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color w:val="000000" w:themeColor="text1"/>
          <w:sz w:val="52"/>
          <w:szCs w:val="52"/>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000000" w:themeColor="text1"/>
          <w:sz w:val="48"/>
          <w:szCs w:val="52"/>
          <w:highlight w:val="none"/>
          <w14:textFill>
            <w14:solidFill>
              <w14:schemeClr w14:val="tx1"/>
            </w14:solidFill>
          </w14:textFill>
        </w:rPr>
      </w:pPr>
      <w:r>
        <w:rPr>
          <w:rFonts w:hint="eastAsia" w:ascii="宋体" w:hAnsi="宋体" w:eastAsia="宋体" w:cs="宋体"/>
          <w:b/>
          <w:bCs/>
          <w:color w:val="000000" w:themeColor="text1"/>
          <w:sz w:val="52"/>
          <w:szCs w:val="52"/>
          <w:highlight w:val="none"/>
          <w14:textFill>
            <w14:solidFill>
              <w14:schemeClr w14:val="tx1"/>
            </w14:solidFill>
          </w14:textFill>
        </w:rPr>
        <w:t>莆田市房屋建筑和市政基础设施工程</w:t>
      </w:r>
    </w:p>
    <w:p>
      <w:pPr>
        <w:spacing w:before="240" w:after="240"/>
        <w:jc w:val="center"/>
        <w:rPr>
          <w:rFonts w:hint="eastAsia" w:ascii="宋体" w:hAnsi="宋体" w:eastAsia="宋体" w:cs="宋体"/>
          <w:color w:val="000000" w:themeColor="text1"/>
          <w:sz w:val="32"/>
          <w:szCs w:val="32"/>
          <w:highlight w:val="none"/>
          <w14:textFill>
            <w14:solidFill>
              <w14:schemeClr w14:val="tx1"/>
            </w14:solidFill>
          </w14:textFill>
        </w:rPr>
      </w:pPr>
    </w:p>
    <w:p>
      <w:pPr>
        <w:spacing w:before="240" w:after="240"/>
        <w:jc w:val="center"/>
        <w:rPr>
          <w:rFonts w:hint="eastAsia" w:ascii="宋体" w:hAnsi="宋体" w:eastAsia="宋体" w:cs="宋体"/>
          <w:color w:val="000000" w:themeColor="text1"/>
          <w:sz w:val="32"/>
          <w:szCs w:val="32"/>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000000" w:themeColor="text1"/>
          <w:spacing w:val="60"/>
          <w:sz w:val="24"/>
          <w:highlight w:val="none"/>
          <w14:textFill>
            <w14:solidFill>
              <w14:schemeClr w14:val="tx1"/>
            </w14:solidFill>
          </w14:textFill>
        </w:rPr>
      </w:pPr>
      <w:r>
        <w:rPr>
          <w:rFonts w:hint="eastAsia" w:ascii="宋体" w:hAnsi="宋体" w:eastAsia="宋体" w:cs="宋体"/>
          <w:b/>
          <w:bCs/>
          <w:color w:val="000000" w:themeColor="text1"/>
          <w:sz w:val="72"/>
          <w:szCs w:val="72"/>
          <w:highlight w:val="none"/>
          <w14:textFill>
            <w14:solidFill>
              <w14:schemeClr w14:val="tx1"/>
            </w14:solidFill>
          </w14:textFill>
        </w:rPr>
        <w:t>施工招标文件</w:t>
      </w:r>
    </w:p>
    <w:p>
      <w:pPr>
        <w:pStyle w:val="6"/>
        <w:wordWrap w:val="0"/>
        <w:spacing w:before="480" w:after="240" w:line="240" w:lineRule="auto"/>
        <w:ind w:firstLine="0"/>
        <w:jc w:val="center"/>
        <w:rPr>
          <w:rFonts w:hint="eastAsia" w:ascii="宋体" w:hAnsi="宋体" w:eastAsia="宋体" w:cs="宋体"/>
          <w:b/>
          <w:color w:val="000000" w:themeColor="text1"/>
          <w:spacing w:val="20"/>
          <w:sz w:val="36"/>
          <w:szCs w:val="36"/>
          <w:highlight w:val="none"/>
          <w:u w:val="single"/>
          <w:lang w:eastAsia="zh-CN"/>
          <w14:textFill>
            <w14:solidFill>
              <w14:schemeClr w14:val="tx1"/>
            </w14:solidFill>
          </w14:textFill>
        </w:rPr>
      </w:pPr>
    </w:p>
    <w:p>
      <w:pPr>
        <w:pStyle w:val="6"/>
        <w:wordWrap w:val="0"/>
        <w:spacing w:line="24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p>
    <w:p>
      <w:pPr>
        <w:pStyle w:val="6"/>
        <w:wordWrap w:val="0"/>
        <w:spacing w:line="240" w:lineRule="auto"/>
        <w:ind w:left="0" w:leftChars="0" w:firstLine="0" w:firstLineChars="0"/>
        <w:rPr>
          <w:rFonts w:hint="eastAsia" w:ascii="宋体" w:hAnsi="宋体" w:eastAsia="宋体" w:cs="宋体"/>
          <w:color w:val="000000" w:themeColor="text1"/>
          <w:sz w:val="24"/>
          <w:highlight w:val="none"/>
          <w14:textFill>
            <w14:solidFill>
              <w14:schemeClr w14:val="tx1"/>
            </w14:solidFill>
          </w14:textFill>
        </w:rPr>
      </w:pPr>
    </w:p>
    <w:p>
      <w:pPr>
        <w:pStyle w:val="6"/>
        <w:keepNext w:val="0"/>
        <w:keepLines w:val="0"/>
        <w:pageBreakBefore w:val="0"/>
        <w:widowControl w:val="0"/>
        <w:kinsoku/>
        <w:wordWrap w:val="0"/>
        <w:overflowPunct/>
        <w:topLinePunct w:val="0"/>
        <w:autoSpaceDE/>
        <w:autoSpaceDN/>
        <w:bidi w:val="0"/>
        <w:adjustRightInd w:val="0"/>
        <w:snapToGrid/>
        <w:spacing w:line="1200" w:lineRule="exact"/>
        <w:ind w:firstLine="600" w:firstLineChars="200"/>
        <w:jc w:val="left"/>
        <w:textAlignment w:val="baseline"/>
        <w:rPr>
          <w:rFonts w:hint="eastAsia" w:ascii="宋体" w:hAnsi="宋体" w:eastAsia="宋体" w:cs="宋体"/>
          <w:color w:val="000000" w:themeColor="text1"/>
          <w:sz w:val="32"/>
          <w:szCs w:val="32"/>
          <w:highlight w:val="none"/>
          <w:u w:val="single"/>
          <w:lang w:val="en-US"/>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招标项目名称：</w:t>
      </w:r>
      <w:r>
        <w:rPr>
          <w:rFonts w:hint="eastAsia" w:ascii="宋体" w:hAnsi="宋体" w:eastAsia="宋体" w:cs="宋体"/>
          <w:color w:val="000000" w:themeColor="text1"/>
          <w:sz w:val="30"/>
          <w:szCs w:val="30"/>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8"/>
          <w:szCs w:val="28"/>
          <w:highlight w:val="none"/>
          <w:u w:val="single"/>
          <w:lang w:eastAsia="zh-CN"/>
          <w14:textFill>
            <w14:solidFill>
              <w14:schemeClr w14:val="tx1"/>
            </w14:solidFill>
          </w14:textFill>
        </w:rPr>
        <w:t>湄洲岛乡镇生活污水管网运维项目（2024-2025年）</w:t>
      </w:r>
    </w:p>
    <w:p>
      <w:pPr>
        <w:pStyle w:val="6"/>
        <w:keepNext w:val="0"/>
        <w:keepLines w:val="0"/>
        <w:pageBreakBefore w:val="0"/>
        <w:widowControl w:val="0"/>
        <w:kinsoku/>
        <w:wordWrap w:val="0"/>
        <w:overflowPunct/>
        <w:topLinePunct w:val="0"/>
        <w:autoSpaceDE/>
        <w:autoSpaceDN/>
        <w:bidi w:val="0"/>
        <w:adjustRightInd w:val="0"/>
        <w:snapToGrid/>
        <w:spacing w:line="1200" w:lineRule="exact"/>
        <w:ind w:firstLine="640" w:firstLineChars="200"/>
        <w:jc w:val="left"/>
        <w:textAlignment w:val="baseline"/>
        <w:rPr>
          <w:rFonts w:hint="eastAsia" w:ascii="宋体" w:hAnsi="宋体" w:eastAsia="宋体" w:cs="宋体"/>
          <w:color w:val="000000" w:themeColor="text1"/>
          <w:sz w:val="32"/>
          <w:szCs w:val="32"/>
          <w:highlight w:val="none"/>
          <w:lang w:val="en-US"/>
          <w14:textFill>
            <w14:solidFill>
              <w14:schemeClr w14:val="tx1"/>
            </w14:solidFill>
          </w14:textFill>
        </w:rPr>
      </w:pPr>
      <w:r>
        <w:rPr>
          <w:rFonts w:hint="eastAsia" w:ascii="宋体" w:hAnsi="宋体" w:eastAsia="宋体" w:cs="宋体"/>
          <w:color w:val="000000" w:themeColor="text1"/>
          <w:sz w:val="32"/>
          <w:szCs w:val="32"/>
          <w:highlight w:val="none"/>
          <w14:textFill>
            <w14:solidFill>
              <w14:schemeClr w14:val="tx1"/>
            </w14:solidFill>
          </w14:textFill>
        </w:rPr>
        <w:t>招标编号：</w:t>
      </w:r>
      <w:r>
        <w:rPr>
          <w:rFonts w:hint="eastAsia" w:ascii="宋体" w:hAnsi="宋体" w:eastAsia="宋体" w:cs="宋体"/>
          <w:color w:val="000000" w:themeColor="text1"/>
          <w:sz w:val="32"/>
          <w:szCs w:val="32"/>
          <w:highlight w:val="none"/>
          <w:u w:val="single"/>
          <w14:textFill>
            <w14:solidFill>
              <w14:schemeClr w14:val="tx1"/>
            </w14:solidFill>
          </w14:textFill>
        </w:rPr>
        <w:t xml:space="preserve">　  </w:t>
      </w:r>
      <w:r>
        <w:rPr>
          <w:rFonts w:hint="eastAsia" w:ascii="宋体" w:hAnsi="宋体" w:eastAsia="宋体" w:cs="宋体"/>
          <w:color w:val="000000" w:themeColor="text1"/>
          <w:sz w:val="32"/>
          <w:szCs w:val="32"/>
          <w:highlight w:val="none"/>
          <w:u w:val="single"/>
          <w:lang w:val="en-US" w:eastAsia="zh-CN"/>
          <w14:textFill>
            <w14:solidFill>
              <w14:schemeClr w14:val="tx1"/>
            </w14:solidFill>
          </w14:textFill>
        </w:rPr>
        <w:t xml:space="preserve">    润厦莆招【2024】002号            </w:t>
      </w:r>
    </w:p>
    <w:p>
      <w:pPr>
        <w:pStyle w:val="6"/>
        <w:keepNext w:val="0"/>
        <w:keepLines w:val="0"/>
        <w:pageBreakBefore w:val="0"/>
        <w:widowControl w:val="0"/>
        <w:kinsoku/>
        <w:wordWrap w:val="0"/>
        <w:overflowPunct/>
        <w:topLinePunct w:val="0"/>
        <w:autoSpaceDE/>
        <w:autoSpaceDN/>
        <w:bidi w:val="0"/>
        <w:adjustRightInd w:val="0"/>
        <w:snapToGrid/>
        <w:spacing w:line="1200" w:lineRule="exact"/>
        <w:ind w:firstLine="640" w:firstLineChars="200"/>
        <w:jc w:val="left"/>
        <w:textAlignment w:val="baseline"/>
        <w:rPr>
          <w:rFonts w:hint="eastAsia" w:ascii="宋体" w:hAnsi="宋体" w:eastAsia="宋体" w:cs="宋体"/>
          <w:color w:val="000000" w:themeColor="text1"/>
          <w:sz w:val="32"/>
          <w:szCs w:val="32"/>
          <w:highlight w:val="none"/>
          <w:lang w:eastAsia="zh-CN"/>
          <w14:textFill>
            <w14:solidFill>
              <w14:schemeClr w14:val="tx1"/>
            </w14:solidFill>
          </w14:textFill>
        </w:rPr>
      </w:pPr>
      <w:r>
        <w:rPr>
          <w:rFonts w:hint="eastAsia" w:ascii="宋体" w:hAnsi="宋体" w:eastAsia="宋体" w:cs="宋体"/>
          <w:color w:val="000000" w:themeColor="text1"/>
          <w:sz w:val="32"/>
          <w:szCs w:val="32"/>
          <w:highlight w:val="none"/>
          <w14:textFill>
            <w14:solidFill>
              <w14:schemeClr w14:val="tx1"/>
            </w14:solidFill>
          </w14:textFill>
        </w:rPr>
        <w:t>招 标 人：</w:t>
      </w:r>
      <w:r>
        <w:rPr>
          <w:rFonts w:hint="eastAsia" w:ascii="宋体" w:hAnsi="宋体" w:eastAsia="宋体" w:cs="宋体"/>
          <w:color w:val="000000" w:themeColor="text1"/>
          <w:sz w:val="32"/>
          <w:szCs w:val="32"/>
          <w:highlight w:val="none"/>
          <w:u w:val="single"/>
          <w14:textFill>
            <w14:solidFill>
              <w14:schemeClr w14:val="tx1"/>
            </w14:solidFill>
          </w14:textFill>
        </w:rPr>
        <w:t xml:space="preserve">  </w:t>
      </w:r>
      <w:r>
        <w:rPr>
          <w:rFonts w:hint="eastAsia" w:ascii="宋体" w:hAnsi="宋体" w:eastAsia="宋体" w:cs="宋体"/>
          <w:color w:val="000000" w:themeColor="text1"/>
          <w:sz w:val="32"/>
          <w:szCs w:val="32"/>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32"/>
          <w:szCs w:val="32"/>
          <w:highlight w:val="none"/>
          <w:u w:val="single"/>
          <w:lang w:eastAsia="zh-CN"/>
          <w14:textFill>
            <w14:solidFill>
              <w14:schemeClr w14:val="tx1"/>
            </w14:solidFill>
          </w14:textFill>
        </w:rPr>
        <w:t>莆田市湄洲岛旅游建设集团有限公司</w:t>
      </w:r>
      <w:r>
        <w:rPr>
          <w:rFonts w:hint="eastAsia" w:ascii="宋体" w:hAnsi="宋体" w:eastAsia="宋体" w:cs="宋体"/>
          <w:color w:val="000000" w:themeColor="text1"/>
          <w:sz w:val="32"/>
          <w:szCs w:val="32"/>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32"/>
          <w:szCs w:val="32"/>
          <w:highlight w:val="none"/>
          <w:u w:val="single"/>
          <w:lang w:eastAsia="zh-CN"/>
          <w14:textFill>
            <w14:solidFill>
              <w14:schemeClr w14:val="tx1"/>
            </w14:solidFill>
          </w14:textFill>
        </w:rPr>
        <w:t>（</w:t>
      </w:r>
      <w:r>
        <w:rPr>
          <w:rFonts w:hint="eastAsia" w:ascii="宋体" w:hAnsi="宋体" w:eastAsia="宋体" w:cs="宋体"/>
          <w:color w:val="000000" w:themeColor="text1"/>
          <w:sz w:val="32"/>
          <w:szCs w:val="32"/>
          <w:highlight w:val="none"/>
          <w:u w:val="single"/>
          <w14:textFill>
            <w14:solidFill>
              <w14:schemeClr w14:val="tx1"/>
            </w14:solidFill>
          </w14:textFill>
        </w:rPr>
        <w:t>盖章</w:t>
      </w:r>
      <w:r>
        <w:rPr>
          <w:rFonts w:hint="eastAsia" w:ascii="宋体" w:hAnsi="宋体" w:eastAsia="宋体" w:cs="宋体"/>
          <w:color w:val="000000" w:themeColor="text1"/>
          <w:sz w:val="32"/>
          <w:szCs w:val="32"/>
          <w:highlight w:val="none"/>
          <w:u w:val="single"/>
          <w:lang w:eastAsia="zh-CN"/>
          <w14:textFill>
            <w14:solidFill>
              <w14:schemeClr w14:val="tx1"/>
            </w14:solidFill>
          </w14:textFill>
        </w:rPr>
        <w:t>）</w:t>
      </w:r>
    </w:p>
    <w:p>
      <w:pPr>
        <w:pStyle w:val="6"/>
        <w:keepNext w:val="0"/>
        <w:keepLines w:val="0"/>
        <w:pageBreakBefore w:val="0"/>
        <w:widowControl w:val="0"/>
        <w:kinsoku/>
        <w:wordWrap w:val="0"/>
        <w:overflowPunct/>
        <w:topLinePunct w:val="0"/>
        <w:autoSpaceDE/>
        <w:autoSpaceDN/>
        <w:bidi w:val="0"/>
        <w:adjustRightInd w:val="0"/>
        <w:snapToGrid/>
        <w:spacing w:line="1200" w:lineRule="exact"/>
        <w:ind w:firstLine="640" w:firstLineChars="200"/>
        <w:jc w:val="left"/>
        <w:textAlignment w:val="baseline"/>
        <w:rPr>
          <w:rFonts w:hint="eastAsia" w:ascii="宋体" w:hAnsi="宋体" w:eastAsia="宋体" w:cs="宋体"/>
          <w:color w:val="000000" w:themeColor="text1"/>
          <w:sz w:val="28"/>
          <w:highlight w:val="none"/>
          <w:lang w:val="en-US" w:eastAsia="zh-CN"/>
          <w14:textFill>
            <w14:solidFill>
              <w14:schemeClr w14:val="tx1"/>
            </w14:solidFill>
          </w14:textFill>
        </w:rPr>
      </w:pPr>
      <w:r>
        <w:rPr>
          <w:rFonts w:hint="eastAsia" w:ascii="宋体" w:hAnsi="宋体" w:eastAsia="宋体" w:cs="宋体"/>
          <w:color w:val="000000" w:themeColor="text1"/>
          <w:sz w:val="32"/>
          <w:szCs w:val="32"/>
          <w:highlight w:val="none"/>
          <w14:textFill>
            <w14:solidFill>
              <w14:schemeClr w14:val="tx1"/>
            </w14:solidFill>
          </w14:textFill>
        </w:rPr>
        <w:t>招标代理机构：</w:t>
      </w:r>
      <w:r>
        <w:rPr>
          <w:rFonts w:hint="eastAsia" w:ascii="宋体" w:hAnsi="宋体" w:eastAsia="宋体" w:cs="宋体"/>
          <w:color w:val="000000" w:themeColor="text1"/>
          <w:sz w:val="32"/>
          <w:szCs w:val="32"/>
          <w:highlight w:val="none"/>
          <w:u w:val="single"/>
          <w14:textFill>
            <w14:solidFill>
              <w14:schemeClr w14:val="tx1"/>
            </w14:solidFill>
          </w14:textFill>
        </w:rPr>
        <w:t xml:space="preserve"> </w:t>
      </w:r>
      <w:r>
        <w:rPr>
          <w:rFonts w:hint="eastAsia" w:ascii="宋体" w:hAnsi="宋体" w:eastAsia="宋体" w:cs="宋体"/>
          <w:color w:val="000000" w:themeColor="text1"/>
          <w:sz w:val="32"/>
          <w:szCs w:val="32"/>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32"/>
          <w:szCs w:val="32"/>
          <w:highlight w:val="none"/>
          <w:u w:val="single"/>
          <w:lang w:eastAsia="zh-CN"/>
          <w14:textFill>
            <w14:solidFill>
              <w14:schemeClr w14:val="tx1"/>
            </w14:solidFill>
          </w14:textFill>
        </w:rPr>
        <w:t>福建润厦工程管理有限公司</w:t>
      </w:r>
      <w:r>
        <w:rPr>
          <w:rFonts w:hint="eastAsia" w:ascii="宋体" w:hAnsi="宋体" w:eastAsia="宋体" w:cs="宋体"/>
          <w:color w:val="000000" w:themeColor="text1"/>
          <w:sz w:val="32"/>
          <w:szCs w:val="32"/>
          <w:highlight w:val="none"/>
          <w:u w:val="single"/>
          <w14:textFill>
            <w14:solidFill>
              <w14:schemeClr w14:val="tx1"/>
            </w14:solidFill>
          </w14:textFill>
        </w:rPr>
        <w:t xml:space="preserve"> </w:t>
      </w:r>
      <w:r>
        <w:rPr>
          <w:rFonts w:hint="eastAsia" w:ascii="宋体" w:hAnsi="宋体" w:eastAsia="宋体" w:cs="宋体"/>
          <w:color w:val="000000" w:themeColor="text1"/>
          <w:sz w:val="32"/>
          <w:szCs w:val="32"/>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32"/>
          <w:szCs w:val="32"/>
          <w:highlight w:val="none"/>
          <w:u w:val="single"/>
          <w:lang w:eastAsia="zh-CN"/>
          <w14:textFill>
            <w14:solidFill>
              <w14:schemeClr w14:val="tx1"/>
            </w14:solidFill>
          </w14:textFill>
        </w:rPr>
        <w:t>（</w:t>
      </w:r>
      <w:r>
        <w:rPr>
          <w:rFonts w:hint="eastAsia" w:ascii="宋体" w:hAnsi="宋体" w:eastAsia="宋体" w:cs="宋体"/>
          <w:color w:val="000000" w:themeColor="text1"/>
          <w:sz w:val="32"/>
          <w:szCs w:val="32"/>
          <w:highlight w:val="none"/>
          <w:u w:val="single"/>
          <w14:textFill>
            <w14:solidFill>
              <w14:schemeClr w14:val="tx1"/>
            </w14:solidFill>
          </w14:textFill>
        </w:rPr>
        <w:t>盖章</w:t>
      </w:r>
      <w:r>
        <w:rPr>
          <w:rFonts w:hint="eastAsia" w:ascii="宋体" w:hAnsi="宋体" w:eastAsia="宋体" w:cs="宋体"/>
          <w:color w:val="000000" w:themeColor="text1"/>
          <w:sz w:val="32"/>
          <w:szCs w:val="32"/>
          <w:highlight w:val="none"/>
          <w:u w:val="single"/>
          <w:lang w:eastAsia="zh-CN"/>
          <w14:textFill>
            <w14:solidFill>
              <w14:schemeClr w14:val="tx1"/>
            </w14:solidFill>
          </w14:textFill>
        </w:rPr>
        <w:t>）</w:t>
      </w:r>
    </w:p>
    <w:p>
      <w:pPr>
        <w:pStyle w:val="6"/>
        <w:wordWrap w:val="0"/>
        <w:spacing w:before="120" w:after="120" w:line="240" w:lineRule="auto"/>
        <w:ind w:firstLine="2520" w:firstLineChars="900"/>
        <w:rPr>
          <w:rFonts w:hint="eastAsia" w:ascii="宋体" w:hAnsi="宋体" w:eastAsia="宋体" w:cs="宋体"/>
          <w:color w:val="000000" w:themeColor="text1"/>
          <w:sz w:val="28"/>
          <w:highlight w:val="none"/>
          <w14:textFill>
            <w14:solidFill>
              <w14:schemeClr w14:val="tx1"/>
            </w14:solidFill>
          </w14:textFill>
        </w:rPr>
      </w:pPr>
    </w:p>
    <w:p>
      <w:pPr>
        <w:pStyle w:val="6"/>
        <w:wordWrap w:val="0"/>
        <w:spacing w:before="120" w:after="120" w:line="240" w:lineRule="auto"/>
        <w:ind w:firstLine="2520" w:firstLineChars="900"/>
        <w:rPr>
          <w:rFonts w:hint="eastAsia" w:ascii="宋体" w:hAnsi="宋体" w:eastAsia="宋体" w:cs="宋体"/>
          <w:color w:val="000000" w:themeColor="text1"/>
          <w:sz w:val="28"/>
          <w:highlight w:val="none"/>
          <w14:textFill>
            <w14:solidFill>
              <w14:schemeClr w14:val="tx1"/>
            </w14:solidFill>
          </w14:textFill>
        </w:rPr>
      </w:pPr>
    </w:p>
    <w:p>
      <w:pPr>
        <w:pStyle w:val="6"/>
        <w:keepNext w:val="0"/>
        <w:keepLines w:val="0"/>
        <w:pageBreakBefore w:val="0"/>
        <w:widowControl w:val="0"/>
        <w:kinsoku/>
        <w:wordWrap/>
        <w:overflowPunct/>
        <w:topLinePunct w:val="0"/>
        <w:autoSpaceDE/>
        <w:autoSpaceDN/>
        <w:bidi w:val="0"/>
        <w:adjustRightInd w:val="0"/>
        <w:snapToGrid/>
        <w:spacing w:line="240" w:lineRule="auto"/>
        <w:ind w:firstLine="0"/>
        <w:jc w:val="center"/>
        <w:textAlignment w:val="baseline"/>
        <w:rPr>
          <w:rFonts w:hint="eastAsia" w:ascii="宋体" w:hAnsi="宋体" w:eastAsia="宋体" w:cs="宋体"/>
          <w:b/>
          <w:color w:val="000000" w:themeColor="text1"/>
          <w:sz w:val="44"/>
          <w:szCs w:val="44"/>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日期：</w:t>
      </w:r>
      <w:r>
        <w:rPr>
          <w:rFonts w:hint="eastAsia" w:ascii="宋体" w:hAnsi="宋体" w:eastAsia="宋体" w:cs="宋体"/>
          <w:color w:val="000000" w:themeColor="text1"/>
          <w:sz w:val="28"/>
          <w:szCs w:val="28"/>
          <w:highlight w:val="none"/>
          <w:u w:val="single"/>
          <w:lang w:val="en-US" w:eastAsia="zh-CN"/>
          <w14:textFill>
            <w14:solidFill>
              <w14:schemeClr w14:val="tx1"/>
            </w14:solidFill>
          </w14:textFill>
        </w:rPr>
        <w:t>2024</w:t>
      </w:r>
      <w:r>
        <w:rPr>
          <w:rFonts w:hint="eastAsia" w:ascii="宋体" w:hAnsi="宋体" w:eastAsia="宋体" w:cs="宋体"/>
          <w:color w:val="000000" w:themeColor="text1"/>
          <w:sz w:val="28"/>
          <w:szCs w:val="28"/>
          <w:highlight w:val="none"/>
          <w14:textFill>
            <w14:solidFill>
              <w14:schemeClr w14:val="tx1"/>
            </w14:solidFill>
          </w14:textFill>
        </w:rPr>
        <w:t>年</w:t>
      </w:r>
      <w:r>
        <w:rPr>
          <w:rFonts w:hint="eastAsia" w:ascii="宋体" w:hAnsi="宋体" w:eastAsia="宋体" w:cs="宋体"/>
          <w:color w:val="000000" w:themeColor="text1"/>
          <w:sz w:val="28"/>
          <w:szCs w:val="28"/>
          <w:highlight w:val="none"/>
          <w:u w:val="single"/>
          <w:lang w:val="en-US" w:eastAsia="zh-CN"/>
          <w14:textFill>
            <w14:solidFill>
              <w14:schemeClr w14:val="tx1"/>
            </w14:solidFill>
          </w14:textFill>
        </w:rPr>
        <w:t xml:space="preserve"> 2</w:t>
      </w:r>
      <w:r>
        <w:rPr>
          <w:rFonts w:hint="eastAsia" w:ascii="宋体" w:hAnsi="宋体" w:eastAsia="宋体" w:cs="宋体"/>
          <w:color w:val="000000" w:themeColor="text1"/>
          <w:sz w:val="28"/>
          <w:szCs w:val="28"/>
          <w:highlight w:val="none"/>
          <w14:textFill>
            <w14:solidFill>
              <w14:schemeClr w14:val="tx1"/>
            </w14:solidFill>
          </w14:textFill>
        </w:rPr>
        <w:t>月</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000000" w:themeColor="text1"/>
          <w:sz w:val="28"/>
          <w:highlight w:val="none"/>
          <w14:textFill>
            <w14:solidFill>
              <w14:schemeClr w14:val="tx1"/>
            </w14:solidFill>
          </w14:textFill>
        </w:rPr>
      </w:pPr>
      <w:r>
        <w:rPr>
          <w:rFonts w:hint="eastAsia" w:ascii="宋体" w:hAnsi="宋体" w:eastAsia="宋体" w:cs="宋体"/>
          <w:color w:val="000000" w:themeColor="text1"/>
          <w:sz w:val="44"/>
          <w:szCs w:val="44"/>
          <w:highlight w:val="none"/>
          <w14:textFill>
            <w14:solidFill>
              <w14:schemeClr w14:val="tx1"/>
            </w14:solidFill>
          </w14:textFill>
        </w:rPr>
        <w:br w:type="column"/>
      </w:r>
      <w:r>
        <w:rPr>
          <w:rFonts w:hint="eastAsia" w:ascii="宋体" w:hAnsi="宋体" w:eastAsia="宋体" w:cs="宋体"/>
          <w:color w:val="000000" w:themeColor="text1"/>
          <w:sz w:val="44"/>
          <w:szCs w:val="44"/>
          <w:highlight w:val="none"/>
          <w14:textFill>
            <w14:solidFill>
              <w14:schemeClr w14:val="tx1"/>
            </w14:solidFill>
          </w14:textFill>
        </w:rPr>
        <w:t xml:space="preserve">目 </w:t>
      </w:r>
      <w:r>
        <w:rPr>
          <w:rFonts w:hint="eastAsia" w:ascii="宋体" w:hAnsi="宋体" w:eastAsia="宋体" w:cs="宋体"/>
          <w:color w:val="000000" w:themeColor="text1"/>
          <w:sz w:val="44"/>
          <w:szCs w:val="44"/>
          <w:highlight w:val="none"/>
          <w:lang w:val="en-US" w:eastAsia="zh-CN"/>
          <w14:textFill>
            <w14:solidFill>
              <w14:schemeClr w14:val="tx1"/>
            </w14:solidFill>
          </w14:textFill>
        </w:rPr>
        <w:t xml:space="preserve">     </w:t>
      </w:r>
      <w:r>
        <w:rPr>
          <w:rFonts w:hint="eastAsia" w:ascii="宋体" w:hAnsi="宋体" w:eastAsia="宋体" w:cs="宋体"/>
          <w:color w:val="000000" w:themeColor="text1"/>
          <w:sz w:val="44"/>
          <w:szCs w:val="44"/>
          <w:highlight w:val="none"/>
          <w14:textFill>
            <w14:solidFill>
              <w14:schemeClr w14:val="tx1"/>
            </w14:solidFill>
          </w14:textFill>
        </w:rPr>
        <w:t>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color w:val="000000" w:themeColor="text1"/>
          <w:sz w:val="28"/>
          <w:szCs w:val="28"/>
          <w:highlight w:val="none"/>
          <w:lang w:eastAsia="zh-CN"/>
          <w14:textFill>
            <w14:solidFill>
              <w14:schemeClr w14:val="tx1"/>
            </w14:solidFill>
          </w14:textFill>
        </w:rPr>
      </w:pPr>
      <w:r>
        <w:rPr>
          <w:rFonts w:hint="eastAsia" w:ascii="宋体" w:hAnsi="宋体" w:eastAsia="宋体" w:cs="宋体"/>
          <w:b w:val="0"/>
          <w:bCs/>
          <w:color w:val="000000" w:themeColor="text1"/>
          <w:sz w:val="28"/>
          <w:szCs w:val="28"/>
          <w:highlight w:val="none"/>
          <w14:textFill>
            <w14:solidFill>
              <w14:schemeClr w14:val="tx1"/>
            </w14:solidFill>
          </w14:textFill>
        </w:rPr>
        <w:t>第一章</w:t>
      </w:r>
      <w:r>
        <w:rPr>
          <w:rFonts w:hint="eastAsia" w:ascii="宋体" w:hAnsi="宋体" w:eastAsia="宋体" w:cs="宋体"/>
          <w:b w:val="0"/>
          <w:bCs/>
          <w:color w:val="000000" w:themeColor="text1"/>
          <w:sz w:val="28"/>
          <w:szCs w:val="28"/>
          <w:highlight w:val="none"/>
          <w:lang w:val="en-US" w:eastAsia="zh-CN"/>
          <w14:textFill>
            <w14:solidFill>
              <w14:schemeClr w14:val="tx1"/>
            </w14:solidFill>
          </w14:textFill>
        </w:rPr>
        <w:t xml:space="preserve">  </w:t>
      </w:r>
      <w:r>
        <w:rPr>
          <w:rFonts w:hint="eastAsia" w:ascii="宋体" w:hAnsi="宋体" w:eastAsia="宋体" w:cs="宋体"/>
          <w:b w:val="0"/>
          <w:bCs/>
          <w:color w:val="000000" w:themeColor="text1"/>
          <w:sz w:val="28"/>
          <w:szCs w:val="28"/>
          <w:highlight w:val="none"/>
          <w:lang w:eastAsia="zh-CN"/>
          <w14:textFill>
            <w14:solidFill>
              <w14:schemeClr w14:val="tx1"/>
            </w14:solidFill>
          </w14:textFill>
        </w:rPr>
        <w:t>招标公告</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color w:val="000000" w:themeColor="text1"/>
          <w:sz w:val="28"/>
          <w:szCs w:val="28"/>
          <w:highlight w:val="none"/>
          <w14:textFill>
            <w14:solidFill>
              <w14:schemeClr w14:val="tx1"/>
            </w14:solidFill>
          </w14:textFill>
        </w:rPr>
      </w:pPr>
      <w:r>
        <w:rPr>
          <w:rFonts w:hint="eastAsia" w:ascii="宋体" w:hAnsi="宋体" w:eastAsia="宋体" w:cs="宋体"/>
          <w:b w:val="0"/>
          <w:bCs/>
          <w:color w:val="000000" w:themeColor="text1"/>
          <w:sz w:val="28"/>
          <w:szCs w:val="28"/>
          <w:highlight w:val="none"/>
          <w14:textFill>
            <w14:solidFill>
              <w14:schemeClr w14:val="tx1"/>
            </w14:solidFill>
          </w14:textFill>
        </w:rPr>
        <w:t>第二章</w:t>
      </w:r>
      <w:r>
        <w:rPr>
          <w:rFonts w:hint="eastAsia" w:ascii="宋体" w:hAnsi="宋体" w:eastAsia="宋体" w:cs="宋体"/>
          <w:b w:val="0"/>
          <w:bCs/>
          <w:color w:val="000000" w:themeColor="text1"/>
          <w:sz w:val="28"/>
          <w:szCs w:val="28"/>
          <w:highlight w:val="none"/>
          <w:lang w:val="en-US" w:eastAsia="zh-CN"/>
          <w14:textFill>
            <w14:solidFill>
              <w14:schemeClr w14:val="tx1"/>
            </w14:solidFill>
          </w14:textFill>
        </w:rPr>
        <w:t xml:space="preserve">  </w:t>
      </w:r>
      <w:r>
        <w:rPr>
          <w:rFonts w:hint="eastAsia" w:ascii="宋体" w:hAnsi="宋体" w:eastAsia="宋体" w:cs="宋体"/>
          <w:b w:val="0"/>
          <w:bCs/>
          <w:color w:val="000000" w:themeColor="text1"/>
          <w:sz w:val="28"/>
          <w:szCs w:val="28"/>
          <w:highlight w:val="none"/>
          <w14:textFill>
            <w14:solidFill>
              <w14:schemeClr w14:val="tx1"/>
            </w14:solidFill>
          </w14:textFill>
        </w:rPr>
        <w:t>投标须知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color w:val="000000" w:themeColor="text1"/>
          <w:sz w:val="28"/>
          <w:szCs w:val="28"/>
          <w:highlight w:val="none"/>
          <w14:textFill>
            <w14:solidFill>
              <w14:schemeClr w14:val="tx1"/>
            </w14:solidFill>
          </w14:textFill>
        </w:rPr>
      </w:pPr>
      <w:r>
        <w:rPr>
          <w:rFonts w:hint="eastAsia" w:ascii="宋体" w:hAnsi="宋体" w:eastAsia="宋体" w:cs="宋体"/>
          <w:b w:val="0"/>
          <w:bCs/>
          <w:color w:val="000000" w:themeColor="text1"/>
          <w:sz w:val="28"/>
          <w:szCs w:val="28"/>
          <w:highlight w:val="none"/>
          <w:lang w:eastAsia="zh-CN"/>
          <w14:textFill>
            <w14:solidFill>
              <w14:schemeClr w14:val="tx1"/>
            </w14:solidFill>
          </w14:textFill>
        </w:rPr>
        <w:t>（</w:t>
      </w:r>
      <w:r>
        <w:rPr>
          <w:rFonts w:hint="eastAsia" w:ascii="宋体" w:hAnsi="宋体" w:eastAsia="宋体" w:cs="宋体"/>
          <w:b w:val="0"/>
          <w:bCs/>
          <w:color w:val="000000" w:themeColor="text1"/>
          <w:sz w:val="28"/>
          <w:szCs w:val="28"/>
          <w:highlight w:val="none"/>
          <w14:textFill>
            <w14:solidFill>
              <w14:schemeClr w14:val="tx1"/>
            </w14:solidFill>
          </w14:textFill>
        </w:rPr>
        <w:t>一</w:t>
      </w:r>
      <w:r>
        <w:rPr>
          <w:rFonts w:hint="eastAsia" w:ascii="宋体" w:hAnsi="宋体" w:eastAsia="宋体" w:cs="宋体"/>
          <w:b w:val="0"/>
          <w:bCs/>
          <w:color w:val="000000" w:themeColor="text1"/>
          <w:sz w:val="28"/>
          <w:szCs w:val="28"/>
          <w:highlight w:val="none"/>
          <w:lang w:eastAsia="zh-CN"/>
          <w14:textFill>
            <w14:solidFill>
              <w14:schemeClr w14:val="tx1"/>
            </w14:solidFill>
          </w14:textFill>
        </w:rPr>
        <w:t>）</w:t>
      </w:r>
      <w:r>
        <w:rPr>
          <w:rFonts w:hint="eastAsia" w:ascii="宋体" w:hAnsi="宋体" w:eastAsia="宋体" w:cs="宋体"/>
          <w:b w:val="0"/>
          <w:bCs/>
          <w:color w:val="000000" w:themeColor="text1"/>
          <w:sz w:val="28"/>
          <w:szCs w:val="28"/>
          <w:highlight w:val="none"/>
          <w14:textFill>
            <w14:solidFill>
              <w14:schemeClr w14:val="tx1"/>
            </w14:solidFill>
          </w14:textFill>
        </w:rPr>
        <w:t>总则</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color w:val="000000" w:themeColor="text1"/>
          <w:sz w:val="28"/>
          <w:szCs w:val="28"/>
          <w:highlight w:val="none"/>
          <w14:textFill>
            <w14:solidFill>
              <w14:schemeClr w14:val="tx1"/>
            </w14:solidFill>
          </w14:textFill>
        </w:rPr>
      </w:pPr>
      <w:r>
        <w:rPr>
          <w:rFonts w:hint="eastAsia" w:ascii="宋体" w:hAnsi="宋体" w:eastAsia="宋体" w:cs="宋体"/>
          <w:b w:val="0"/>
          <w:bCs/>
          <w:color w:val="000000" w:themeColor="text1"/>
          <w:sz w:val="28"/>
          <w:szCs w:val="28"/>
          <w:highlight w:val="none"/>
          <w:lang w:eastAsia="zh-CN"/>
          <w14:textFill>
            <w14:solidFill>
              <w14:schemeClr w14:val="tx1"/>
            </w14:solidFill>
          </w14:textFill>
        </w:rPr>
        <w:t>（</w:t>
      </w:r>
      <w:r>
        <w:rPr>
          <w:rFonts w:hint="eastAsia" w:ascii="宋体" w:hAnsi="宋体" w:eastAsia="宋体" w:cs="宋体"/>
          <w:b w:val="0"/>
          <w:bCs/>
          <w:color w:val="000000" w:themeColor="text1"/>
          <w:sz w:val="28"/>
          <w:szCs w:val="28"/>
          <w:highlight w:val="none"/>
          <w14:textFill>
            <w14:solidFill>
              <w14:schemeClr w14:val="tx1"/>
            </w14:solidFill>
          </w14:textFill>
        </w:rPr>
        <w:t>二</w:t>
      </w:r>
      <w:r>
        <w:rPr>
          <w:rFonts w:hint="eastAsia" w:ascii="宋体" w:hAnsi="宋体" w:eastAsia="宋体" w:cs="宋体"/>
          <w:b w:val="0"/>
          <w:bCs/>
          <w:color w:val="000000" w:themeColor="text1"/>
          <w:sz w:val="28"/>
          <w:szCs w:val="28"/>
          <w:highlight w:val="none"/>
          <w:lang w:eastAsia="zh-CN"/>
          <w14:textFill>
            <w14:solidFill>
              <w14:schemeClr w14:val="tx1"/>
            </w14:solidFill>
          </w14:textFill>
        </w:rPr>
        <w:t>）</w:t>
      </w:r>
      <w:r>
        <w:rPr>
          <w:rFonts w:hint="eastAsia" w:ascii="宋体" w:hAnsi="宋体" w:eastAsia="宋体" w:cs="宋体"/>
          <w:b w:val="0"/>
          <w:bCs/>
          <w:color w:val="000000" w:themeColor="text1"/>
          <w:sz w:val="28"/>
          <w:szCs w:val="28"/>
          <w:highlight w:val="none"/>
          <w14:textFill>
            <w14:solidFill>
              <w14:schemeClr w14:val="tx1"/>
            </w14:solidFill>
          </w14:textFill>
        </w:rPr>
        <w:t>招标文件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color w:val="000000" w:themeColor="text1"/>
          <w:sz w:val="28"/>
          <w:szCs w:val="28"/>
          <w:highlight w:val="none"/>
          <w14:textFill>
            <w14:solidFill>
              <w14:schemeClr w14:val="tx1"/>
            </w14:solidFill>
          </w14:textFill>
        </w:rPr>
      </w:pPr>
      <w:r>
        <w:rPr>
          <w:rFonts w:hint="eastAsia" w:ascii="宋体" w:hAnsi="宋体" w:eastAsia="宋体" w:cs="宋体"/>
          <w:b w:val="0"/>
          <w:bCs/>
          <w:color w:val="000000" w:themeColor="text1"/>
          <w:sz w:val="28"/>
          <w:szCs w:val="28"/>
          <w:highlight w:val="none"/>
          <w:lang w:eastAsia="zh-CN"/>
          <w14:textFill>
            <w14:solidFill>
              <w14:schemeClr w14:val="tx1"/>
            </w14:solidFill>
          </w14:textFill>
        </w:rPr>
        <w:t>（</w:t>
      </w:r>
      <w:r>
        <w:rPr>
          <w:rFonts w:hint="eastAsia" w:ascii="宋体" w:hAnsi="宋体" w:eastAsia="宋体" w:cs="宋体"/>
          <w:b w:val="0"/>
          <w:bCs/>
          <w:color w:val="000000" w:themeColor="text1"/>
          <w:sz w:val="28"/>
          <w:szCs w:val="28"/>
          <w:highlight w:val="none"/>
          <w14:textFill>
            <w14:solidFill>
              <w14:schemeClr w14:val="tx1"/>
            </w14:solidFill>
          </w14:textFill>
        </w:rPr>
        <w:t>三</w:t>
      </w:r>
      <w:r>
        <w:rPr>
          <w:rFonts w:hint="eastAsia" w:ascii="宋体" w:hAnsi="宋体" w:eastAsia="宋体" w:cs="宋体"/>
          <w:b w:val="0"/>
          <w:bCs/>
          <w:color w:val="000000" w:themeColor="text1"/>
          <w:sz w:val="28"/>
          <w:szCs w:val="28"/>
          <w:highlight w:val="none"/>
          <w:lang w:eastAsia="zh-CN"/>
          <w14:textFill>
            <w14:solidFill>
              <w14:schemeClr w14:val="tx1"/>
            </w14:solidFill>
          </w14:textFill>
        </w:rPr>
        <w:t>）</w:t>
      </w:r>
      <w:r>
        <w:rPr>
          <w:rFonts w:hint="eastAsia" w:ascii="宋体" w:hAnsi="宋体" w:eastAsia="宋体" w:cs="宋体"/>
          <w:b w:val="0"/>
          <w:bCs/>
          <w:color w:val="000000" w:themeColor="text1"/>
          <w:sz w:val="28"/>
          <w:szCs w:val="28"/>
          <w:highlight w:val="none"/>
          <w14:textFill>
            <w14:solidFill>
              <w14:schemeClr w14:val="tx1"/>
            </w14:solidFill>
          </w14:textFill>
        </w:rPr>
        <w:t>投标文件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color w:val="000000" w:themeColor="text1"/>
          <w:sz w:val="28"/>
          <w:szCs w:val="28"/>
          <w:highlight w:val="none"/>
          <w14:textFill>
            <w14:solidFill>
              <w14:schemeClr w14:val="tx1"/>
            </w14:solidFill>
          </w14:textFill>
        </w:rPr>
      </w:pPr>
      <w:r>
        <w:rPr>
          <w:rFonts w:hint="eastAsia" w:ascii="宋体" w:hAnsi="宋体" w:eastAsia="宋体" w:cs="宋体"/>
          <w:b w:val="0"/>
          <w:bCs/>
          <w:color w:val="000000" w:themeColor="text1"/>
          <w:sz w:val="28"/>
          <w:szCs w:val="28"/>
          <w:highlight w:val="none"/>
          <w:lang w:eastAsia="zh-CN"/>
          <w14:textFill>
            <w14:solidFill>
              <w14:schemeClr w14:val="tx1"/>
            </w14:solidFill>
          </w14:textFill>
        </w:rPr>
        <w:t>（</w:t>
      </w:r>
      <w:r>
        <w:rPr>
          <w:rFonts w:hint="eastAsia" w:ascii="宋体" w:hAnsi="宋体" w:eastAsia="宋体" w:cs="宋体"/>
          <w:b w:val="0"/>
          <w:bCs/>
          <w:color w:val="000000" w:themeColor="text1"/>
          <w:sz w:val="28"/>
          <w:szCs w:val="28"/>
          <w:highlight w:val="none"/>
          <w14:textFill>
            <w14:solidFill>
              <w14:schemeClr w14:val="tx1"/>
            </w14:solidFill>
          </w14:textFill>
        </w:rPr>
        <w:t>四</w:t>
      </w:r>
      <w:r>
        <w:rPr>
          <w:rFonts w:hint="eastAsia" w:ascii="宋体" w:hAnsi="宋体" w:eastAsia="宋体" w:cs="宋体"/>
          <w:b w:val="0"/>
          <w:bCs/>
          <w:color w:val="000000" w:themeColor="text1"/>
          <w:sz w:val="28"/>
          <w:szCs w:val="28"/>
          <w:highlight w:val="none"/>
          <w:lang w:eastAsia="zh-CN"/>
          <w14:textFill>
            <w14:solidFill>
              <w14:schemeClr w14:val="tx1"/>
            </w14:solidFill>
          </w14:textFill>
        </w:rPr>
        <w:t>）</w:t>
      </w:r>
      <w:r>
        <w:rPr>
          <w:rFonts w:hint="eastAsia" w:ascii="宋体" w:hAnsi="宋体" w:eastAsia="宋体" w:cs="宋体"/>
          <w:b w:val="0"/>
          <w:bCs/>
          <w:color w:val="000000" w:themeColor="text1"/>
          <w:sz w:val="28"/>
          <w:szCs w:val="28"/>
          <w:highlight w:val="none"/>
          <w14:textFill>
            <w14:solidFill>
              <w14:schemeClr w14:val="tx1"/>
            </w14:solidFill>
          </w14:textFill>
        </w:rPr>
        <w:t>开标、评标及定标</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color w:val="000000" w:themeColor="text1"/>
          <w:sz w:val="28"/>
          <w:szCs w:val="28"/>
          <w:highlight w:val="none"/>
          <w14:textFill>
            <w14:solidFill>
              <w14:schemeClr w14:val="tx1"/>
            </w14:solidFill>
          </w14:textFill>
        </w:rPr>
      </w:pPr>
      <w:r>
        <w:rPr>
          <w:rFonts w:hint="eastAsia" w:ascii="宋体" w:hAnsi="宋体" w:eastAsia="宋体" w:cs="宋体"/>
          <w:b w:val="0"/>
          <w:bCs/>
          <w:color w:val="000000" w:themeColor="text1"/>
          <w:sz w:val="28"/>
          <w:szCs w:val="28"/>
          <w:highlight w:val="none"/>
          <w:lang w:eastAsia="zh-CN"/>
          <w14:textFill>
            <w14:solidFill>
              <w14:schemeClr w14:val="tx1"/>
            </w14:solidFill>
          </w14:textFill>
        </w:rPr>
        <w:t>（</w:t>
      </w:r>
      <w:r>
        <w:rPr>
          <w:rFonts w:hint="eastAsia" w:ascii="宋体" w:hAnsi="宋体" w:eastAsia="宋体" w:cs="宋体"/>
          <w:b w:val="0"/>
          <w:bCs/>
          <w:color w:val="000000" w:themeColor="text1"/>
          <w:sz w:val="28"/>
          <w:szCs w:val="28"/>
          <w:highlight w:val="none"/>
          <w14:textFill>
            <w14:solidFill>
              <w14:schemeClr w14:val="tx1"/>
            </w14:solidFill>
          </w14:textFill>
        </w:rPr>
        <w:t>五</w:t>
      </w:r>
      <w:r>
        <w:rPr>
          <w:rFonts w:hint="eastAsia" w:ascii="宋体" w:hAnsi="宋体" w:eastAsia="宋体" w:cs="宋体"/>
          <w:b w:val="0"/>
          <w:bCs/>
          <w:color w:val="000000" w:themeColor="text1"/>
          <w:sz w:val="28"/>
          <w:szCs w:val="28"/>
          <w:highlight w:val="none"/>
          <w:lang w:eastAsia="zh-CN"/>
          <w14:textFill>
            <w14:solidFill>
              <w14:schemeClr w14:val="tx1"/>
            </w14:solidFill>
          </w14:textFill>
        </w:rPr>
        <w:t>）</w:t>
      </w:r>
      <w:r>
        <w:rPr>
          <w:rFonts w:hint="eastAsia" w:ascii="宋体" w:hAnsi="宋体" w:eastAsia="宋体" w:cs="宋体"/>
          <w:b w:val="0"/>
          <w:bCs/>
          <w:color w:val="000000" w:themeColor="text1"/>
          <w:sz w:val="28"/>
          <w:szCs w:val="28"/>
          <w:highlight w:val="none"/>
          <w14:textFill>
            <w14:solidFill>
              <w14:schemeClr w14:val="tx1"/>
            </w14:solidFill>
          </w14:textFill>
        </w:rPr>
        <w:t>授予合同</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color w:val="000000" w:themeColor="text1"/>
          <w:sz w:val="28"/>
          <w:szCs w:val="28"/>
          <w:highlight w:val="none"/>
          <w14:textFill>
            <w14:solidFill>
              <w14:schemeClr w14:val="tx1"/>
            </w14:solidFill>
          </w14:textFill>
        </w:rPr>
      </w:pPr>
      <w:r>
        <w:rPr>
          <w:rFonts w:hint="eastAsia" w:ascii="宋体" w:hAnsi="宋体" w:eastAsia="宋体" w:cs="宋体"/>
          <w:b w:val="0"/>
          <w:bCs/>
          <w:color w:val="000000" w:themeColor="text1"/>
          <w:sz w:val="28"/>
          <w:szCs w:val="28"/>
          <w:highlight w:val="none"/>
          <w:lang w:eastAsia="zh-CN"/>
          <w14:textFill>
            <w14:solidFill>
              <w14:schemeClr w14:val="tx1"/>
            </w14:solidFill>
          </w14:textFill>
        </w:rPr>
        <w:t>（</w:t>
      </w:r>
      <w:r>
        <w:rPr>
          <w:rFonts w:hint="eastAsia" w:ascii="宋体" w:hAnsi="宋体" w:eastAsia="宋体" w:cs="宋体"/>
          <w:b w:val="0"/>
          <w:bCs/>
          <w:color w:val="000000" w:themeColor="text1"/>
          <w:sz w:val="28"/>
          <w:szCs w:val="28"/>
          <w:highlight w:val="none"/>
          <w14:textFill>
            <w14:solidFill>
              <w14:schemeClr w14:val="tx1"/>
            </w14:solidFill>
          </w14:textFill>
        </w:rPr>
        <w:t>六</w:t>
      </w:r>
      <w:r>
        <w:rPr>
          <w:rFonts w:hint="eastAsia" w:ascii="宋体" w:hAnsi="宋体" w:eastAsia="宋体" w:cs="宋体"/>
          <w:b w:val="0"/>
          <w:bCs/>
          <w:color w:val="000000" w:themeColor="text1"/>
          <w:sz w:val="28"/>
          <w:szCs w:val="28"/>
          <w:highlight w:val="none"/>
          <w:lang w:eastAsia="zh-CN"/>
          <w14:textFill>
            <w14:solidFill>
              <w14:schemeClr w14:val="tx1"/>
            </w14:solidFill>
          </w14:textFill>
        </w:rPr>
        <w:t>）</w:t>
      </w:r>
      <w:r>
        <w:rPr>
          <w:rFonts w:hint="eastAsia" w:ascii="宋体" w:hAnsi="宋体" w:eastAsia="宋体" w:cs="宋体"/>
          <w:b w:val="0"/>
          <w:bCs/>
          <w:color w:val="000000" w:themeColor="text1"/>
          <w:sz w:val="28"/>
          <w:szCs w:val="28"/>
          <w:highlight w:val="none"/>
          <w14:textFill>
            <w14:solidFill>
              <w14:schemeClr w14:val="tx1"/>
            </w14:solidFill>
          </w14:textFill>
        </w:rPr>
        <w:t>标后管理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color w:val="000000" w:themeColor="text1"/>
          <w:sz w:val="28"/>
          <w:szCs w:val="28"/>
          <w:highlight w:val="none"/>
          <w14:textFill>
            <w14:solidFill>
              <w14:schemeClr w14:val="tx1"/>
            </w14:solidFill>
          </w14:textFill>
        </w:rPr>
      </w:pPr>
      <w:r>
        <w:rPr>
          <w:rFonts w:hint="eastAsia" w:ascii="宋体" w:hAnsi="宋体" w:eastAsia="宋体" w:cs="宋体"/>
          <w:b w:val="0"/>
          <w:bCs/>
          <w:color w:val="000000" w:themeColor="text1"/>
          <w:sz w:val="28"/>
          <w:szCs w:val="28"/>
          <w:highlight w:val="none"/>
          <w14:textFill>
            <w14:solidFill>
              <w14:schemeClr w14:val="tx1"/>
            </w14:solidFill>
          </w14:textFill>
        </w:rPr>
        <w:t>第三章</w:t>
      </w:r>
      <w:r>
        <w:rPr>
          <w:rFonts w:hint="eastAsia" w:ascii="宋体" w:hAnsi="宋体" w:eastAsia="宋体" w:cs="宋体"/>
          <w:b w:val="0"/>
          <w:bCs/>
          <w:color w:val="000000" w:themeColor="text1"/>
          <w:sz w:val="28"/>
          <w:szCs w:val="28"/>
          <w:highlight w:val="none"/>
          <w:lang w:val="en-US" w:eastAsia="zh-CN"/>
          <w14:textFill>
            <w14:solidFill>
              <w14:schemeClr w14:val="tx1"/>
            </w14:solidFill>
          </w14:textFill>
        </w:rPr>
        <w:t xml:space="preserve">  </w:t>
      </w:r>
      <w:r>
        <w:rPr>
          <w:rFonts w:hint="eastAsia" w:ascii="宋体" w:hAnsi="宋体" w:eastAsia="宋体" w:cs="宋体"/>
          <w:b w:val="0"/>
          <w:bCs/>
          <w:color w:val="000000" w:themeColor="text1"/>
          <w:sz w:val="28"/>
          <w:szCs w:val="28"/>
          <w:highlight w:val="none"/>
          <w14:textFill>
            <w14:solidFill>
              <w14:schemeClr w14:val="tx1"/>
            </w14:solidFill>
          </w14:textFill>
        </w:rPr>
        <w:t>合同条款</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color w:val="000000" w:themeColor="text1"/>
          <w:sz w:val="28"/>
          <w:szCs w:val="28"/>
          <w:highlight w:val="none"/>
          <w14:textFill>
            <w14:solidFill>
              <w14:schemeClr w14:val="tx1"/>
            </w14:solidFill>
          </w14:textFill>
        </w:rPr>
      </w:pPr>
      <w:r>
        <w:rPr>
          <w:rFonts w:hint="eastAsia" w:ascii="宋体" w:hAnsi="宋体" w:eastAsia="宋体" w:cs="宋体"/>
          <w:b w:val="0"/>
          <w:bCs/>
          <w:color w:val="000000" w:themeColor="text1"/>
          <w:sz w:val="28"/>
          <w:szCs w:val="28"/>
          <w:highlight w:val="none"/>
          <w14:textFill>
            <w14:solidFill>
              <w14:schemeClr w14:val="tx1"/>
            </w14:solidFill>
          </w14:textFill>
        </w:rPr>
        <w:t>第四章</w:t>
      </w:r>
      <w:r>
        <w:rPr>
          <w:rFonts w:hint="eastAsia" w:ascii="宋体" w:hAnsi="宋体" w:eastAsia="宋体" w:cs="宋体"/>
          <w:b w:val="0"/>
          <w:bCs/>
          <w:color w:val="000000" w:themeColor="text1"/>
          <w:sz w:val="28"/>
          <w:szCs w:val="28"/>
          <w:highlight w:val="none"/>
          <w:lang w:val="en-US" w:eastAsia="zh-CN"/>
          <w14:textFill>
            <w14:solidFill>
              <w14:schemeClr w14:val="tx1"/>
            </w14:solidFill>
          </w14:textFill>
        </w:rPr>
        <w:t xml:space="preserve">  </w:t>
      </w:r>
      <w:r>
        <w:rPr>
          <w:rFonts w:hint="eastAsia" w:ascii="宋体" w:hAnsi="宋体" w:eastAsia="宋体" w:cs="宋体"/>
          <w:b w:val="0"/>
          <w:bCs/>
          <w:color w:val="000000" w:themeColor="text1"/>
          <w:sz w:val="28"/>
          <w:szCs w:val="28"/>
          <w:highlight w:val="none"/>
          <w14:textFill>
            <w14:solidFill>
              <w14:schemeClr w14:val="tx1"/>
            </w14:solidFill>
          </w14:textFill>
        </w:rPr>
        <w:t>投标文件格式</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color w:val="000000" w:themeColor="text1"/>
          <w:sz w:val="28"/>
          <w:szCs w:val="28"/>
          <w:highlight w:val="none"/>
          <w14:textFill>
            <w14:solidFill>
              <w14:schemeClr w14:val="tx1"/>
            </w14:solidFill>
          </w14:textFill>
        </w:rPr>
      </w:pPr>
      <w:r>
        <w:rPr>
          <w:rFonts w:hint="eastAsia" w:ascii="宋体" w:hAnsi="宋体" w:eastAsia="宋体" w:cs="宋体"/>
          <w:b w:val="0"/>
          <w:bCs/>
          <w:color w:val="000000" w:themeColor="text1"/>
          <w:sz w:val="28"/>
          <w:szCs w:val="28"/>
          <w:highlight w:val="none"/>
          <w14:textFill>
            <w14:solidFill>
              <w14:schemeClr w14:val="tx1"/>
            </w14:solidFill>
          </w14:textFill>
        </w:rPr>
        <w:t>第</w:t>
      </w:r>
      <w:r>
        <w:rPr>
          <w:rFonts w:hint="eastAsia" w:ascii="宋体" w:hAnsi="宋体" w:eastAsia="宋体" w:cs="宋体"/>
          <w:b w:val="0"/>
          <w:bCs/>
          <w:color w:val="000000" w:themeColor="text1"/>
          <w:sz w:val="28"/>
          <w:szCs w:val="28"/>
          <w:highlight w:val="none"/>
          <w:lang w:eastAsia="zh-CN"/>
          <w14:textFill>
            <w14:solidFill>
              <w14:schemeClr w14:val="tx1"/>
            </w14:solidFill>
          </w14:textFill>
        </w:rPr>
        <w:t>五</w:t>
      </w:r>
      <w:r>
        <w:rPr>
          <w:rFonts w:hint="eastAsia" w:ascii="宋体" w:hAnsi="宋体" w:eastAsia="宋体" w:cs="宋体"/>
          <w:b w:val="0"/>
          <w:bCs/>
          <w:color w:val="000000" w:themeColor="text1"/>
          <w:sz w:val="28"/>
          <w:szCs w:val="28"/>
          <w:highlight w:val="none"/>
          <w14:textFill>
            <w14:solidFill>
              <w14:schemeClr w14:val="tx1"/>
            </w14:solidFill>
          </w14:textFill>
        </w:rPr>
        <w:t>章</w:t>
      </w:r>
      <w:r>
        <w:rPr>
          <w:rFonts w:hint="eastAsia" w:ascii="宋体" w:hAnsi="宋体" w:eastAsia="宋体" w:cs="宋体"/>
          <w:b w:val="0"/>
          <w:bCs/>
          <w:color w:val="000000" w:themeColor="text1"/>
          <w:sz w:val="28"/>
          <w:szCs w:val="28"/>
          <w:highlight w:val="none"/>
          <w:lang w:val="en-US" w:eastAsia="zh-CN"/>
          <w14:textFill>
            <w14:solidFill>
              <w14:schemeClr w14:val="tx1"/>
            </w14:solidFill>
          </w14:textFill>
        </w:rPr>
        <w:t xml:space="preserve">  </w:t>
      </w:r>
      <w:r>
        <w:rPr>
          <w:rFonts w:hint="eastAsia" w:ascii="宋体" w:hAnsi="宋体" w:eastAsia="宋体" w:cs="宋体"/>
          <w:b w:val="0"/>
          <w:bCs/>
          <w:color w:val="000000" w:themeColor="text1"/>
          <w:sz w:val="28"/>
          <w:szCs w:val="28"/>
          <w:highlight w:val="none"/>
          <w14:textFill>
            <w14:solidFill>
              <w14:schemeClr w14:val="tx1"/>
            </w14:solidFill>
          </w14:textFill>
        </w:rPr>
        <w:t>工程预算</w:t>
      </w:r>
      <w:r>
        <w:rPr>
          <w:rFonts w:hint="eastAsia" w:ascii="宋体" w:hAnsi="宋体" w:eastAsia="宋体" w:cs="宋体"/>
          <w:b w:val="0"/>
          <w:bCs/>
          <w:color w:val="000000" w:themeColor="text1"/>
          <w:sz w:val="28"/>
          <w:szCs w:val="28"/>
          <w:highlight w:val="none"/>
          <w:lang w:eastAsia="zh-CN"/>
          <w14:textFill>
            <w14:solidFill>
              <w14:schemeClr w14:val="tx1"/>
            </w14:solidFill>
          </w14:textFill>
        </w:rPr>
        <w:t>价</w:t>
      </w:r>
      <w:r>
        <w:rPr>
          <w:rFonts w:hint="eastAsia" w:ascii="宋体" w:hAnsi="宋体" w:eastAsia="宋体" w:cs="宋体"/>
          <w:b w:val="0"/>
          <w:bCs/>
          <w:color w:val="000000" w:themeColor="text1"/>
          <w:sz w:val="28"/>
          <w:szCs w:val="28"/>
          <w:highlight w:val="none"/>
          <w14:textFill>
            <w14:solidFill>
              <w14:schemeClr w14:val="tx1"/>
            </w14:solidFill>
          </w14:textFill>
        </w:rPr>
        <w:t>文件</w:t>
      </w:r>
    </w:p>
    <w:p>
      <w:pPr>
        <w:ind w:firstLine="564" w:firstLineChars="188"/>
        <w:rPr>
          <w:rFonts w:hint="eastAsia" w:ascii="宋体" w:hAnsi="宋体" w:eastAsia="宋体" w:cs="宋体"/>
          <w:color w:val="000000" w:themeColor="text1"/>
          <w:sz w:val="30"/>
          <w:szCs w:val="30"/>
          <w:highlight w:val="none"/>
          <w14:textFill>
            <w14:solidFill>
              <w14:schemeClr w14:val="tx1"/>
            </w14:solidFill>
          </w14:textFill>
        </w:rPr>
      </w:pPr>
    </w:p>
    <w:p>
      <w:pPr>
        <w:ind w:firstLine="564" w:firstLineChars="188"/>
        <w:rPr>
          <w:rFonts w:hint="eastAsia" w:ascii="宋体" w:hAnsi="宋体" w:eastAsia="宋体" w:cs="宋体"/>
          <w:color w:val="000000" w:themeColor="text1"/>
          <w:sz w:val="30"/>
          <w:szCs w:val="30"/>
          <w:highlight w:val="none"/>
          <w14:textFill>
            <w14:solidFill>
              <w14:schemeClr w14:val="tx1"/>
            </w14:solidFill>
          </w14:textFill>
        </w:rPr>
      </w:pPr>
    </w:p>
    <w:p>
      <w:pPr>
        <w:ind w:firstLine="564" w:firstLineChars="188"/>
        <w:rPr>
          <w:rFonts w:hint="eastAsia" w:ascii="宋体" w:hAnsi="宋体" w:eastAsia="宋体" w:cs="宋体"/>
          <w:color w:val="000000" w:themeColor="text1"/>
          <w:sz w:val="30"/>
          <w:szCs w:val="30"/>
          <w:highlight w:val="none"/>
          <w14:textFill>
            <w14:solidFill>
              <w14:schemeClr w14:val="tx1"/>
            </w14:solidFill>
          </w14:textFill>
        </w:rPr>
      </w:pPr>
    </w:p>
    <w:p>
      <w:pPr>
        <w:ind w:firstLine="564" w:firstLineChars="188"/>
        <w:rPr>
          <w:rFonts w:hint="eastAsia" w:ascii="宋体" w:hAnsi="宋体" w:eastAsia="宋体" w:cs="宋体"/>
          <w:color w:val="000000" w:themeColor="text1"/>
          <w:sz w:val="30"/>
          <w:szCs w:val="30"/>
          <w:highlight w:val="none"/>
          <w14:textFill>
            <w14:solidFill>
              <w14:schemeClr w14:val="tx1"/>
            </w14:solidFill>
          </w14:textFill>
        </w:rPr>
      </w:pPr>
    </w:p>
    <w:p>
      <w:pPr>
        <w:ind w:firstLine="564" w:firstLineChars="188"/>
        <w:rPr>
          <w:rFonts w:hint="eastAsia" w:ascii="宋体" w:hAnsi="宋体" w:eastAsia="宋体" w:cs="宋体"/>
          <w:color w:val="000000" w:themeColor="text1"/>
          <w:sz w:val="30"/>
          <w:szCs w:val="30"/>
          <w:highlight w:val="none"/>
          <w14:textFill>
            <w14:solidFill>
              <w14:schemeClr w14:val="tx1"/>
            </w14:solidFill>
          </w14:textFill>
        </w:rPr>
      </w:pPr>
    </w:p>
    <w:p>
      <w:pPr>
        <w:rPr>
          <w:rFonts w:hint="eastAsia" w:ascii="宋体" w:hAnsi="宋体" w:eastAsia="宋体" w:cs="宋体"/>
          <w:color w:val="000000" w:themeColor="text1"/>
          <w:sz w:val="30"/>
          <w:szCs w:val="30"/>
          <w:highlight w:val="none"/>
          <w14:textFill>
            <w14:solidFill>
              <w14:schemeClr w14:val="tx1"/>
            </w14:solidFill>
          </w14:textFill>
        </w:rPr>
      </w:pPr>
    </w:p>
    <w:p>
      <w:pPr>
        <w:ind w:firstLine="564" w:firstLineChars="188"/>
        <w:rPr>
          <w:rFonts w:hint="eastAsia" w:ascii="宋体" w:hAnsi="宋体" w:eastAsia="宋体" w:cs="宋体"/>
          <w:color w:val="000000" w:themeColor="text1"/>
          <w:sz w:val="30"/>
          <w:szCs w:val="30"/>
          <w:highlight w:val="none"/>
          <w14:textFill>
            <w14:solidFill>
              <w14:schemeClr w14:val="tx1"/>
            </w14:solidFill>
          </w14:textFill>
        </w:rPr>
      </w:pPr>
    </w:p>
    <w:p>
      <w:pPr>
        <w:ind w:firstLine="564" w:firstLineChars="188"/>
        <w:rPr>
          <w:rFonts w:hint="eastAsia" w:ascii="宋体" w:hAnsi="宋体" w:eastAsia="宋体" w:cs="宋体"/>
          <w:color w:val="000000" w:themeColor="text1"/>
          <w:sz w:val="30"/>
          <w:szCs w:val="30"/>
          <w:highlight w:val="none"/>
          <w14:textFill>
            <w14:solidFill>
              <w14:schemeClr w14:val="tx1"/>
            </w14:solidFill>
          </w14:textFill>
        </w:rPr>
      </w:pP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宋体" w:hAnsi="宋体" w:eastAsia="宋体" w:cs="宋体"/>
          <w:b/>
          <w:color w:val="000000" w:themeColor="text1"/>
          <w:sz w:val="44"/>
          <w:szCs w:val="44"/>
          <w:highlight w:val="none"/>
          <w:lang w:eastAsia="zh-CN"/>
          <w14:textFill>
            <w14:solidFill>
              <w14:schemeClr w14:val="tx1"/>
            </w14:solidFill>
          </w14:textFill>
        </w:rPr>
      </w:pPr>
      <w:r>
        <w:rPr>
          <w:rFonts w:hint="eastAsia" w:ascii="宋体" w:hAnsi="宋体" w:eastAsia="宋体" w:cs="宋体"/>
          <w:b/>
          <w:color w:val="000000" w:themeColor="text1"/>
          <w:sz w:val="44"/>
          <w:szCs w:val="44"/>
          <w:highlight w:val="none"/>
          <w14:textFill>
            <w14:solidFill>
              <w14:schemeClr w14:val="tx1"/>
            </w14:solidFill>
          </w14:textFill>
        </w:rPr>
        <w:br w:type="column"/>
      </w:r>
      <w:r>
        <w:rPr>
          <w:rFonts w:hint="eastAsia" w:ascii="宋体" w:hAnsi="宋体" w:eastAsia="宋体" w:cs="宋体"/>
          <w:b/>
          <w:color w:val="000000" w:themeColor="text1"/>
          <w:sz w:val="44"/>
          <w:szCs w:val="44"/>
          <w:highlight w:val="none"/>
          <w:lang w:val="en-US" w:eastAsia="zh-CN"/>
          <w14:textFill>
            <w14:solidFill>
              <w14:schemeClr w14:val="tx1"/>
            </w14:solidFill>
          </w14:textFill>
        </w:rPr>
        <w:t xml:space="preserve"> </w:t>
      </w:r>
      <w:r>
        <w:rPr>
          <w:rFonts w:hint="eastAsia" w:ascii="宋体" w:hAnsi="宋体" w:eastAsia="宋体" w:cs="宋体"/>
          <w:b/>
          <w:color w:val="000000" w:themeColor="text1"/>
          <w:sz w:val="44"/>
          <w:szCs w:val="44"/>
          <w:highlight w:val="none"/>
          <w:lang w:eastAsia="zh-CN"/>
          <w14:textFill>
            <w14:solidFill>
              <w14:schemeClr w14:val="tx1"/>
            </w14:solidFill>
          </w14:textFill>
        </w:rPr>
        <w:t>招标公告</w:t>
      </w:r>
    </w:p>
    <w:p>
      <w:pPr>
        <w:keepNext w:val="0"/>
        <w:keepLines w:val="0"/>
        <w:pageBreakBefore w:val="0"/>
        <w:widowControl/>
        <w:tabs>
          <w:tab w:val="left" w:pos="900"/>
          <w:tab w:val="left" w:pos="1100"/>
        </w:tabs>
        <w:kinsoku/>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color w:val="000000" w:themeColor="text1"/>
          <w:sz w:val="28"/>
          <w:szCs w:val="28"/>
          <w:highlight w:val="non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1</w:t>
      </w:r>
      <w:r>
        <w:rPr>
          <w:rFonts w:hint="eastAsia" w:ascii="宋体" w:hAnsi="宋体" w:eastAsia="宋体" w:cs="宋体"/>
          <w:b/>
          <w:color w:val="000000" w:themeColor="text1"/>
          <w:sz w:val="28"/>
          <w:szCs w:val="28"/>
          <w:highlight w:val="none"/>
          <w:lang w:val="en-US" w:eastAsia="zh-CN"/>
          <w14:textFill>
            <w14:solidFill>
              <w14:schemeClr w14:val="tx1"/>
            </w14:solidFill>
          </w14:textFill>
        </w:rPr>
        <w:t>.</w:t>
      </w:r>
      <w:r>
        <w:rPr>
          <w:rFonts w:hint="eastAsia" w:ascii="宋体" w:hAnsi="宋体" w:eastAsia="宋体" w:cs="宋体"/>
          <w:b/>
          <w:color w:val="000000" w:themeColor="text1"/>
          <w:sz w:val="28"/>
          <w:szCs w:val="28"/>
          <w:highlight w:val="none"/>
          <w14:textFill>
            <w14:solidFill>
              <w14:schemeClr w14:val="tx1"/>
            </w14:solidFill>
          </w14:textFill>
        </w:rPr>
        <w:t>招标条件</w:t>
      </w:r>
    </w:p>
    <w:p>
      <w:pPr>
        <w:keepNext w:val="0"/>
        <w:keepLines w:val="0"/>
        <w:pageBreakBefore w:val="0"/>
        <w:widowControl/>
        <w:kinsoku/>
        <w:overflowPunct/>
        <w:topLinePunct w:val="0"/>
        <w:autoSpaceDE/>
        <w:autoSpaceDN/>
        <w:bidi w:val="0"/>
        <w:adjustRightInd/>
        <w:snapToGrid/>
        <w:spacing w:line="500" w:lineRule="exact"/>
        <w:ind w:leftChars="0" w:firstLine="560" w:firstLineChars="200"/>
        <w:jc w:val="left"/>
        <w:textAlignment w:val="auto"/>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本招标项目</w:t>
      </w:r>
      <w:r>
        <w:rPr>
          <w:rFonts w:hint="eastAsia" w:ascii="宋体" w:hAnsi="宋体" w:eastAsia="宋体" w:cs="宋体"/>
          <w:b w:val="0"/>
          <w:bCs w:val="0"/>
          <w:color w:val="000000" w:themeColor="text1"/>
          <w:sz w:val="28"/>
          <w:szCs w:val="28"/>
          <w:highlight w:val="none"/>
          <w:u w:val="single"/>
          <w:lang w:eastAsia="zh-CN"/>
          <w14:textFill>
            <w14:solidFill>
              <w14:schemeClr w14:val="tx1"/>
            </w14:solidFill>
          </w14:textFill>
        </w:rPr>
        <w:t>湄洲岛乡镇生活污水管网运维项目（2024-2025年）</w:t>
      </w:r>
      <w:r>
        <w:rPr>
          <w:rFonts w:hint="eastAsia" w:ascii="宋体" w:hAnsi="宋体" w:eastAsia="宋体" w:cs="宋体"/>
          <w:color w:val="000000" w:themeColor="text1"/>
          <w:sz w:val="28"/>
          <w:szCs w:val="28"/>
          <w:highlight w:val="none"/>
          <w14:textFill>
            <w14:solidFill>
              <w14:schemeClr w14:val="tx1"/>
            </w14:solidFill>
          </w14:textFill>
        </w:rPr>
        <w:t>已批准建设，项目业主为</w:t>
      </w:r>
      <w:r>
        <w:rPr>
          <w:rFonts w:hint="eastAsia" w:ascii="宋体" w:hAnsi="宋体" w:eastAsia="宋体" w:cs="宋体"/>
          <w:color w:val="000000" w:themeColor="text1"/>
          <w:sz w:val="28"/>
          <w:szCs w:val="28"/>
          <w:highlight w:val="none"/>
          <w:u w:val="single"/>
          <w:lang w:eastAsia="zh-CN"/>
          <w14:textFill>
            <w14:solidFill>
              <w14:schemeClr w14:val="tx1"/>
            </w14:solidFill>
          </w14:textFill>
        </w:rPr>
        <w:t>莆田市湄洲岛旅游建设集团有限公司</w:t>
      </w:r>
      <w:r>
        <w:rPr>
          <w:rFonts w:hint="eastAsia" w:ascii="宋体" w:hAnsi="宋体" w:eastAsia="宋体" w:cs="宋体"/>
          <w:color w:val="000000" w:themeColor="text1"/>
          <w:sz w:val="28"/>
          <w:szCs w:val="28"/>
          <w:highlight w:val="none"/>
          <w14:textFill>
            <w14:solidFill>
              <w14:schemeClr w14:val="tx1"/>
            </w14:solidFill>
          </w14:textFill>
        </w:rPr>
        <w:t>，建设资金来自</w:t>
      </w:r>
      <w:r>
        <w:rPr>
          <w:rFonts w:hint="eastAsia" w:ascii="宋体" w:hAnsi="宋体" w:eastAsia="宋体" w:cs="宋体"/>
          <w:color w:val="000000" w:themeColor="text1"/>
          <w:sz w:val="28"/>
          <w:szCs w:val="28"/>
          <w:highlight w:val="none"/>
          <w:u w:val="single"/>
          <w:lang w:val="en-US" w:eastAsia="zh-CN"/>
          <w14:textFill>
            <w14:solidFill>
              <w14:schemeClr w14:val="tx1"/>
            </w14:solidFill>
          </w14:textFill>
        </w:rPr>
        <w:t>上级拨款</w:t>
      </w:r>
      <w:r>
        <w:rPr>
          <w:rFonts w:hint="eastAsia" w:ascii="宋体" w:hAnsi="宋体" w:eastAsia="宋体" w:cs="宋体"/>
          <w:bCs/>
          <w:color w:val="000000" w:themeColor="text1"/>
          <w:spacing w:val="-20"/>
          <w:sz w:val="28"/>
          <w:szCs w:val="28"/>
          <w:highlight w:val="none"/>
          <w:u w:val="none"/>
          <w:lang w:val="en-US" w:eastAsia="zh-CN"/>
          <w14:textFill>
            <w14:solidFill>
              <w14:schemeClr w14:val="tx1"/>
            </w14:solidFill>
          </w14:textFill>
        </w:rPr>
        <w:t>，</w:t>
      </w:r>
      <w:r>
        <w:rPr>
          <w:rFonts w:hint="eastAsia" w:ascii="宋体" w:hAnsi="宋体" w:eastAsia="宋体" w:cs="宋体"/>
          <w:color w:val="000000" w:themeColor="text1"/>
          <w:sz w:val="28"/>
          <w:szCs w:val="28"/>
          <w:highlight w:val="none"/>
          <w14:textFill>
            <w14:solidFill>
              <w14:schemeClr w14:val="tx1"/>
            </w14:solidFill>
          </w14:textFill>
        </w:rPr>
        <w:t>招标人为</w:t>
      </w:r>
      <w:r>
        <w:rPr>
          <w:rFonts w:hint="eastAsia" w:ascii="宋体" w:hAnsi="宋体" w:eastAsia="宋体" w:cs="宋体"/>
          <w:color w:val="000000" w:themeColor="text1"/>
          <w:sz w:val="28"/>
          <w:szCs w:val="28"/>
          <w:highlight w:val="none"/>
          <w:u w:val="single"/>
          <w:lang w:eastAsia="zh-CN"/>
          <w14:textFill>
            <w14:solidFill>
              <w14:schemeClr w14:val="tx1"/>
            </w14:solidFill>
          </w14:textFill>
        </w:rPr>
        <w:t>莆田市湄洲岛旅游建设集团有限公司</w:t>
      </w:r>
      <w:r>
        <w:rPr>
          <w:rFonts w:hint="eastAsia" w:ascii="宋体" w:hAnsi="宋体" w:eastAsia="宋体" w:cs="宋体"/>
          <w:color w:val="000000" w:themeColor="text1"/>
          <w:sz w:val="28"/>
          <w:szCs w:val="28"/>
          <w:highlight w:val="none"/>
          <w14:textFill>
            <w14:solidFill>
              <w14:schemeClr w14:val="tx1"/>
            </w14:solidFill>
          </w14:textFill>
        </w:rPr>
        <w:t>，委托的招标代理单位为</w:t>
      </w:r>
      <w:r>
        <w:rPr>
          <w:rFonts w:hint="eastAsia" w:ascii="宋体" w:hAnsi="宋体" w:eastAsia="宋体" w:cs="宋体"/>
          <w:color w:val="000000" w:themeColor="text1"/>
          <w:sz w:val="28"/>
          <w:szCs w:val="28"/>
          <w:highlight w:val="none"/>
          <w:u w:val="single"/>
          <w:lang w:eastAsia="zh-CN"/>
          <w14:textFill>
            <w14:solidFill>
              <w14:schemeClr w14:val="tx1"/>
            </w14:solidFill>
          </w14:textFill>
        </w:rPr>
        <w:t>福建润厦工程管理有限公司</w:t>
      </w:r>
      <w:r>
        <w:rPr>
          <w:rFonts w:hint="eastAsia" w:ascii="宋体" w:hAnsi="宋体" w:eastAsia="宋体" w:cs="宋体"/>
          <w:color w:val="000000" w:themeColor="text1"/>
          <w:sz w:val="28"/>
          <w:szCs w:val="28"/>
          <w:highlight w:val="none"/>
          <w14:textFill>
            <w14:solidFill>
              <w14:schemeClr w14:val="tx1"/>
            </w14:solidFill>
          </w14:textFill>
        </w:rPr>
        <w:t>。项目已具备招标条件，现对该项目的施工进行</w:t>
      </w:r>
      <w:r>
        <w:rPr>
          <w:rFonts w:hint="eastAsia" w:ascii="宋体" w:hAnsi="宋体" w:eastAsia="宋体" w:cs="宋体"/>
          <w:color w:val="000000" w:themeColor="text1"/>
          <w:sz w:val="28"/>
          <w:szCs w:val="28"/>
          <w:highlight w:val="none"/>
          <w:u w:val="single"/>
          <w:lang w:eastAsia="zh-CN"/>
          <w14:textFill>
            <w14:solidFill>
              <w14:schemeClr w14:val="tx1"/>
            </w14:solidFill>
          </w14:textFill>
        </w:rPr>
        <w:t>公开</w:t>
      </w:r>
      <w:r>
        <w:rPr>
          <w:rFonts w:hint="eastAsia" w:ascii="宋体" w:hAnsi="宋体" w:eastAsia="宋体" w:cs="宋体"/>
          <w:color w:val="000000" w:themeColor="text1"/>
          <w:sz w:val="28"/>
          <w:szCs w:val="28"/>
          <w:highlight w:val="none"/>
          <w14:textFill>
            <w14:solidFill>
              <w14:schemeClr w14:val="tx1"/>
            </w14:solidFill>
          </w14:textFill>
        </w:rPr>
        <w:t>招标。</w:t>
      </w:r>
    </w:p>
    <w:p>
      <w:pPr>
        <w:keepNext w:val="0"/>
        <w:keepLines w:val="0"/>
        <w:pageBreakBefore w:val="0"/>
        <w:widowControl/>
        <w:tabs>
          <w:tab w:val="left" w:pos="900"/>
          <w:tab w:val="left" w:pos="1100"/>
        </w:tabs>
        <w:kinsoku/>
        <w:overflowPunct/>
        <w:topLinePunct w:val="0"/>
        <w:autoSpaceDE/>
        <w:autoSpaceDN/>
        <w:bidi w:val="0"/>
        <w:adjustRightInd/>
        <w:snapToGrid/>
        <w:spacing w:line="500" w:lineRule="exact"/>
        <w:ind w:leftChars="0" w:firstLine="560" w:firstLineChars="200"/>
        <w:textAlignment w:val="auto"/>
        <w:rPr>
          <w:rFonts w:hint="eastAsia" w:ascii="宋体" w:hAnsi="宋体" w:eastAsia="宋体" w:cs="宋体"/>
          <w:b/>
          <w:color w:val="000000" w:themeColor="text1"/>
          <w:sz w:val="28"/>
          <w:szCs w:val="28"/>
          <w:highlight w:val="non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2</w:t>
      </w:r>
      <w:r>
        <w:rPr>
          <w:rFonts w:hint="eastAsia" w:ascii="宋体" w:hAnsi="宋体" w:eastAsia="宋体" w:cs="宋体"/>
          <w:b/>
          <w:color w:val="000000" w:themeColor="text1"/>
          <w:sz w:val="28"/>
          <w:szCs w:val="28"/>
          <w:highlight w:val="none"/>
          <w:lang w:val="en-US" w:eastAsia="zh-CN"/>
          <w14:textFill>
            <w14:solidFill>
              <w14:schemeClr w14:val="tx1"/>
            </w14:solidFill>
          </w14:textFill>
        </w:rPr>
        <w:t>.</w:t>
      </w:r>
      <w:r>
        <w:rPr>
          <w:rFonts w:hint="eastAsia" w:ascii="宋体" w:hAnsi="宋体" w:eastAsia="宋体" w:cs="宋体"/>
          <w:b/>
          <w:color w:val="000000" w:themeColor="text1"/>
          <w:sz w:val="28"/>
          <w:szCs w:val="28"/>
          <w:highlight w:val="none"/>
          <w14:textFill>
            <w14:solidFill>
              <w14:schemeClr w14:val="tx1"/>
            </w14:solidFill>
          </w14:textFill>
        </w:rPr>
        <w:t>项目概况和招标范围</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leftChars="0" w:firstLine="560" w:firstLineChars="200"/>
        <w:jc w:val="left"/>
        <w:textAlignment w:val="auto"/>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lang w:val="en-US" w:eastAsia="zh-CN"/>
          <w14:textFill>
            <w14:solidFill>
              <w14:schemeClr w14:val="tx1"/>
            </w14:solidFill>
          </w14:textFill>
        </w:rPr>
        <w:t>（1）</w:t>
      </w:r>
      <w:r>
        <w:rPr>
          <w:rFonts w:hint="eastAsia" w:ascii="宋体" w:hAnsi="宋体" w:eastAsia="宋体" w:cs="宋体"/>
          <w:color w:val="000000" w:themeColor="text1"/>
          <w:sz w:val="28"/>
          <w:szCs w:val="28"/>
          <w:highlight w:val="none"/>
          <w14:textFill>
            <w14:solidFill>
              <w14:schemeClr w14:val="tx1"/>
            </w14:solidFill>
          </w14:textFill>
        </w:rPr>
        <w:t>建设地点：</w:t>
      </w:r>
      <w:r>
        <w:rPr>
          <w:rFonts w:hint="eastAsia" w:ascii="宋体" w:hAnsi="宋体" w:eastAsia="宋体" w:cs="宋体"/>
          <w:color w:val="000000" w:themeColor="text1"/>
          <w:sz w:val="28"/>
          <w:szCs w:val="28"/>
          <w:highlight w:val="none"/>
          <w:u w:val="single"/>
          <w:lang w:eastAsia="zh-CN"/>
          <w14:textFill>
            <w14:solidFill>
              <w14:schemeClr w14:val="tx1"/>
            </w14:solidFill>
          </w14:textFill>
        </w:rPr>
        <w:t>莆田市湄洲岛</w:t>
      </w:r>
      <w:r>
        <w:rPr>
          <w:rFonts w:hint="eastAsia" w:ascii="宋体" w:hAnsi="宋体" w:eastAsia="宋体" w:cs="宋体"/>
          <w:color w:val="000000" w:themeColor="text1"/>
          <w:sz w:val="28"/>
          <w:szCs w:val="28"/>
          <w:highlight w:val="none"/>
          <w14:textFill>
            <w14:solidFill>
              <w14:schemeClr w14:val="tx1"/>
            </w14:solidFill>
          </w14:textFill>
        </w:rPr>
        <w:t>；</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leftChars="0" w:firstLine="560" w:firstLineChars="200"/>
        <w:jc w:val="left"/>
        <w:textAlignment w:val="auto"/>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lang w:val="en-US" w:eastAsia="zh-CN"/>
          <w14:textFill>
            <w14:solidFill>
              <w14:schemeClr w14:val="tx1"/>
            </w14:solidFill>
          </w14:textFill>
        </w:rPr>
        <w:t>（2）</w:t>
      </w:r>
      <w:r>
        <w:rPr>
          <w:rFonts w:hint="eastAsia" w:ascii="宋体" w:hAnsi="宋体" w:eastAsia="宋体" w:cs="宋体"/>
          <w:color w:val="000000" w:themeColor="text1"/>
          <w:sz w:val="28"/>
          <w:szCs w:val="28"/>
          <w:highlight w:val="none"/>
          <w14:textFill>
            <w14:solidFill>
              <w14:schemeClr w14:val="tx1"/>
            </w14:solidFill>
          </w14:textFill>
        </w:rPr>
        <w:t>工程建设规模：</w:t>
      </w:r>
      <w:bookmarkStart w:id="0" w:name="EBfd9ea9aac992427788d30a3abd5dea56"/>
      <w:r>
        <w:rPr>
          <w:rFonts w:hint="eastAsia" w:ascii="宋体" w:hAnsi="宋体" w:eastAsia="宋体" w:cs="宋体"/>
          <w:color w:val="000000" w:themeColor="text1"/>
          <w:sz w:val="28"/>
          <w:szCs w:val="28"/>
          <w:highlight w:val="none"/>
          <w:u w:val="single"/>
          <w:lang w:val="en-US" w:eastAsia="zh-CN"/>
          <w14:textFill>
            <w14:solidFill>
              <w14:schemeClr w14:val="tx1"/>
            </w14:solidFill>
          </w14:textFill>
        </w:rPr>
        <w:t>约300万元</w:t>
      </w:r>
      <w:r>
        <w:rPr>
          <w:rFonts w:hint="eastAsia" w:ascii="宋体" w:hAnsi="宋体" w:eastAsia="宋体" w:cs="宋体"/>
          <w:color w:val="000000" w:themeColor="text1"/>
          <w:sz w:val="28"/>
          <w:szCs w:val="28"/>
          <w:highlight w:val="none"/>
          <w:u w:val="single"/>
          <w14:textFill>
            <w14:solidFill>
              <w14:schemeClr w14:val="tx1"/>
            </w14:solidFill>
          </w14:textFill>
        </w:rPr>
        <w:t>，</w:t>
      </w:r>
      <w:bookmarkEnd w:id="0"/>
      <w:r>
        <w:rPr>
          <w:rFonts w:hint="eastAsia" w:ascii="宋体" w:hAnsi="宋体" w:eastAsia="宋体" w:cs="宋体"/>
          <w:color w:val="000000" w:themeColor="text1"/>
          <w:sz w:val="28"/>
          <w:szCs w:val="28"/>
          <w:highlight w:val="none"/>
          <w:u w:val="single"/>
          <w14:textFill>
            <w14:solidFill>
              <w14:schemeClr w14:val="tx1"/>
            </w14:solidFill>
          </w14:textFill>
        </w:rPr>
        <w:t>工程量按实结算</w:t>
      </w:r>
      <w:r>
        <w:rPr>
          <w:rFonts w:hint="eastAsia" w:ascii="宋体" w:hAnsi="宋体" w:eastAsia="宋体" w:cs="宋体"/>
          <w:color w:val="000000" w:themeColor="text1"/>
          <w:sz w:val="28"/>
          <w:szCs w:val="28"/>
          <w:highlight w:val="none"/>
          <w14:textFill>
            <w14:solidFill>
              <w14:schemeClr w14:val="tx1"/>
            </w14:solidFill>
          </w14:textFill>
        </w:rPr>
        <w:t>；</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leftChars="0" w:firstLine="560" w:firstLineChars="200"/>
        <w:jc w:val="left"/>
        <w:textAlignment w:val="auto"/>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lang w:eastAsia="zh-CN"/>
          <w14:textFill>
            <w14:solidFill>
              <w14:schemeClr w14:val="tx1"/>
            </w14:solidFill>
          </w14:textFill>
        </w:rPr>
        <w:t>（</w:t>
      </w:r>
      <w:r>
        <w:rPr>
          <w:rFonts w:hint="eastAsia" w:ascii="宋体" w:hAnsi="宋体" w:eastAsia="宋体" w:cs="宋体"/>
          <w:color w:val="000000" w:themeColor="text1"/>
          <w:sz w:val="28"/>
          <w:szCs w:val="28"/>
          <w:highlight w:val="none"/>
          <w:lang w:val="en-US" w:eastAsia="zh-CN"/>
          <w14:textFill>
            <w14:solidFill>
              <w14:schemeClr w14:val="tx1"/>
            </w14:solidFill>
          </w14:textFill>
        </w:rPr>
        <w:t>3）</w:t>
      </w:r>
      <w:r>
        <w:rPr>
          <w:rFonts w:hint="eastAsia" w:ascii="宋体" w:hAnsi="宋体" w:eastAsia="宋体" w:cs="宋体"/>
          <w:color w:val="000000" w:themeColor="text1"/>
          <w:sz w:val="28"/>
          <w:szCs w:val="28"/>
          <w:highlight w:val="none"/>
          <w14:textFill>
            <w14:solidFill>
              <w14:schemeClr w14:val="tx1"/>
            </w14:solidFill>
          </w14:textFill>
        </w:rPr>
        <w:t>招标范围和内容：</w:t>
      </w:r>
      <w:r>
        <w:rPr>
          <w:rFonts w:hint="eastAsia" w:ascii="宋体" w:hAnsi="宋体" w:eastAsia="宋体" w:cs="宋体"/>
          <w:color w:val="000000" w:themeColor="text1"/>
          <w:sz w:val="28"/>
          <w:szCs w:val="28"/>
          <w:highlight w:val="none"/>
          <w:u w:val="single"/>
          <w:lang w:eastAsia="zh-CN"/>
          <w14:textFill>
            <w14:solidFill>
              <w14:schemeClr w14:val="tx1"/>
            </w14:solidFill>
          </w14:textFill>
        </w:rPr>
        <w:t>污水管网</w:t>
      </w:r>
      <w:r>
        <w:rPr>
          <w:rFonts w:hint="eastAsia" w:ascii="宋体" w:hAnsi="宋体" w:eastAsia="宋体" w:cs="宋体"/>
          <w:color w:val="000000" w:themeColor="text1"/>
          <w:sz w:val="28"/>
          <w:szCs w:val="28"/>
          <w:highlight w:val="none"/>
          <w:u w:val="single"/>
          <w14:textFill>
            <w14:solidFill>
              <w14:schemeClr w14:val="tx1"/>
            </w14:solidFill>
          </w14:textFill>
        </w:rPr>
        <w:t>日常</w:t>
      </w:r>
      <w:r>
        <w:rPr>
          <w:rFonts w:hint="eastAsia" w:ascii="宋体" w:hAnsi="宋体" w:eastAsia="宋体" w:cs="宋体"/>
          <w:color w:val="000000" w:themeColor="text1"/>
          <w:sz w:val="28"/>
          <w:szCs w:val="28"/>
          <w:highlight w:val="none"/>
          <w:u w:val="single"/>
          <w:lang w:eastAsia="zh-CN"/>
          <w14:textFill>
            <w14:solidFill>
              <w14:schemeClr w14:val="tx1"/>
            </w14:solidFill>
          </w14:textFill>
        </w:rPr>
        <w:t>巡查</w:t>
      </w:r>
      <w:r>
        <w:rPr>
          <w:rFonts w:hint="eastAsia" w:ascii="宋体" w:hAnsi="宋体" w:eastAsia="宋体" w:cs="宋体"/>
          <w:color w:val="000000" w:themeColor="text1"/>
          <w:sz w:val="28"/>
          <w:szCs w:val="28"/>
          <w:highlight w:val="none"/>
          <w:u w:val="single"/>
          <w14:textFill>
            <w14:solidFill>
              <w14:schemeClr w14:val="tx1"/>
            </w14:solidFill>
          </w14:textFill>
        </w:rPr>
        <w:t>维护</w:t>
      </w:r>
      <w:r>
        <w:rPr>
          <w:rFonts w:hint="eastAsia" w:ascii="宋体" w:hAnsi="宋体" w:eastAsia="宋体" w:cs="宋体"/>
          <w:color w:val="000000" w:themeColor="text1"/>
          <w:sz w:val="28"/>
          <w:szCs w:val="28"/>
          <w:highlight w:val="none"/>
          <w:u w:val="single"/>
          <w:lang w:eastAsia="zh-CN"/>
          <w14:textFill>
            <w14:solidFill>
              <w14:schemeClr w14:val="tx1"/>
            </w14:solidFill>
          </w14:textFill>
        </w:rPr>
        <w:t>工作</w:t>
      </w:r>
      <w:r>
        <w:rPr>
          <w:rFonts w:hint="eastAsia" w:ascii="宋体" w:hAnsi="宋体" w:eastAsia="宋体" w:cs="宋体"/>
          <w:color w:val="000000" w:themeColor="text1"/>
          <w:sz w:val="28"/>
          <w:szCs w:val="28"/>
          <w:highlight w:val="none"/>
          <w:u w:val="single"/>
          <w14:textFill>
            <w14:solidFill>
              <w14:schemeClr w14:val="tx1"/>
            </w14:solidFill>
          </w14:textFill>
        </w:rPr>
        <w:t>（含</w:t>
      </w:r>
      <w:r>
        <w:rPr>
          <w:rFonts w:hint="eastAsia" w:ascii="宋体" w:hAnsi="宋体" w:eastAsia="宋体" w:cs="宋体"/>
          <w:color w:val="000000" w:themeColor="text1"/>
          <w:sz w:val="28"/>
          <w:szCs w:val="28"/>
          <w:highlight w:val="none"/>
          <w:u w:val="single"/>
          <w:lang w:eastAsia="zh-CN"/>
          <w14:textFill>
            <w14:solidFill>
              <w14:schemeClr w14:val="tx1"/>
            </w14:solidFill>
          </w14:textFill>
        </w:rPr>
        <w:t>全岛</w:t>
      </w:r>
      <w:r>
        <w:rPr>
          <w:rFonts w:hint="eastAsia" w:ascii="宋体" w:hAnsi="宋体" w:eastAsia="宋体" w:cs="宋体"/>
          <w:color w:val="000000" w:themeColor="text1"/>
          <w:sz w:val="28"/>
          <w:szCs w:val="28"/>
          <w:highlight w:val="none"/>
          <w:u w:val="single"/>
          <w14:textFill>
            <w14:solidFill>
              <w14:schemeClr w14:val="tx1"/>
            </w14:solidFill>
          </w14:textFill>
        </w:rPr>
        <w:t>市政污</w:t>
      </w:r>
      <w:r>
        <w:rPr>
          <w:rFonts w:hint="eastAsia" w:ascii="宋体" w:hAnsi="宋体" w:eastAsia="宋体" w:cs="宋体"/>
          <w:color w:val="000000" w:themeColor="text1"/>
          <w:sz w:val="28"/>
          <w:szCs w:val="28"/>
          <w:highlight w:val="none"/>
          <w:u w:val="single"/>
          <w:lang w:eastAsia="zh-CN"/>
          <w14:textFill>
            <w14:solidFill>
              <w14:schemeClr w14:val="tx1"/>
            </w14:solidFill>
          </w14:textFill>
        </w:rPr>
        <w:t>水主次干</w:t>
      </w:r>
      <w:r>
        <w:rPr>
          <w:rFonts w:hint="eastAsia" w:ascii="宋体" w:hAnsi="宋体" w:eastAsia="宋体" w:cs="宋体"/>
          <w:color w:val="000000" w:themeColor="text1"/>
          <w:sz w:val="28"/>
          <w:szCs w:val="28"/>
          <w:highlight w:val="none"/>
          <w:u w:val="single"/>
          <w14:textFill>
            <w14:solidFill>
              <w14:schemeClr w14:val="tx1"/>
            </w14:solidFill>
          </w14:textFill>
        </w:rPr>
        <w:t>管道</w:t>
      </w:r>
      <w:r>
        <w:rPr>
          <w:rFonts w:hint="eastAsia" w:ascii="宋体" w:hAnsi="宋体" w:eastAsia="宋体" w:cs="宋体"/>
          <w:color w:val="000000" w:themeColor="text1"/>
          <w:sz w:val="28"/>
          <w:szCs w:val="28"/>
          <w:highlight w:val="none"/>
          <w:u w:val="single"/>
          <w:lang w:eastAsia="zh-CN"/>
          <w14:textFill>
            <w14:solidFill>
              <w14:schemeClr w14:val="tx1"/>
            </w14:solidFill>
          </w14:textFill>
        </w:rPr>
        <w:t>常态化巡查、</w:t>
      </w:r>
      <w:r>
        <w:rPr>
          <w:rFonts w:hint="eastAsia" w:ascii="宋体" w:hAnsi="宋体" w:eastAsia="宋体" w:cs="宋体"/>
          <w:color w:val="000000" w:themeColor="text1"/>
          <w:sz w:val="28"/>
          <w:szCs w:val="28"/>
          <w:highlight w:val="none"/>
          <w:u w:val="single"/>
          <w14:textFill>
            <w14:solidFill>
              <w14:schemeClr w14:val="tx1"/>
            </w14:solidFill>
          </w14:textFill>
        </w:rPr>
        <w:t>清淤、</w:t>
      </w:r>
      <w:r>
        <w:rPr>
          <w:rFonts w:hint="eastAsia" w:ascii="宋体" w:hAnsi="宋体" w:eastAsia="宋体" w:cs="宋体"/>
          <w:color w:val="000000" w:themeColor="text1"/>
          <w:sz w:val="28"/>
          <w:szCs w:val="28"/>
          <w:highlight w:val="none"/>
          <w:u w:val="single"/>
          <w:lang w:eastAsia="zh-CN"/>
          <w14:textFill>
            <w14:solidFill>
              <w14:schemeClr w14:val="tx1"/>
            </w14:solidFill>
          </w14:textFill>
        </w:rPr>
        <w:t>修复、</w:t>
      </w:r>
      <w:r>
        <w:rPr>
          <w:rFonts w:hint="eastAsia" w:ascii="宋体" w:hAnsi="宋体" w:eastAsia="宋体" w:cs="宋体"/>
          <w:color w:val="000000" w:themeColor="text1"/>
          <w:sz w:val="28"/>
          <w:szCs w:val="28"/>
          <w:highlight w:val="none"/>
          <w:u w:val="single"/>
          <w14:textFill>
            <w14:solidFill>
              <w14:schemeClr w14:val="tx1"/>
            </w14:solidFill>
          </w14:textFill>
        </w:rPr>
        <w:t>疏通、井盖更换</w:t>
      </w:r>
      <w:r>
        <w:rPr>
          <w:rFonts w:hint="eastAsia" w:ascii="宋体" w:hAnsi="宋体" w:eastAsia="宋体" w:cs="宋体"/>
          <w:color w:val="000000" w:themeColor="text1"/>
          <w:sz w:val="28"/>
          <w:szCs w:val="28"/>
          <w:highlight w:val="none"/>
          <w:u w:val="single"/>
          <w:lang w:eastAsia="zh-CN"/>
          <w14:textFill>
            <w14:solidFill>
              <w14:schemeClr w14:val="tx1"/>
            </w14:solidFill>
          </w14:textFill>
        </w:rPr>
        <w:t>、</w:t>
      </w:r>
      <w:r>
        <w:rPr>
          <w:rFonts w:hint="eastAsia" w:ascii="宋体" w:hAnsi="宋体" w:eastAsia="宋体" w:cs="宋体"/>
          <w:color w:val="000000" w:themeColor="text1"/>
          <w:sz w:val="28"/>
          <w:szCs w:val="28"/>
          <w:highlight w:val="none"/>
          <w:u w:val="single"/>
          <w14:textFill>
            <w14:solidFill>
              <w14:schemeClr w14:val="tx1"/>
            </w14:solidFill>
          </w14:textFill>
        </w:rPr>
        <w:t>污</w:t>
      </w:r>
      <w:r>
        <w:rPr>
          <w:rFonts w:hint="eastAsia" w:ascii="宋体" w:hAnsi="宋体" w:eastAsia="宋体" w:cs="宋体"/>
          <w:color w:val="000000" w:themeColor="text1"/>
          <w:sz w:val="28"/>
          <w:szCs w:val="28"/>
          <w:highlight w:val="none"/>
          <w:u w:val="single"/>
          <w:lang w:eastAsia="zh-CN"/>
          <w14:textFill>
            <w14:solidFill>
              <w14:schemeClr w14:val="tx1"/>
            </w14:solidFill>
          </w14:textFill>
        </w:rPr>
        <w:t>水管道维护涉及的路面开挖及修复、编制相关巡查维护制度</w:t>
      </w:r>
      <w:r>
        <w:rPr>
          <w:rFonts w:hint="eastAsia" w:ascii="宋体" w:hAnsi="宋体" w:eastAsia="宋体" w:cs="宋体"/>
          <w:color w:val="000000" w:themeColor="text1"/>
          <w:sz w:val="28"/>
          <w:szCs w:val="28"/>
          <w:highlight w:val="none"/>
          <w:u w:val="single"/>
          <w14:textFill>
            <w14:solidFill>
              <w14:schemeClr w14:val="tx1"/>
            </w14:solidFill>
          </w14:textFill>
        </w:rPr>
        <w:t>等</w:t>
      </w:r>
      <w:r>
        <w:rPr>
          <w:rFonts w:hint="eastAsia" w:ascii="宋体" w:hAnsi="宋体" w:eastAsia="宋体" w:cs="宋体"/>
          <w:color w:val="000000" w:themeColor="text1"/>
          <w:sz w:val="28"/>
          <w:szCs w:val="28"/>
          <w:highlight w:val="none"/>
          <w:u w:val="single"/>
          <w:lang w:eastAsia="zh-CN"/>
          <w14:textFill>
            <w14:solidFill>
              <w14:schemeClr w14:val="tx1"/>
            </w14:solidFill>
          </w14:textFill>
        </w:rPr>
        <w:t>，包括但不仅限于以上内容，具体以建设单位下达的内容为准</w:t>
      </w:r>
      <w:r>
        <w:rPr>
          <w:rFonts w:hint="eastAsia" w:ascii="宋体" w:hAnsi="宋体" w:eastAsia="宋体" w:cs="宋体"/>
          <w:color w:val="000000" w:themeColor="text1"/>
          <w:sz w:val="28"/>
          <w:szCs w:val="28"/>
          <w:highlight w:val="none"/>
          <w:u w:val="single"/>
          <w14:textFill>
            <w14:solidFill>
              <w14:schemeClr w14:val="tx1"/>
            </w14:solidFill>
          </w14:textFill>
        </w:rPr>
        <w:t>）</w:t>
      </w:r>
      <w:r>
        <w:rPr>
          <w:rFonts w:hint="eastAsia" w:ascii="宋体" w:hAnsi="宋体" w:eastAsia="宋体" w:cs="宋体"/>
          <w:color w:val="000000" w:themeColor="text1"/>
          <w:sz w:val="28"/>
          <w:szCs w:val="28"/>
          <w:highlight w:val="none"/>
          <w:u w:val="single"/>
          <w:lang w:eastAsia="zh-CN"/>
          <w14:textFill>
            <w14:solidFill>
              <w14:schemeClr w14:val="tx1"/>
            </w14:solidFill>
          </w14:textFill>
        </w:rPr>
        <w:t>；</w:t>
      </w:r>
      <w:r>
        <w:rPr>
          <w:rFonts w:hint="eastAsia" w:ascii="宋体" w:hAnsi="宋体" w:eastAsia="宋体" w:cs="宋体"/>
          <w:color w:val="000000" w:themeColor="text1"/>
          <w:sz w:val="28"/>
          <w:szCs w:val="28"/>
          <w:highlight w:val="none"/>
          <w:u w:val="single"/>
          <w14:textFill>
            <w14:solidFill>
              <w14:schemeClr w14:val="tx1"/>
            </w14:solidFill>
          </w14:textFill>
        </w:rPr>
        <w:t>在承包范围内</w:t>
      </w:r>
      <w:r>
        <w:rPr>
          <w:rFonts w:hint="eastAsia" w:ascii="宋体" w:hAnsi="宋体" w:eastAsia="宋体" w:cs="宋体"/>
          <w:color w:val="000000" w:themeColor="text1"/>
          <w:sz w:val="28"/>
          <w:szCs w:val="28"/>
          <w:highlight w:val="none"/>
          <w:u w:val="single"/>
          <w:lang w:eastAsia="zh-CN"/>
          <w14:textFill>
            <w14:solidFill>
              <w14:schemeClr w14:val="tx1"/>
            </w14:solidFill>
          </w14:textFill>
        </w:rPr>
        <w:t>，</w:t>
      </w:r>
      <w:r>
        <w:rPr>
          <w:rFonts w:hint="eastAsia" w:ascii="宋体" w:hAnsi="宋体" w:eastAsia="宋体" w:cs="宋体"/>
          <w:color w:val="000000" w:themeColor="text1"/>
          <w:sz w:val="28"/>
          <w:szCs w:val="28"/>
          <w:highlight w:val="none"/>
          <w:u w:val="single"/>
          <w14:textFill>
            <w14:solidFill>
              <w14:schemeClr w14:val="tx1"/>
            </w14:solidFill>
          </w14:textFill>
        </w:rPr>
        <w:t>除台风、暴雨、</w:t>
      </w:r>
      <w:r>
        <w:rPr>
          <w:rFonts w:hint="eastAsia" w:ascii="宋体" w:hAnsi="宋体" w:eastAsia="宋体" w:cs="宋体"/>
          <w:color w:val="000000" w:themeColor="text1"/>
          <w:sz w:val="28"/>
          <w:szCs w:val="28"/>
          <w:highlight w:val="none"/>
          <w:u w:val="single"/>
          <w:lang w:eastAsia="zh-CN"/>
          <w14:textFill>
            <w14:solidFill>
              <w14:schemeClr w14:val="tx1"/>
            </w14:solidFill>
          </w14:textFill>
        </w:rPr>
        <w:t>地震</w:t>
      </w:r>
      <w:r>
        <w:rPr>
          <w:rFonts w:hint="eastAsia" w:ascii="宋体" w:hAnsi="宋体" w:eastAsia="宋体" w:cs="宋体"/>
          <w:color w:val="000000" w:themeColor="text1"/>
          <w:sz w:val="28"/>
          <w:szCs w:val="28"/>
          <w:highlight w:val="none"/>
          <w:u w:val="single"/>
          <w14:textFill>
            <w14:solidFill>
              <w14:schemeClr w14:val="tx1"/>
            </w14:solidFill>
          </w14:textFill>
        </w:rPr>
        <w:t>等不可抗拒因素外，</w:t>
      </w:r>
      <w:r>
        <w:rPr>
          <w:rFonts w:hint="eastAsia" w:ascii="宋体" w:hAnsi="宋体" w:eastAsia="宋体" w:cs="宋体"/>
          <w:color w:val="000000" w:themeColor="text1"/>
          <w:sz w:val="28"/>
          <w:szCs w:val="28"/>
          <w:highlight w:val="none"/>
          <w:u w:val="single"/>
          <w:lang w:eastAsia="zh-CN"/>
          <w14:textFill>
            <w14:solidFill>
              <w14:schemeClr w14:val="tx1"/>
            </w14:solidFill>
          </w14:textFill>
        </w:rPr>
        <w:t>确保及时维护到位，</w:t>
      </w:r>
      <w:r>
        <w:rPr>
          <w:rFonts w:hint="eastAsia" w:ascii="宋体" w:hAnsi="宋体" w:eastAsia="宋体" w:cs="宋体"/>
          <w:color w:val="000000" w:themeColor="text1"/>
          <w:sz w:val="28"/>
          <w:szCs w:val="28"/>
          <w:highlight w:val="none"/>
          <w:u w:val="single"/>
          <w14:textFill>
            <w14:solidFill>
              <w14:schemeClr w14:val="tx1"/>
            </w14:solidFill>
          </w14:textFill>
        </w:rPr>
        <w:t>还必须做到所有</w:t>
      </w:r>
      <w:r>
        <w:rPr>
          <w:rFonts w:hint="eastAsia" w:ascii="宋体" w:hAnsi="宋体" w:eastAsia="宋体" w:cs="宋体"/>
          <w:color w:val="000000" w:themeColor="text1"/>
          <w:sz w:val="28"/>
          <w:szCs w:val="28"/>
          <w:highlight w:val="none"/>
          <w:u w:val="single"/>
          <w:lang w:eastAsia="zh-CN"/>
          <w14:textFill>
            <w14:solidFill>
              <w14:schemeClr w14:val="tx1"/>
            </w14:solidFill>
          </w14:textFill>
        </w:rPr>
        <w:t>领导交办件、上级转办件、数字城管件和</w:t>
      </w:r>
      <w:r>
        <w:rPr>
          <w:rFonts w:hint="eastAsia" w:ascii="宋体" w:hAnsi="宋体" w:eastAsia="宋体" w:cs="宋体"/>
          <w:color w:val="000000" w:themeColor="text1"/>
          <w:sz w:val="28"/>
          <w:szCs w:val="28"/>
          <w:highlight w:val="none"/>
          <w:u w:val="single"/>
          <w14:textFill>
            <w14:solidFill>
              <w14:schemeClr w14:val="tx1"/>
            </w14:solidFill>
          </w14:textFill>
        </w:rPr>
        <w:t>12345</w:t>
      </w:r>
      <w:r>
        <w:rPr>
          <w:rFonts w:hint="eastAsia" w:ascii="宋体" w:hAnsi="宋体" w:eastAsia="宋体" w:cs="宋体"/>
          <w:color w:val="000000" w:themeColor="text1"/>
          <w:sz w:val="28"/>
          <w:szCs w:val="28"/>
          <w:highlight w:val="none"/>
          <w:u w:val="single"/>
          <w:lang w:eastAsia="zh-CN"/>
          <w14:textFill>
            <w14:solidFill>
              <w14:schemeClr w14:val="tx1"/>
            </w14:solidFill>
          </w14:textFill>
        </w:rPr>
        <w:t>群众投诉件等</w:t>
      </w:r>
      <w:r>
        <w:rPr>
          <w:rFonts w:hint="eastAsia" w:ascii="宋体" w:hAnsi="宋体" w:eastAsia="宋体" w:cs="宋体"/>
          <w:color w:val="000000" w:themeColor="text1"/>
          <w:sz w:val="28"/>
          <w:szCs w:val="28"/>
          <w:highlight w:val="none"/>
          <w:u w:val="single"/>
          <w14:textFill>
            <w14:solidFill>
              <w14:schemeClr w14:val="tx1"/>
            </w14:solidFill>
          </w14:textFill>
        </w:rPr>
        <w:t>的办结率为100%</w:t>
      </w:r>
      <w:r>
        <w:rPr>
          <w:rFonts w:hint="eastAsia" w:ascii="宋体" w:hAnsi="宋体" w:eastAsia="宋体" w:cs="宋体"/>
          <w:color w:val="000000" w:themeColor="text1"/>
          <w:sz w:val="28"/>
          <w:szCs w:val="28"/>
          <w:highlight w:val="none"/>
          <w:u w:val="single"/>
          <w:lang w:eastAsia="zh-CN"/>
          <w14:textFill>
            <w14:solidFill>
              <w14:schemeClr w14:val="tx1"/>
            </w14:solidFill>
          </w14:textFill>
        </w:rPr>
        <w:t>，响应</w:t>
      </w:r>
      <w:r>
        <w:rPr>
          <w:rFonts w:hint="eastAsia" w:ascii="宋体" w:hAnsi="宋体" w:eastAsia="宋体" w:cs="宋体"/>
          <w:color w:val="000000" w:themeColor="text1"/>
          <w:sz w:val="28"/>
          <w:szCs w:val="28"/>
          <w:highlight w:val="none"/>
          <w:u w:val="single"/>
          <w14:textFill>
            <w14:solidFill>
              <w14:schemeClr w14:val="tx1"/>
            </w14:solidFill>
          </w14:textFill>
        </w:rPr>
        <w:t>时限应在24小时</w:t>
      </w:r>
      <w:r>
        <w:rPr>
          <w:rFonts w:hint="eastAsia" w:ascii="宋体" w:hAnsi="宋体" w:eastAsia="宋体" w:cs="宋体"/>
          <w:color w:val="000000" w:themeColor="text1"/>
          <w:sz w:val="28"/>
          <w:szCs w:val="28"/>
          <w:highlight w:val="none"/>
          <w:u w:val="single"/>
          <w:lang w:eastAsia="zh-CN"/>
          <w14:textFill>
            <w14:solidFill>
              <w14:schemeClr w14:val="tx1"/>
            </w14:solidFill>
          </w14:textFill>
        </w:rPr>
        <w:t>内</w:t>
      </w:r>
      <w:r>
        <w:rPr>
          <w:rFonts w:hint="eastAsia" w:ascii="宋体" w:hAnsi="宋体" w:eastAsia="宋体" w:cs="宋体"/>
          <w:color w:val="000000" w:themeColor="text1"/>
          <w:sz w:val="28"/>
          <w:szCs w:val="28"/>
          <w:highlight w:val="none"/>
          <w:lang w:eastAsia="zh-CN"/>
          <w14:textFill>
            <w14:solidFill>
              <w14:schemeClr w14:val="tx1"/>
            </w14:solidFill>
          </w14:textFill>
        </w:rPr>
        <w:t>；</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leftChars="0" w:firstLine="560" w:firstLineChars="200"/>
        <w:jc w:val="left"/>
        <w:textAlignment w:val="auto"/>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lang w:eastAsia="zh-CN"/>
          <w14:textFill>
            <w14:solidFill>
              <w14:schemeClr w14:val="tx1"/>
            </w14:solidFill>
          </w14:textFill>
        </w:rPr>
        <w:t>（</w:t>
      </w:r>
      <w:r>
        <w:rPr>
          <w:rFonts w:hint="eastAsia" w:ascii="宋体" w:hAnsi="宋体" w:eastAsia="宋体" w:cs="宋体"/>
          <w:color w:val="000000" w:themeColor="text1"/>
          <w:sz w:val="28"/>
          <w:szCs w:val="28"/>
          <w:highlight w:val="none"/>
          <w:lang w:val="en-US" w:eastAsia="zh-CN"/>
          <w14:textFill>
            <w14:solidFill>
              <w14:schemeClr w14:val="tx1"/>
            </w14:solidFill>
          </w14:textFill>
        </w:rPr>
        <w:t>4）</w:t>
      </w:r>
      <w:r>
        <w:rPr>
          <w:rFonts w:hint="eastAsia" w:ascii="宋体" w:hAnsi="宋体" w:eastAsia="宋体" w:cs="宋体"/>
          <w:color w:val="000000" w:themeColor="text1"/>
          <w:sz w:val="28"/>
          <w:szCs w:val="28"/>
          <w:highlight w:val="none"/>
          <w14:textFill>
            <w14:solidFill>
              <w14:schemeClr w14:val="tx1"/>
            </w14:solidFill>
          </w14:textFill>
        </w:rPr>
        <w:t>工期要求：</w:t>
      </w:r>
      <w:r>
        <w:rPr>
          <w:rFonts w:hint="eastAsia" w:ascii="宋体" w:hAnsi="宋体" w:eastAsia="宋体" w:cs="宋体"/>
          <w:color w:val="000000" w:themeColor="text1"/>
          <w:sz w:val="28"/>
          <w:szCs w:val="28"/>
          <w:highlight w:val="none"/>
          <w:u w:val="single"/>
          <w14:textFill>
            <w14:solidFill>
              <w14:schemeClr w14:val="tx1"/>
            </w14:solidFill>
          </w14:textFill>
        </w:rPr>
        <w:t>总工期</w:t>
      </w:r>
      <w:r>
        <w:rPr>
          <w:rFonts w:hint="eastAsia" w:ascii="宋体" w:hAnsi="宋体" w:eastAsia="宋体" w:cs="宋体"/>
          <w:color w:val="000000" w:themeColor="text1"/>
          <w:sz w:val="28"/>
          <w:szCs w:val="28"/>
          <w:highlight w:val="none"/>
          <w:u w:val="single"/>
          <w:lang w:val="en-US" w:eastAsia="zh-CN"/>
          <w14:textFill>
            <w14:solidFill>
              <w14:schemeClr w14:val="tx1"/>
            </w14:solidFill>
          </w14:textFill>
        </w:rPr>
        <w:t>暂按610</w:t>
      </w:r>
      <w:r>
        <w:rPr>
          <w:rFonts w:hint="eastAsia" w:ascii="宋体" w:hAnsi="宋体" w:eastAsia="宋体" w:cs="宋体"/>
          <w:color w:val="000000" w:themeColor="text1"/>
          <w:sz w:val="28"/>
          <w:szCs w:val="28"/>
          <w:highlight w:val="none"/>
          <w:u w:val="single"/>
          <w:lang w:eastAsia="zh-CN"/>
          <w14:textFill>
            <w14:solidFill>
              <w14:schemeClr w14:val="tx1"/>
            </w14:solidFill>
          </w14:textFill>
        </w:rPr>
        <w:t>个日历天（</w:t>
      </w:r>
      <w:bookmarkStart w:id="1" w:name="EB5576cf0e217a4e59ab84c4b64bdbb932"/>
      <w:r>
        <w:rPr>
          <w:rFonts w:hint="eastAsia" w:ascii="宋体" w:hAnsi="宋体" w:eastAsia="宋体" w:cs="宋体"/>
          <w:color w:val="000000" w:themeColor="text1"/>
          <w:sz w:val="28"/>
          <w:szCs w:val="28"/>
          <w:highlight w:val="none"/>
          <w:u w:val="single"/>
          <w:lang w:eastAsia="zh-CN"/>
          <w14:textFill>
            <w14:solidFill>
              <w14:schemeClr w14:val="tx1"/>
            </w14:solidFill>
          </w14:textFill>
        </w:rPr>
        <w:t>合同签订时间起至2025年10月31日</w:t>
      </w:r>
      <w:r>
        <w:rPr>
          <w:rFonts w:hint="eastAsia" w:ascii="宋体" w:hAnsi="宋体" w:eastAsia="宋体" w:cs="宋体"/>
          <w:color w:val="000000" w:themeColor="text1"/>
          <w:sz w:val="28"/>
          <w:szCs w:val="28"/>
          <w:highlight w:val="none"/>
          <w:u w:val="single"/>
          <w14:textFill>
            <w14:solidFill>
              <w14:schemeClr w14:val="tx1"/>
            </w14:solidFill>
          </w14:textFill>
        </w:rPr>
        <w:t>止</w:t>
      </w:r>
      <w:bookmarkEnd w:id="1"/>
      <w:r>
        <w:rPr>
          <w:rFonts w:hint="eastAsia" w:ascii="宋体" w:hAnsi="宋体" w:eastAsia="宋体" w:cs="宋体"/>
          <w:color w:val="000000" w:themeColor="text1"/>
          <w:sz w:val="28"/>
          <w:szCs w:val="28"/>
          <w:highlight w:val="none"/>
          <w:u w:val="single"/>
          <w:lang w:eastAsia="zh-CN"/>
          <w14:textFill>
            <w14:solidFill>
              <w14:schemeClr w14:val="tx1"/>
            </w14:solidFill>
          </w14:textFill>
        </w:rPr>
        <w:t>）。</w:t>
      </w:r>
      <w:r>
        <w:rPr>
          <w:rFonts w:hint="eastAsia" w:ascii="宋体" w:hAnsi="宋体" w:eastAsia="宋体" w:cs="宋体"/>
          <w:b w:val="0"/>
          <w:bCs w:val="0"/>
          <w:color w:val="000000" w:themeColor="text1"/>
          <w:kern w:val="2"/>
          <w:sz w:val="28"/>
          <w:szCs w:val="28"/>
          <w:highlight w:val="none"/>
          <w:u w:val="single"/>
          <w:lang w:val="en-US" w:eastAsia="zh-CN" w:bidi="ar-SA"/>
          <w14:textFill>
            <w14:solidFill>
              <w14:schemeClr w14:val="tx1"/>
            </w14:solidFill>
          </w14:textFill>
        </w:rPr>
        <w:t>维护时间以招标人下达任务起算，承包人</w:t>
      </w:r>
      <w:r>
        <w:rPr>
          <w:rFonts w:hint="eastAsia" w:ascii="宋体" w:hAnsi="宋体" w:eastAsia="宋体" w:cs="宋体"/>
          <w:color w:val="000000" w:themeColor="text1"/>
          <w:sz w:val="28"/>
          <w:szCs w:val="28"/>
          <w:highlight w:val="none"/>
          <w:u w:val="single"/>
          <w:lang w:eastAsia="zh-CN"/>
          <w14:textFill>
            <w14:solidFill>
              <w14:schemeClr w14:val="tx1"/>
            </w14:solidFill>
          </w14:textFill>
        </w:rPr>
        <w:t>自接到维护通知起需在</w:t>
      </w:r>
      <w:r>
        <w:rPr>
          <w:rFonts w:hint="eastAsia" w:ascii="宋体" w:hAnsi="宋体" w:eastAsia="宋体" w:cs="宋体"/>
          <w:color w:val="000000" w:themeColor="text1"/>
          <w:sz w:val="28"/>
          <w:szCs w:val="28"/>
          <w:highlight w:val="none"/>
          <w:u w:val="single"/>
          <w:lang w:val="en-US" w:eastAsia="zh-CN"/>
          <w14:textFill>
            <w14:solidFill>
              <w14:schemeClr w14:val="tx1"/>
            </w14:solidFill>
          </w14:textFill>
        </w:rPr>
        <w:t>24</w:t>
      </w:r>
      <w:r>
        <w:rPr>
          <w:rFonts w:hint="eastAsia" w:ascii="宋体" w:hAnsi="宋体" w:eastAsia="宋体" w:cs="宋体"/>
          <w:color w:val="000000" w:themeColor="text1"/>
          <w:sz w:val="28"/>
          <w:szCs w:val="28"/>
          <w:highlight w:val="none"/>
          <w:u w:val="single"/>
          <w:lang w:eastAsia="zh-CN"/>
          <w14:textFill>
            <w14:solidFill>
              <w14:schemeClr w14:val="tx1"/>
            </w14:solidFill>
          </w14:textFill>
        </w:rPr>
        <w:t>小时内开始维护，部分加急维护项目自收到维护通知起半小时内开始维护，根据具体项目性质，维护工期由招标人根据实际情况确定单个项目的工期</w:t>
      </w:r>
      <w:r>
        <w:rPr>
          <w:rFonts w:hint="eastAsia" w:ascii="宋体" w:hAnsi="宋体" w:eastAsia="宋体" w:cs="宋体"/>
          <w:color w:val="000000" w:themeColor="text1"/>
          <w:sz w:val="28"/>
          <w:szCs w:val="28"/>
          <w:highlight w:val="none"/>
          <w14:textFill>
            <w14:solidFill>
              <w14:schemeClr w14:val="tx1"/>
            </w14:solidFill>
          </w14:textFill>
        </w:rPr>
        <w:t>；</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leftChars="0" w:firstLine="536" w:firstLineChars="200"/>
        <w:jc w:val="left"/>
        <w:textAlignment w:val="auto"/>
        <w:rPr>
          <w:rFonts w:hint="eastAsia" w:ascii="宋体" w:hAnsi="宋体" w:eastAsia="宋体" w:cs="宋体"/>
          <w:b/>
          <w:bCs/>
          <w:color w:val="000000" w:themeColor="text1"/>
          <w:sz w:val="28"/>
          <w:szCs w:val="28"/>
          <w:highlight w:val="none"/>
          <w14:textFill>
            <w14:solidFill>
              <w14:schemeClr w14:val="tx1"/>
            </w14:solidFill>
          </w14:textFill>
        </w:rPr>
      </w:pPr>
      <w:r>
        <w:rPr>
          <w:rFonts w:hint="eastAsia" w:ascii="宋体" w:hAnsi="宋体" w:eastAsia="宋体" w:cs="宋体"/>
          <w:b/>
          <w:bCs/>
          <w:color w:val="000000" w:themeColor="text1"/>
          <w:spacing w:val="-6"/>
          <w:kern w:val="2"/>
          <w:sz w:val="28"/>
          <w:szCs w:val="28"/>
          <w:highlight w:val="none"/>
          <w:u w:val="single"/>
          <w:lang w:val="en-US" w:eastAsia="zh-CN" w:bidi="ar-SA"/>
          <w14:textFill>
            <w14:solidFill>
              <w14:schemeClr w14:val="tx1"/>
            </w14:solidFill>
          </w14:textFill>
        </w:rPr>
        <w:t>合同期限内维护费用总额完成合同发包价或合同期限服务时间结束即终止合同</w:t>
      </w:r>
      <w:r>
        <w:rPr>
          <w:rFonts w:hint="eastAsia" w:ascii="宋体" w:hAnsi="宋体" w:eastAsia="宋体" w:cs="宋体"/>
          <w:b/>
          <w:bCs/>
          <w:color w:val="000000" w:themeColor="text1"/>
          <w:spacing w:val="-6"/>
          <w:kern w:val="2"/>
          <w:sz w:val="28"/>
          <w:szCs w:val="28"/>
          <w:highlight w:val="none"/>
          <w:lang w:val="en-US" w:eastAsia="zh-CN" w:bidi="ar-SA"/>
          <w14:textFill>
            <w14:solidFill>
              <w14:schemeClr w14:val="tx1"/>
            </w14:solidFill>
          </w14:textFill>
        </w:rPr>
        <w:t>。</w:t>
      </w:r>
      <w:r>
        <w:rPr>
          <w:rFonts w:hint="eastAsia" w:ascii="宋体" w:hAnsi="宋体" w:eastAsia="宋体" w:cs="宋体"/>
          <w:b/>
          <w:bCs/>
          <w:color w:val="000000" w:themeColor="text1"/>
          <w:sz w:val="28"/>
          <w:szCs w:val="28"/>
          <w:highlight w:val="none"/>
          <w14:textFill>
            <w14:solidFill>
              <w14:schemeClr w14:val="tx1"/>
            </w14:solidFill>
          </w14:textFill>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leftChars="0" w:firstLine="560" w:firstLineChars="200"/>
        <w:jc w:val="left"/>
        <w:textAlignment w:val="auto"/>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lang w:eastAsia="zh-CN"/>
          <w14:textFill>
            <w14:solidFill>
              <w14:schemeClr w14:val="tx1"/>
            </w14:solidFill>
          </w14:textFill>
        </w:rPr>
        <w:t>（</w:t>
      </w:r>
      <w:r>
        <w:rPr>
          <w:rFonts w:hint="eastAsia" w:ascii="宋体" w:hAnsi="宋体" w:eastAsia="宋体" w:cs="宋体"/>
          <w:color w:val="000000" w:themeColor="text1"/>
          <w:sz w:val="28"/>
          <w:szCs w:val="28"/>
          <w:highlight w:val="none"/>
          <w:lang w:val="en-US" w:eastAsia="zh-CN"/>
          <w14:textFill>
            <w14:solidFill>
              <w14:schemeClr w14:val="tx1"/>
            </w14:solidFill>
          </w14:textFill>
        </w:rPr>
        <w:t>5）</w:t>
      </w:r>
      <w:r>
        <w:rPr>
          <w:rFonts w:hint="eastAsia" w:ascii="宋体" w:hAnsi="宋体" w:eastAsia="宋体" w:cs="宋体"/>
          <w:color w:val="000000" w:themeColor="text1"/>
          <w:sz w:val="28"/>
          <w:szCs w:val="28"/>
          <w:highlight w:val="none"/>
          <w14:textFill>
            <w14:solidFill>
              <w14:schemeClr w14:val="tx1"/>
            </w14:solidFill>
          </w14:textFill>
        </w:rPr>
        <w:t>工程质量要求：</w:t>
      </w:r>
      <w:bookmarkStart w:id="2" w:name="EBc98c32764f014443a3b58f259e7dcbb3"/>
      <w:r>
        <w:rPr>
          <w:rFonts w:hint="eastAsia" w:ascii="宋体" w:hAnsi="宋体" w:eastAsia="宋体" w:cs="宋体"/>
          <w:color w:val="000000" w:themeColor="text1"/>
          <w:sz w:val="28"/>
          <w:szCs w:val="28"/>
          <w:highlight w:val="none"/>
          <w:u w:val="single"/>
          <w14:textFill>
            <w14:solidFill>
              <w14:schemeClr w14:val="tx1"/>
            </w14:solidFill>
          </w14:textFill>
        </w:rPr>
        <w:t>符合《工程施工质量验收规范》合格标准</w:t>
      </w:r>
      <w:bookmarkEnd w:id="2"/>
      <w:r>
        <w:rPr>
          <w:rFonts w:hint="eastAsia" w:ascii="宋体" w:hAnsi="宋体" w:eastAsia="宋体" w:cs="宋体"/>
          <w:color w:val="000000" w:themeColor="text1"/>
          <w:sz w:val="28"/>
          <w:szCs w:val="28"/>
          <w:highlight w:val="none"/>
          <w14:textFill>
            <w14:solidFill>
              <w14:schemeClr w14:val="tx1"/>
            </w14:solidFill>
          </w14:textFill>
        </w:rPr>
        <w:t>；</w:t>
      </w:r>
    </w:p>
    <w:p>
      <w:pPr>
        <w:keepNext w:val="0"/>
        <w:keepLines w:val="0"/>
        <w:pageBreakBefore w:val="0"/>
        <w:widowControl/>
        <w:tabs>
          <w:tab w:val="left" w:pos="900"/>
          <w:tab w:val="left" w:pos="1100"/>
        </w:tabs>
        <w:kinsoku/>
        <w:overflowPunct/>
        <w:topLinePunct w:val="0"/>
        <w:autoSpaceDE/>
        <w:autoSpaceDN/>
        <w:bidi w:val="0"/>
        <w:adjustRightInd/>
        <w:snapToGrid/>
        <w:spacing w:line="500" w:lineRule="exact"/>
        <w:ind w:leftChars="0" w:firstLine="560" w:firstLineChars="200"/>
        <w:textAlignment w:val="auto"/>
        <w:rPr>
          <w:rFonts w:hint="eastAsia" w:ascii="宋体" w:hAnsi="宋体" w:eastAsia="宋体" w:cs="宋体"/>
          <w:b/>
          <w:color w:val="000000" w:themeColor="text1"/>
          <w:sz w:val="28"/>
          <w:szCs w:val="28"/>
          <w:highlight w:val="non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3</w:t>
      </w:r>
      <w:r>
        <w:rPr>
          <w:rFonts w:hint="eastAsia" w:ascii="宋体" w:hAnsi="宋体" w:eastAsia="宋体" w:cs="宋体"/>
          <w:b/>
          <w:color w:val="000000" w:themeColor="text1"/>
          <w:sz w:val="28"/>
          <w:szCs w:val="28"/>
          <w:highlight w:val="none"/>
          <w:lang w:val="en-US" w:eastAsia="zh-CN"/>
          <w14:textFill>
            <w14:solidFill>
              <w14:schemeClr w14:val="tx1"/>
            </w14:solidFill>
          </w14:textFill>
        </w:rPr>
        <w:t>.</w:t>
      </w:r>
      <w:r>
        <w:rPr>
          <w:rFonts w:hint="eastAsia" w:ascii="宋体" w:hAnsi="宋体" w:eastAsia="宋体" w:cs="宋体"/>
          <w:b/>
          <w:color w:val="000000" w:themeColor="text1"/>
          <w:sz w:val="28"/>
          <w:szCs w:val="28"/>
          <w:highlight w:val="none"/>
          <w14:textFill>
            <w14:solidFill>
              <w14:schemeClr w14:val="tx1"/>
            </w14:solidFill>
          </w14:textFill>
        </w:rPr>
        <w:t>投标人资格要求及审查办法</w:t>
      </w:r>
    </w:p>
    <w:p>
      <w:pPr>
        <w:keepNext w:val="0"/>
        <w:keepLines w:val="0"/>
        <w:pageBreakBefore w:val="0"/>
        <w:widowControl/>
        <w:tabs>
          <w:tab w:val="left" w:pos="510"/>
          <w:tab w:val="left" w:pos="900"/>
          <w:tab w:val="left" w:pos="1100"/>
        </w:tabs>
        <w:kinsoku/>
        <w:overflowPunct/>
        <w:topLinePunct w:val="0"/>
        <w:autoSpaceDE/>
        <w:autoSpaceDN/>
        <w:bidi w:val="0"/>
        <w:adjustRightInd/>
        <w:snapToGrid/>
        <w:spacing w:line="500" w:lineRule="exact"/>
        <w:ind w:left="0" w:leftChars="0" w:firstLine="560" w:firstLineChars="200"/>
        <w:textAlignment w:val="auto"/>
        <w:rPr>
          <w:rFonts w:hint="eastAsia" w:ascii="宋体" w:hAnsi="宋体" w:eastAsia="宋体" w:cs="宋体"/>
          <w:color w:val="000000" w:themeColor="text1"/>
          <w:sz w:val="28"/>
          <w:szCs w:val="28"/>
          <w:highlight w:val="none"/>
          <w:lang w:eastAsia="zh-CN"/>
          <w14:textFill>
            <w14:solidFill>
              <w14:schemeClr w14:val="tx1"/>
            </w14:solidFill>
          </w14:textFill>
        </w:rPr>
      </w:pPr>
      <w:r>
        <w:rPr>
          <w:rFonts w:hint="eastAsia" w:ascii="宋体" w:hAnsi="宋体" w:eastAsia="宋体" w:cs="宋体"/>
          <w:color w:val="000000" w:themeColor="text1"/>
          <w:sz w:val="28"/>
          <w:szCs w:val="28"/>
          <w:highlight w:val="none"/>
          <w:lang w:eastAsia="zh-CN"/>
          <w14:textFill>
            <w14:solidFill>
              <w14:schemeClr w14:val="tx1"/>
            </w14:solidFill>
          </w14:textFill>
        </w:rPr>
        <w:t>（</w:t>
      </w:r>
      <w:r>
        <w:rPr>
          <w:rFonts w:hint="eastAsia" w:ascii="宋体" w:hAnsi="宋体" w:eastAsia="宋体" w:cs="宋体"/>
          <w:color w:val="000000" w:themeColor="text1"/>
          <w:sz w:val="28"/>
          <w:szCs w:val="28"/>
          <w:highlight w:val="none"/>
          <w:lang w:val="en-US" w:eastAsia="zh-CN"/>
          <w14:textFill>
            <w14:solidFill>
              <w14:schemeClr w14:val="tx1"/>
            </w14:solidFill>
          </w14:textFill>
        </w:rPr>
        <w:t>1）</w:t>
      </w:r>
      <w:r>
        <w:rPr>
          <w:rFonts w:hint="eastAsia" w:ascii="宋体" w:hAnsi="宋体" w:eastAsia="宋体" w:cs="宋体"/>
          <w:color w:val="000000" w:themeColor="text1"/>
          <w:sz w:val="28"/>
          <w:szCs w:val="28"/>
          <w:highlight w:val="none"/>
          <w14:textFill>
            <w14:solidFill>
              <w14:schemeClr w14:val="tx1"/>
            </w14:solidFill>
          </w14:textFill>
        </w:rPr>
        <w:t>本招标项目要求投标人须具备有效的不低于</w:t>
      </w:r>
      <w:r>
        <w:rPr>
          <w:rFonts w:hint="eastAsia" w:ascii="宋体" w:hAnsi="宋体" w:eastAsia="宋体" w:cs="宋体"/>
          <w:color w:val="000000" w:themeColor="text1"/>
          <w:sz w:val="28"/>
          <w:szCs w:val="28"/>
          <w:highlight w:val="none"/>
          <w:u w:val="single"/>
          <w:lang w:eastAsia="zh-CN"/>
          <w14:textFill>
            <w14:solidFill>
              <w14:schemeClr w14:val="tx1"/>
            </w14:solidFill>
          </w14:textFill>
        </w:rPr>
        <w:t>叁</w:t>
      </w:r>
      <w:r>
        <w:rPr>
          <w:rFonts w:hint="eastAsia" w:ascii="宋体" w:hAnsi="宋体" w:eastAsia="宋体" w:cs="宋体"/>
          <w:color w:val="000000" w:themeColor="text1"/>
          <w:sz w:val="28"/>
          <w:szCs w:val="28"/>
          <w:highlight w:val="none"/>
          <w:u w:val="single"/>
          <w14:textFill>
            <w14:solidFill>
              <w14:schemeClr w14:val="tx1"/>
            </w14:solidFill>
          </w14:textFill>
        </w:rPr>
        <w:t>级市政公用工程施工总承包</w:t>
      </w:r>
      <w:r>
        <w:rPr>
          <w:rFonts w:hint="eastAsia" w:ascii="宋体" w:hAnsi="宋体" w:eastAsia="宋体" w:cs="宋体"/>
          <w:color w:val="000000" w:themeColor="text1"/>
          <w:sz w:val="28"/>
          <w:szCs w:val="28"/>
          <w:highlight w:val="none"/>
          <w14:textFill>
            <w14:solidFill>
              <w14:schemeClr w14:val="tx1"/>
            </w14:solidFill>
          </w14:textFill>
        </w:rPr>
        <w:t>资质和《施工企业安全生产许可证》</w:t>
      </w:r>
      <w:r>
        <w:rPr>
          <w:rFonts w:hint="eastAsia" w:ascii="宋体" w:hAnsi="宋体" w:eastAsia="宋体" w:cs="宋体"/>
          <w:color w:val="000000" w:themeColor="text1"/>
          <w:sz w:val="28"/>
          <w:szCs w:val="28"/>
          <w:highlight w:val="none"/>
          <w:lang w:eastAsia="zh-CN"/>
          <w14:textFill>
            <w14:solidFill>
              <w14:schemeClr w14:val="tx1"/>
            </w14:solidFill>
          </w14:textFill>
        </w:rPr>
        <w:t>；</w:t>
      </w:r>
    </w:p>
    <w:p>
      <w:pPr>
        <w:keepNext w:val="0"/>
        <w:keepLines w:val="0"/>
        <w:pageBreakBefore w:val="0"/>
        <w:widowControl/>
        <w:tabs>
          <w:tab w:val="left" w:pos="510"/>
          <w:tab w:val="left" w:pos="900"/>
          <w:tab w:val="left" w:pos="1100"/>
        </w:tabs>
        <w:kinsoku/>
        <w:overflowPunct/>
        <w:topLinePunct w:val="0"/>
        <w:autoSpaceDE/>
        <w:autoSpaceDN/>
        <w:bidi w:val="0"/>
        <w:adjustRightInd/>
        <w:snapToGrid/>
        <w:spacing w:line="500" w:lineRule="exact"/>
        <w:ind w:left="0" w:leftChars="0" w:firstLine="560" w:firstLineChars="200"/>
        <w:textAlignment w:val="auto"/>
        <w:rPr>
          <w:rFonts w:hint="eastAsia" w:ascii="宋体" w:hAnsi="宋体" w:eastAsia="宋体" w:cs="宋体"/>
          <w:color w:val="000000" w:themeColor="text1"/>
          <w:sz w:val="28"/>
          <w:szCs w:val="28"/>
          <w:highlight w:val="none"/>
          <w:lang w:eastAsia="zh-CN"/>
          <w14:textFill>
            <w14:solidFill>
              <w14:schemeClr w14:val="tx1"/>
            </w14:solidFill>
          </w14:textFill>
        </w:rPr>
      </w:pPr>
      <w:r>
        <w:rPr>
          <w:rFonts w:hint="eastAsia" w:ascii="宋体" w:hAnsi="宋体" w:eastAsia="宋体" w:cs="宋体"/>
          <w:color w:val="000000" w:themeColor="text1"/>
          <w:sz w:val="28"/>
          <w:szCs w:val="28"/>
          <w:highlight w:val="none"/>
          <w:lang w:eastAsia="zh-CN"/>
          <w14:textFill>
            <w14:solidFill>
              <w14:schemeClr w14:val="tx1"/>
            </w14:solidFill>
          </w14:textFill>
        </w:rPr>
        <w:t>（</w:t>
      </w:r>
      <w:r>
        <w:rPr>
          <w:rFonts w:hint="eastAsia" w:ascii="宋体" w:hAnsi="宋体" w:eastAsia="宋体" w:cs="宋体"/>
          <w:color w:val="000000" w:themeColor="text1"/>
          <w:sz w:val="28"/>
          <w:szCs w:val="28"/>
          <w:highlight w:val="none"/>
          <w:lang w:val="en-US" w:eastAsia="zh-CN"/>
          <w14:textFill>
            <w14:solidFill>
              <w14:schemeClr w14:val="tx1"/>
            </w14:solidFill>
          </w14:textFill>
        </w:rPr>
        <w:t>2）</w:t>
      </w:r>
      <w:r>
        <w:rPr>
          <w:rFonts w:hint="eastAsia" w:ascii="宋体" w:hAnsi="宋体" w:eastAsia="宋体" w:cs="宋体"/>
          <w:color w:val="000000" w:themeColor="text1"/>
          <w:sz w:val="28"/>
          <w:szCs w:val="28"/>
          <w:highlight w:val="none"/>
          <w14:textFill>
            <w14:solidFill>
              <w14:schemeClr w14:val="tx1"/>
            </w14:solidFill>
          </w14:textFill>
        </w:rPr>
        <w:t>投标人拟担任本招标项目的项目负责人（即项目经理，下同）须具备有效的不低于</w:t>
      </w:r>
      <w:r>
        <w:rPr>
          <w:rFonts w:hint="eastAsia" w:ascii="宋体" w:hAnsi="宋体" w:eastAsia="宋体" w:cs="宋体"/>
          <w:color w:val="000000" w:themeColor="text1"/>
          <w:sz w:val="28"/>
          <w:szCs w:val="28"/>
          <w:highlight w:val="none"/>
          <w:u w:val="single"/>
          <w:lang w:eastAsia="zh-CN"/>
          <w14:textFill>
            <w14:solidFill>
              <w14:schemeClr w14:val="tx1"/>
            </w14:solidFill>
          </w14:textFill>
        </w:rPr>
        <w:t>贰</w:t>
      </w:r>
      <w:r>
        <w:rPr>
          <w:rFonts w:hint="eastAsia" w:ascii="宋体" w:hAnsi="宋体" w:eastAsia="宋体" w:cs="宋体"/>
          <w:color w:val="000000" w:themeColor="text1"/>
          <w:sz w:val="28"/>
          <w:szCs w:val="28"/>
          <w:highlight w:val="none"/>
          <w:u w:val="single"/>
          <w14:textFill>
            <w14:solidFill>
              <w14:schemeClr w14:val="tx1"/>
            </w14:solidFill>
          </w14:textFill>
        </w:rPr>
        <w:t>级</w:t>
      </w:r>
      <w:r>
        <w:rPr>
          <w:rFonts w:hint="eastAsia" w:ascii="宋体" w:hAnsi="宋体" w:eastAsia="宋体" w:cs="宋体"/>
          <w:color w:val="000000" w:themeColor="text1"/>
          <w:sz w:val="28"/>
          <w:szCs w:val="28"/>
          <w:highlight w:val="none"/>
          <w:u w:val="single"/>
          <w:lang w:eastAsia="zh-CN"/>
          <w14:textFill>
            <w14:solidFill>
              <w14:schemeClr w14:val="tx1"/>
            </w14:solidFill>
          </w14:textFill>
        </w:rPr>
        <w:t>市政公用工程</w:t>
      </w:r>
      <w:r>
        <w:rPr>
          <w:rFonts w:hint="eastAsia" w:ascii="宋体" w:hAnsi="宋体" w:eastAsia="宋体" w:cs="宋体"/>
          <w:color w:val="000000" w:themeColor="text1"/>
          <w:sz w:val="28"/>
          <w:szCs w:val="28"/>
          <w:highlight w:val="none"/>
          <w14:textFill>
            <w14:solidFill>
              <w14:schemeClr w14:val="tx1"/>
            </w14:solidFill>
          </w14:textFill>
        </w:rPr>
        <w:t>专业注册建造师执业资格，并具备有效的安全生产考核合格证书（B证）</w:t>
      </w:r>
      <w:r>
        <w:rPr>
          <w:rFonts w:hint="eastAsia" w:ascii="宋体" w:hAnsi="宋体" w:eastAsia="宋体" w:cs="宋体"/>
          <w:color w:val="000000" w:themeColor="text1"/>
          <w:sz w:val="28"/>
          <w:szCs w:val="28"/>
          <w:highlight w:val="none"/>
          <w:lang w:eastAsia="zh-CN"/>
          <w14:textFill>
            <w14:solidFill>
              <w14:schemeClr w14:val="tx1"/>
            </w14:solidFill>
          </w14:textFill>
        </w:rPr>
        <w:t>；</w:t>
      </w:r>
    </w:p>
    <w:p>
      <w:pPr>
        <w:keepNext w:val="0"/>
        <w:keepLines w:val="0"/>
        <w:pageBreakBefore w:val="0"/>
        <w:widowControl/>
        <w:tabs>
          <w:tab w:val="left" w:pos="900"/>
          <w:tab w:val="left" w:pos="1100"/>
        </w:tabs>
        <w:kinsoku/>
        <w:overflowPunct/>
        <w:topLinePunct w:val="0"/>
        <w:autoSpaceDE/>
        <w:autoSpaceDN/>
        <w:bidi w:val="0"/>
        <w:adjustRightInd/>
        <w:snapToGrid/>
        <w:spacing w:line="500" w:lineRule="exact"/>
        <w:ind w:left="0" w:leftChars="0" w:firstLine="560" w:firstLineChars="200"/>
        <w:textAlignment w:val="auto"/>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lang w:eastAsia="zh-CN"/>
          <w14:textFill>
            <w14:solidFill>
              <w14:schemeClr w14:val="tx1"/>
            </w14:solidFill>
          </w14:textFill>
        </w:rPr>
        <w:t>（</w:t>
      </w:r>
      <w:r>
        <w:rPr>
          <w:rFonts w:hint="eastAsia" w:ascii="宋体" w:hAnsi="宋体" w:eastAsia="宋体" w:cs="宋体"/>
          <w:color w:val="000000" w:themeColor="text1"/>
          <w:sz w:val="28"/>
          <w:szCs w:val="28"/>
          <w:highlight w:val="none"/>
          <w:lang w:val="en-US" w:eastAsia="zh-CN"/>
          <w14:textFill>
            <w14:solidFill>
              <w14:schemeClr w14:val="tx1"/>
            </w14:solidFill>
          </w14:textFill>
        </w:rPr>
        <w:t>3）</w:t>
      </w:r>
      <w:r>
        <w:rPr>
          <w:rFonts w:hint="eastAsia" w:ascii="宋体" w:hAnsi="宋体" w:eastAsia="宋体" w:cs="宋体"/>
          <w:color w:val="000000" w:themeColor="text1"/>
          <w:sz w:val="28"/>
          <w:szCs w:val="28"/>
          <w:highlight w:val="none"/>
          <w14:textFill>
            <w14:solidFill>
              <w14:schemeClr w14:val="tx1"/>
            </w14:solidFill>
          </w14:textFill>
        </w:rPr>
        <w:t>本招标项目不接受联合体投标；</w:t>
      </w:r>
    </w:p>
    <w:p>
      <w:pPr>
        <w:keepNext w:val="0"/>
        <w:keepLines w:val="0"/>
        <w:pageBreakBefore w:val="0"/>
        <w:widowControl/>
        <w:tabs>
          <w:tab w:val="left" w:pos="426"/>
          <w:tab w:val="left" w:pos="900"/>
          <w:tab w:val="left" w:pos="1100"/>
        </w:tabs>
        <w:kinsoku/>
        <w:overflowPunct/>
        <w:topLinePunct w:val="0"/>
        <w:autoSpaceDE/>
        <w:autoSpaceDN/>
        <w:bidi w:val="0"/>
        <w:adjustRightInd/>
        <w:snapToGrid/>
        <w:spacing w:line="500" w:lineRule="exact"/>
        <w:ind w:left="0" w:leftChars="0" w:firstLine="560" w:firstLineChars="200"/>
        <w:textAlignment w:val="auto"/>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lang w:val="en-US" w:eastAsia="zh-CN"/>
          <w14:textFill>
            <w14:solidFill>
              <w14:schemeClr w14:val="tx1"/>
            </w14:solidFill>
          </w14:textFill>
        </w:rPr>
        <w:t>（4）</w:t>
      </w:r>
      <w:r>
        <w:rPr>
          <w:rFonts w:hint="eastAsia" w:ascii="宋体" w:hAnsi="宋体" w:eastAsia="宋体" w:cs="宋体"/>
          <w:color w:val="000000" w:themeColor="text1"/>
          <w:sz w:val="28"/>
          <w:szCs w:val="28"/>
          <w:highlight w:val="none"/>
          <w14:textFill>
            <w14:solidFill>
              <w14:schemeClr w14:val="tx1"/>
            </w14:solidFill>
          </w14:textFill>
        </w:rPr>
        <w:t>非福建省行政区域内注册的投标人应按闽建办筑[2015]13号文件的规定完成入闽信息登记工作；</w:t>
      </w:r>
    </w:p>
    <w:p>
      <w:pPr>
        <w:keepNext w:val="0"/>
        <w:keepLines w:val="0"/>
        <w:pageBreakBefore w:val="0"/>
        <w:widowControl/>
        <w:numPr>
          <w:ilvl w:val="0"/>
          <w:numId w:val="0"/>
        </w:numPr>
        <w:tabs>
          <w:tab w:val="left" w:pos="426"/>
          <w:tab w:val="left" w:pos="900"/>
          <w:tab w:val="left" w:pos="1100"/>
        </w:tabs>
        <w:kinsoku/>
        <w:overflowPunct/>
        <w:topLinePunct w:val="0"/>
        <w:autoSpaceDE/>
        <w:autoSpaceDN/>
        <w:bidi w:val="0"/>
        <w:adjustRightInd/>
        <w:snapToGrid/>
        <w:spacing w:line="500" w:lineRule="exact"/>
        <w:ind w:left="0" w:leftChars="0" w:firstLine="560" w:firstLineChars="200"/>
        <w:textAlignment w:val="auto"/>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lang w:val="en-US" w:eastAsia="zh-CN"/>
          <w14:textFill>
            <w14:solidFill>
              <w14:schemeClr w14:val="tx1"/>
            </w14:solidFill>
          </w14:textFill>
        </w:rPr>
        <w:t>（5）</w:t>
      </w:r>
      <w:r>
        <w:rPr>
          <w:rFonts w:hint="eastAsia" w:ascii="宋体" w:hAnsi="宋体" w:eastAsia="宋体" w:cs="宋体"/>
          <w:color w:val="000000" w:themeColor="text1"/>
          <w:sz w:val="28"/>
          <w:szCs w:val="28"/>
          <w:highlight w:val="none"/>
          <w14:textFill>
            <w14:solidFill>
              <w14:schemeClr w14:val="tx1"/>
            </w14:solidFill>
          </w14:textFill>
        </w:rPr>
        <w:t>投标人的企业季度信用得分不得低于60分</w:t>
      </w:r>
      <w:r>
        <w:rPr>
          <w:rFonts w:hint="eastAsia" w:ascii="宋体" w:hAnsi="宋体" w:eastAsia="宋体" w:cs="宋体"/>
          <w:color w:val="000000" w:themeColor="text1"/>
          <w:sz w:val="28"/>
          <w:szCs w:val="28"/>
          <w:highlight w:val="none"/>
          <w:lang w:eastAsia="zh-CN"/>
          <w14:textFill>
            <w14:solidFill>
              <w14:schemeClr w14:val="tx1"/>
            </w14:solidFill>
          </w14:textFill>
        </w:rPr>
        <w:t>（</w:t>
      </w:r>
      <w:r>
        <w:rPr>
          <w:rFonts w:hint="eastAsia" w:ascii="宋体" w:hAnsi="宋体" w:eastAsia="宋体" w:cs="宋体"/>
          <w:color w:val="000000" w:themeColor="text1"/>
          <w:sz w:val="28"/>
          <w:szCs w:val="28"/>
          <w:highlight w:val="none"/>
          <w14:textFill>
            <w14:solidFill>
              <w14:schemeClr w14:val="tx1"/>
            </w14:solidFill>
          </w14:textFill>
        </w:rPr>
        <w:t>适用于房屋建筑和市政基础设施工程总承包项目</w:t>
      </w:r>
      <w:r>
        <w:rPr>
          <w:rFonts w:hint="eastAsia" w:ascii="宋体" w:hAnsi="宋体" w:eastAsia="宋体" w:cs="宋体"/>
          <w:color w:val="000000" w:themeColor="text1"/>
          <w:sz w:val="28"/>
          <w:szCs w:val="28"/>
          <w:highlight w:val="none"/>
          <w:lang w:eastAsia="zh-CN"/>
          <w14:textFill>
            <w14:solidFill>
              <w14:schemeClr w14:val="tx1"/>
            </w14:solidFill>
          </w14:textFill>
        </w:rPr>
        <w:t>）</w:t>
      </w:r>
      <w:r>
        <w:rPr>
          <w:rFonts w:hint="eastAsia" w:ascii="宋体" w:hAnsi="宋体" w:eastAsia="宋体" w:cs="宋体"/>
          <w:color w:val="000000" w:themeColor="text1"/>
          <w:sz w:val="28"/>
          <w:szCs w:val="28"/>
          <w:highlight w:val="none"/>
          <w14:textFill>
            <w14:solidFill>
              <w14:schemeClr w14:val="tx1"/>
            </w14:solidFill>
          </w14:textFill>
        </w:rPr>
        <w:t>；</w:t>
      </w:r>
    </w:p>
    <w:p>
      <w:pPr>
        <w:keepNext w:val="0"/>
        <w:keepLines w:val="0"/>
        <w:pageBreakBefore w:val="0"/>
        <w:widowControl/>
        <w:numPr>
          <w:ilvl w:val="0"/>
          <w:numId w:val="0"/>
        </w:numPr>
        <w:tabs>
          <w:tab w:val="left" w:pos="426"/>
          <w:tab w:val="left" w:pos="900"/>
          <w:tab w:val="left" w:pos="1100"/>
        </w:tabs>
        <w:kinsoku/>
        <w:wordWrap/>
        <w:overflowPunct/>
        <w:topLinePunct w:val="0"/>
        <w:autoSpaceDE/>
        <w:autoSpaceDN/>
        <w:bidi w:val="0"/>
        <w:adjustRightInd/>
        <w:snapToGrid/>
        <w:spacing w:line="500" w:lineRule="exact"/>
        <w:ind w:leftChars="0" w:firstLine="560" w:firstLineChars="200"/>
        <w:textAlignment w:val="auto"/>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lang w:val="en-US" w:eastAsia="zh-CN"/>
          <w14:textFill>
            <w14:solidFill>
              <w14:schemeClr w14:val="tx1"/>
            </w14:solidFill>
          </w14:textFill>
        </w:rPr>
        <w:t>（6）</w:t>
      </w:r>
      <w:r>
        <w:rPr>
          <w:rFonts w:hint="eastAsia" w:ascii="宋体" w:hAnsi="宋体" w:eastAsia="宋体" w:cs="宋体"/>
          <w:color w:val="000000" w:themeColor="text1"/>
          <w:sz w:val="28"/>
          <w:szCs w:val="28"/>
          <w:highlight w:val="none"/>
          <w14:textFill>
            <w14:solidFill>
              <w14:schemeClr w14:val="tx1"/>
            </w14:solidFill>
          </w14:textFill>
        </w:rPr>
        <w:t>投标人的企业信息和拟派项目管理人员信息应在福建省建筑市场综合监管信息平台可查询到且查询到的信息完整；</w:t>
      </w:r>
    </w:p>
    <w:p>
      <w:pPr>
        <w:keepNext w:val="0"/>
        <w:keepLines w:val="0"/>
        <w:pageBreakBefore w:val="0"/>
        <w:widowControl/>
        <w:numPr>
          <w:ilvl w:val="0"/>
          <w:numId w:val="0"/>
        </w:numPr>
        <w:tabs>
          <w:tab w:val="left" w:pos="426"/>
          <w:tab w:val="left" w:pos="900"/>
          <w:tab w:val="left" w:pos="1100"/>
        </w:tabs>
        <w:kinsoku/>
        <w:wordWrap/>
        <w:overflowPunct/>
        <w:topLinePunct w:val="0"/>
        <w:autoSpaceDE/>
        <w:autoSpaceDN/>
        <w:bidi w:val="0"/>
        <w:adjustRightInd/>
        <w:snapToGrid/>
        <w:spacing w:line="500" w:lineRule="exact"/>
        <w:ind w:leftChars="0" w:firstLine="560" w:firstLineChars="200"/>
        <w:textAlignment w:val="auto"/>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lang w:val="en-US" w:eastAsia="zh-CN"/>
          <w14:textFill>
            <w14:solidFill>
              <w14:schemeClr w14:val="tx1"/>
            </w14:solidFill>
          </w14:textFill>
        </w:rPr>
        <w:t>（7）投标人不得属于被住房和城乡建设部或福建省住房和城乡建设厅认定的建筑市场主体黑名单，且在“黑名单”管理有效期内的企业</w:t>
      </w:r>
      <w:r>
        <w:rPr>
          <w:rFonts w:hint="eastAsia" w:ascii="宋体" w:hAnsi="宋体" w:eastAsia="宋体" w:cs="宋体"/>
          <w:color w:val="000000" w:themeColor="text1"/>
          <w:sz w:val="28"/>
          <w:szCs w:val="28"/>
          <w:highlight w:val="none"/>
          <w:lang w:eastAsia="zh-CN"/>
          <w14:textFill>
            <w14:solidFill>
              <w14:schemeClr w14:val="tx1"/>
            </w14:solidFill>
          </w14:textFill>
        </w:rPr>
        <w:t>；</w:t>
      </w:r>
    </w:p>
    <w:p>
      <w:pPr>
        <w:keepNext w:val="0"/>
        <w:keepLines w:val="0"/>
        <w:pageBreakBefore w:val="0"/>
        <w:widowControl/>
        <w:numPr>
          <w:ilvl w:val="0"/>
          <w:numId w:val="0"/>
        </w:numPr>
        <w:tabs>
          <w:tab w:val="left" w:pos="426"/>
          <w:tab w:val="left" w:pos="900"/>
          <w:tab w:val="left" w:pos="1100"/>
        </w:tabs>
        <w:kinsoku/>
        <w:wordWrap w:val="0"/>
        <w:overflowPunct/>
        <w:topLinePunct w:val="0"/>
        <w:autoSpaceDE/>
        <w:autoSpaceDN/>
        <w:bidi w:val="0"/>
        <w:adjustRightInd/>
        <w:snapToGrid/>
        <w:spacing w:line="500" w:lineRule="exact"/>
        <w:ind w:leftChars="0" w:firstLine="560" w:firstLineChars="200"/>
        <w:jc w:val="left"/>
        <w:textAlignment w:val="auto"/>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lang w:val="en-US" w:eastAsia="zh-CN"/>
          <w14:textFill>
            <w14:solidFill>
              <w14:schemeClr w14:val="tx1"/>
            </w14:solidFill>
          </w14:textFill>
        </w:rPr>
        <w:t>（8）</w:t>
      </w:r>
      <w:r>
        <w:rPr>
          <w:rFonts w:hint="eastAsia" w:ascii="宋体" w:hAnsi="宋体" w:eastAsia="宋体" w:cs="宋体"/>
          <w:color w:val="000000" w:themeColor="text1"/>
          <w:sz w:val="28"/>
          <w:szCs w:val="28"/>
          <w:highlight w:val="none"/>
          <w14:textFill>
            <w14:solidFill>
              <w14:schemeClr w14:val="tx1"/>
            </w14:solidFill>
          </w14:textFill>
        </w:rPr>
        <w:t>投标人应在人员、设备、资金等方面具有承担本招标项目施工的能力；</w:t>
      </w:r>
    </w:p>
    <w:p>
      <w:pPr>
        <w:keepNext w:val="0"/>
        <w:keepLines w:val="0"/>
        <w:pageBreakBefore w:val="0"/>
        <w:widowControl/>
        <w:numPr>
          <w:ilvl w:val="0"/>
          <w:numId w:val="0"/>
        </w:numPr>
        <w:tabs>
          <w:tab w:val="left" w:pos="426"/>
          <w:tab w:val="left" w:pos="900"/>
          <w:tab w:val="left" w:pos="1100"/>
        </w:tabs>
        <w:kinsoku/>
        <w:wordWrap w:val="0"/>
        <w:overflowPunct/>
        <w:topLinePunct w:val="0"/>
        <w:autoSpaceDE/>
        <w:autoSpaceDN/>
        <w:bidi w:val="0"/>
        <w:adjustRightInd/>
        <w:snapToGrid/>
        <w:spacing w:line="500" w:lineRule="exact"/>
        <w:ind w:leftChars="0" w:firstLine="560" w:firstLineChars="200"/>
        <w:jc w:val="left"/>
        <w:textAlignment w:val="auto"/>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lang w:val="en-US" w:eastAsia="zh-CN"/>
          <w14:textFill>
            <w14:solidFill>
              <w14:schemeClr w14:val="tx1"/>
            </w14:solidFill>
          </w14:textFill>
        </w:rPr>
        <w:t>（9）</w:t>
      </w:r>
      <w:r>
        <w:rPr>
          <w:rFonts w:hint="eastAsia" w:ascii="宋体" w:hAnsi="宋体" w:eastAsia="宋体" w:cs="宋体"/>
          <w:color w:val="000000" w:themeColor="text1"/>
          <w:sz w:val="28"/>
          <w:szCs w:val="28"/>
          <w:highlight w:val="none"/>
          <w14:textFill>
            <w14:solidFill>
              <w14:schemeClr w14:val="tx1"/>
            </w14:solidFill>
          </w14:textFill>
        </w:rPr>
        <w:t>本招标项目招标人采用资格后审的方式对投标人进行资格审查</w:t>
      </w:r>
      <w:r>
        <w:rPr>
          <w:rFonts w:hint="eastAsia" w:ascii="宋体" w:hAnsi="宋体" w:eastAsia="宋体" w:cs="宋体"/>
          <w:color w:val="000000" w:themeColor="text1"/>
          <w:sz w:val="28"/>
          <w:szCs w:val="28"/>
          <w:highlight w:val="none"/>
          <w:lang w:eastAsia="zh-CN"/>
          <w14:textFill>
            <w14:solidFill>
              <w14:schemeClr w14:val="tx1"/>
            </w14:solidFill>
          </w14:textFill>
        </w:rPr>
        <w:t>。</w:t>
      </w:r>
    </w:p>
    <w:p>
      <w:pPr>
        <w:keepNext w:val="0"/>
        <w:keepLines w:val="0"/>
        <w:pageBreakBefore w:val="0"/>
        <w:widowControl/>
        <w:tabs>
          <w:tab w:val="left" w:pos="900"/>
          <w:tab w:val="left" w:pos="1100"/>
        </w:tabs>
        <w:kinsoku/>
        <w:overflowPunct/>
        <w:topLinePunct w:val="0"/>
        <w:autoSpaceDE/>
        <w:autoSpaceDN/>
        <w:bidi w:val="0"/>
        <w:adjustRightInd/>
        <w:snapToGrid/>
        <w:spacing w:line="500" w:lineRule="exact"/>
        <w:ind w:leftChars="0" w:firstLine="560" w:firstLineChars="200"/>
        <w:textAlignment w:val="auto"/>
        <w:rPr>
          <w:rFonts w:hint="eastAsia" w:ascii="宋体" w:hAnsi="宋体" w:eastAsia="宋体" w:cs="宋体"/>
          <w:b/>
          <w:color w:val="000000" w:themeColor="text1"/>
          <w:sz w:val="28"/>
          <w:szCs w:val="28"/>
          <w:highlight w:val="non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4</w:t>
      </w:r>
      <w:r>
        <w:rPr>
          <w:rFonts w:hint="eastAsia" w:ascii="宋体" w:hAnsi="宋体" w:eastAsia="宋体" w:cs="宋体"/>
          <w:b/>
          <w:color w:val="000000" w:themeColor="text1"/>
          <w:sz w:val="28"/>
          <w:szCs w:val="28"/>
          <w:highlight w:val="none"/>
          <w:lang w:val="en-US" w:eastAsia="zh-CN"/>
          <w14:textFill>
            <w14:solidFill>
              <w14:schemeClr w14:val="tx1"/>
            </w14:solidFill>
          </w14:textFill>
        </w:rPr>
        <w:t>.</w:t>
      </w:r>
      <w:r>
        <w:rPr>
          <w:rFonts w:hint="eastAsia" w:ascii="宋体" w:hAnsi="宋体" w:eastAsia="宋体" w:cs="宋体"/>
          <w:b/>
          <w:color w:val="000000" w:themeColor="text1"/>
          <w:sz w:val="28"/>
          <w:szCs w:val="28"/>
          <w:highlight w:val="none"/>
          <w14:textFill>
            <w14:solidFill>
              <w14:schemeClr w14:val="tx1"/>
            </w14:solidFill>
          </w14:textFill>
        </w:rPr>
        <w:t>招标文件的获取</w:t>
      </w:r>
    </w:p>
    <w:p>
      <w:pPr>
        <w:keepNext w:val="0"/>
        <w:keepLines w:val="0"/>
        <w:pageBreakBefore w:val="0"/>
        <w:widowControl/>
        <w:tabs>
          <w:tab w:val="left" w:pos="900"/>
          <w:tab w:val="left" w:pos="1100"/>
        </w:tabs>
        <w:kinsoku/>
        <w:wordWrap w:val="0"/>
        <w:overflowPunct/>
        <w:topLinePunct w:val="0"/>
        <w:autoSpaceDE/>
        <w:autoSpaceDN/>
        <w:bidi w:val="0"/>
        <w:adjustRightInd/>
        <w:snapToGrid/>
        <w:spacing w:line="500" w:lineRule="exact"/>
        <w:ind w:leftChars="0" w:firstLine="560" w:firstLineChars="200"/>
        <w:textAlignment w:val="auto"/>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招标人自</w:t>
      </w:r>
      <w:r>
        <w:rPr>
          <w:rFonts w:hint="eastAsia" w:ascii="宋体" w:hAnsi="宋体" w:eastAsia="宋体" w:cs="宋体"/>
          <w:color w:val="000000" w:themeColor="text1"/>
          <w:sz w:val="28"/>
          <w:szCs w:val="28"/>
          <w:highlight w:val="none"/>
          <w:u w:val="single"/>
          <w:lang w:val="en-US" w:eastAsia="zh-CN"/>
          <w14:textFill>
            <w14:solidFill>
              <w14:schemeClr w14:val="tx1"/>
            </w14:solidFill>
          </w14:textFill>
        </w:rPr>
        <w:t>2024</w:t>
      </w:r>
      <w:r>
        <w:rPr>
          <w:rFonts w:hint="eastAsia" w:ascii="宋体" w:hAnsi="宋体" w:eastAsia="宋体" w:cs="宋体"/>
          <w:color w:val="000000" w:themeColor="text1"/>
          <w:sz w:val="28"/>
          <w:szCs w:val="28"/>
          <w:highlight w:val="none"/>
          <w14:textFill>
            <w14:solidFill>
              <w14:schemeClr w14:val="tx1"/>
            </w14:solidFill>
          </w14:textFill>
        </w:rPr>
        <w:t>年</w:t>
      </w:r>
      <w:r>
        <w:rPr>
          <w:rFonts w:hint="eastAsia" w:ascii="宋体" w:hAnsi="宋体" w:eastAsia="宋体" w:cs="宋体"/>
          <w:color w:val="000000" w:themeColor="text1"/>
          <w:sz w:val="28"/>
          <w:szCs w:val="28"/>
          <w:highlight w:val="none"/>
          <w:u w:val="single"/>
          <w:lang w:val="en-US" w:eastAsia="zh-CN"/>
          <w14:textFill>
            <w14:solidFill>
              <w14:schemeClr w14:val="tx1"/>
            </w14:solidFill>
          </w14:textFill>
        </w:rPr>
        <w:t xml:space="preserve"> </w:t>
      </w:r>
      <w:r>
        <w:rPr>
          <w:rFonts w:hint="eastAsia" w:ascii="宋体" w:hAnsi="宋体" w:cs="宋体"/>
          <w:color w:val="000000" w:themeColor="text1"/>
          <w:sz w:val="28"/>
          <w:szCs w:val="28"/>
          <w:highlight w:val="none"/>
          <w:u w:val="single"/>
          <w:lang w:val="en-US" w:eastAsia="zh-CN"/>
          <w14:textFill>
            <w14:solidFill>
              <w14:schemeClr w14:val="tx1"/>
            </w14:solidFill>
          </w14:textFill>
        </w:rPr>
        <w:t>2</w:t>
      </w:r>
      <w:r>
        <w:rPr>
          <w:rFonts w:hint="eastAsia" w:ascii="宋体" w:hAnsi="宋体" w:eastAsia="宋体" w:cs="宋体"/>
          <w:color w:val="000000" w:themeColor="text1"/>
          <w:sz w:val="28"/>
          <w:szCs w:val="28"/>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8"/>
          <w:szCs w:val="28"/>
          <w:highlight w:val="none"/>
          <w14:textFill>
            <w14:solidFill>
              <w14:schemeClr w14:val="tx1"/>
            </w14:solidFill>
          </w14:textFill>
        </w:rPr>
        <w:t>月</w:t>
      </w:r>
      <w:r>
        <w:rPr>
          <w:rFonts w:hint="eastAsia" w:ascii="宋体" w:hAnsi="宋体" w:eastAsia="宋体" w:cs="宋体"/>
          <w:color w:val="000000" w:themeColor="text1"/>
          <w:sz w:val="28"/>
          <w:szCs w:val="28"/>
          <w:highlight w:val="none"/>
          <w:u w:val="single"/>
          <w:lang w:val="en-US" w:eastAsia="zh-CN"/>
          <w14:textFill>
            <w14:solidFill>
              <w14:schemeClr w14:val="tx1"/>
            </w14:solidFill>
          </w14:textFill>
        </w:rPr>
        <w:t xml:space="preserve"> </w:t>
      </w:r>
      <w:r>
        <w:rPr>
          <w:rFonts w:hint="eastAsia" w:ascii="宋体" w:hAnsi="宋体" w:cs="宋体"/>
          <w:color w:val="000000" w:themeColor="text1"/>
          <w:sz w:val="28"/>
          <w:szCs w:val="28"/>
          <w:highlight w:val="none"/>
          <w:u w:val="single"/>
          <w:lang w:val="en-US" w:eastAsia="zh-CN"/>
          <w14:textFill>
            <w14:solidFill>
              <w14:schemeClr w14:val="tx1"/>
            </w14:solidFill>
          </w14:textFill>
        </w:rPr>
        <w:t>4</w:t>
      </w:r>
      <w:r>
        <w:rPr>
          <w:rFonts w:hint="eastAsia" w:ascii="宋体" w:hAnsi="宋体" w:eastAsia="宋体" w:cs="宋体"/>
          <w:color w:val="000000" w:themeColor="text1"/>
          <w:sz w:val="28"/>
          <w:szCs w:val="28"/>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8"/>
          <w:szCs w:val="28"/>
          <w:highlight w:val="none"/>
          <w14:textFill>
            <w14:solidFill>
              <w14:schemeClr w14:val="tx1"/>
            </w14:solidFill>
          </w14:textFill>
        </w:rPr>
        <w:t>日起在</w:t>
      </w:r>
      <w:r>
        <w:rPr>
          <w:rFonts w:hint="eastAsia" w:ascii="宋体" w:hAnsi="宋体" w:eastAsia="宋体" w:cs="宋体"/>
          <w:color w:val="000000" w:themeColor="text1"/>
          <w:sz w:val="28"/>
          <w:szCs w:val="28"/>
          <w:highlight w:val="none"/>
          <w:lang w:eastAsia="zh-CN"/>
          <w14:textFill>
            <w14:solidFill>
              <w14:schemeClr w14:val="tx1"/>
            </w14:solidFill>
          </w14:textFill>
        </w:rPr>
        <w:t>新点电子交易平台-福建专区（https://fujian.etrading.cn/）及莆田市湄洲岛旅游建设集团有限公司</w:t>
      </w:r>
      <w:r>
        <w:rPr>
          <w:rFonts w:hint="eastAsia" w:ascii="宋体" w:hAnsi="宋体" w:eastAsia="宋体" w:cs="宋体"/>
          <w:color w:val="000000" w:themeColor="text1"/>
          <w:sz w:val="28"/>
          <w:szCs w:val="28"/>
          <w:highlight w:val="none"/>
          <w:lang w:val="en-US" w:eastAsia="zh-CN"/>
          <w14:textFill>
            <w14:solidFill>
              <w14:schemeClr w14:val="tx1"/>
            </w14:solidFill>
          </w14:textFill>
        </w:rPr>
        <w:t>网站</w:t>
      </w:r>
      <w:r>
        <w:rPr>
          <w:rFonts w:hint="eastAsia" w:ascii="宋体" w:hAnsi="宋体" w:eastAsia="宋体" w:cs="宋体"/>
          <w:color w:val="000000" w:themeColor="text1"/>
          <w:sz w:val="28"/>
          <w:szCs w:val="28"/>
          <w:highlight w:val="none"/>
          <w:lang w:eastAsia="zh-CN"/>
          <w14:textFill>
            <w14:solidFill>
              <w14:schemeClr w14:val="tx1"/>
            </w14:solidFill>
          </w14:textFill>
        </w:rPr>
        <w:t>（http://www.mzdljjt.com/）</w:t>
      </w:r>
      <w:r>
        <w:rPr>
          <w:rFonts w:hint="eastAsia" w:ascii="宋体" w:hAnsi="宋体" w:eastAsia="宋体" w:cs="宋体"/>
          <w:color w:val="000000" w:themeColor="text1"/>
          <w:sz w:val="28"/>
          <w:szCs w:val="28"/>
          <w:highlight w:val="none"/>
          <w14:textFill>
            <w14:solidFill>
              <w14:schemeClr w14:val="tx1"/>
            </w14:solidFill>
          </w14:textFill>
        </w:rPr>
        <w:t>发布招标公告</w:t>
      </w:r>
      <w:r>
        <w:rPr>
          <w:rFonts w:hint="eastAsia" w:ascii="宋体" w:hAnsi="宋体" w:eastAsia="宋体" w:cs="宋体"/>
          <w:color w:val="000000" w:themeColor="text1"/>
          <w:sz w:val="28"/>
          <w:szCs w:val="28"/>
          <w:highlight w:val="none"/>
          <w:lang w:eastAsia="zh-CN"/>
          <w14:textFill>
            <w14:solidFill>
              <w14:schemeClr w14:val="tx1"/>
            </w14:solidFill>
          </w14:textFill>
        </w:rPr>
        <w:t>，投标人可登录自行下载招标文件</w:t>
      </w:r>
      <w:r>
        <w:rPr>
          <w:rFonts w:hint="eastAsia" w:ascii="宋体" w:hAnsi="宋体" w:eastAsia="宋体" w:cs="宋体"/>
          <w:color w:val="000000" w:themeColor="text1"/>
          <w:sz w:val="28"/>
          <w:szCs w:val="28"/>
          <w:highlight w:val="none"/>
          <w14:textFill>
            <w14:solidFill>
              <w14:schemeClr w14:val="tx1"/>
            </w14:solidFill>
          </w14:textFill>
        </w:rPr>
        <w:t>。</w:t>
      </w:r>
    </w:p>
    <w:p>
      <w:pPr>
        <w:keepNext w:val="0"/>
        <w:keepLines w:val="0"/>
        <w:pageBreakBefore w:val="0"/>
        <w:widowControl/>
        <w:tabs>
          <w:tab w:val="left" w:pos="900"/>
          <w:tab w:val="left" w:pos="1100"/>
        </w:tabs>
        <w:kinsoku/>
        <w:overflowPunct/>
        <w:topLinePunct w:val="0"/>
        <w:autoSpaceDE/>
        <w:autoSpaceDN/>
        <w:bidi w:val="0"/>
        <w:adjustRightInd/>
        <w:snapToGrid/>
        <w:spacing w:line="500" w:lineRule="exact"/>
        <w:ind w:leftChars="0" w:firstLine="560" w:firstLineChars="200"/>
        <w:textAlignment w:val="auto"/>
        <w:rPr>
          <w:rFonts w:hint="eastAsia" w:ascii="宋体" w:hAnsi="宋体" w:eastAsia="宋体" w:cs="宋体"/>
          <w:b/>
          <w:color w:val="000000" w:themeColor="text1"/>
          <w:sz w:val="28"/>
          <w:szCs w:val="28"/>
          <w:highlight w:val="non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5</w:t>
      </w:r>
      <w:r>
        <w:rPr>
          <w:rFonts w:hint="eastAsia" w:ascii="宋体" w:hAnsi="宋体" w:eastAsia="宋体" w:cs="宋体"/>
          <w:b/>
          <w:color w:val="000000" w:themeColor="text1"/>
          <w:sz w:val="28"/>
          <w:szCs w:val="28"/>
          <w:highlight w:val="none"/>
          <w:lang w:val="en-US" w:eastAsia="zh-CN"/>
          <w14:textFill>
            <w14:solidFill>
              <w14:schemeClr w14:val="tx1"/>
            </w14:solidFill>
          </w14:textFill>
        </w:rPr>
        <w:t>.</w:t>
      </w:r>
      <w:r>
        <w:rPr>
          <w:rFonts w:hint="eastAsia" w:ascii="宋体" w:hAnsi="宋体" w:eastAsia="宋体" w:cs="宋体"/>
          <w:b/>
          <w:color w:val="000000" w:themeColor="text1"/>
          <w:sz w:val="28"/>
          <w:szCs w:val="28"/>
          <w:highlight w:val="none"/>
          <w14:textFill>
            <w14:solidFill>
              <w14:schemeClr w14:val="tx1"/>
            </w14:solidFill>
          </w14:textFill>
        </w:rPr>
        <w:t>评标办法</w:t>
      </w:r>
    </w:p>
    <w:p>
      <w:pPr>
        <w:keepNext w:val="0"/>
        <w:keepLines w:val="0"/>
        <w:pageBreakBefore w:val="0"/>
        <w:widowControl/>
        <w:tabs>
          <w:tab w:val="left" w:pos="900"/>
          <w:tab w:val="left" w:pos="1100"/>
        </w:tabs>
        <w:kinsoku/>
        <w:overflowPunct/>
        <w:topLinePunct w:val="0"/>
        <w:autoSpaceDE/>
        <w:autoSpaceDN/>
        <w:bidi w:val="0"/>
        <w:adjustRightInd/>
        <w:snapToGrid/>
        <w:spacing w:line="500" w:lineRule="exact"/>
        <w:ind w:leftChars="0" w:firstLine="560" w:firstLineChars="200"/>
        <w:textAlignment w:val="auto"/>
        <w:rPr>
          <w:rFonts w:hint="eastAsia" w:ascii="宋体" w:hAnsi="宋体" w:eastAsia="宋体" w:cs="宋体"/>
          <w:b/>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kern w:val="0"/>
          <w:sz w:val="28"/>
          <w:szCs w:val="28"/>
          <w:highlight w:val="none"/>
          <w14:textFill>
            <w14:solidFill>
              <w14:schemeClr w14:val="tx1"/>
            </w14:solidFill>
          </w14:textFill>
        </w:rPr>
        <w:t>本招标项目采用的评标办法：</w:t>
      </w:r>
      <w:r>
        <w:rPr>
          <w:rFonts w:hint="eastAsia" w:ascii="宋体" w:hAnsi="宋体" w:eastAsia="宋体" w:cs="宋体"/>
          <w:b w:val="0"/>
          <w:bCs w:val="0"/>
          <w:color w:val="000000" w:themeColor="text1"/>
          <w:kern w:val="0"/>
          <w:sz w:val="28"/>
          <w:szCs w:val="28"/>
          <w:highlight w:val="none"/>
          <w:u w:val="single"/>
          <w:lang w:eastAsia="zh-CN"/>
          <w14:textFill>
            <w14:solidFill>
              <w14:schemeClr w14:val="tx1"/>
            </w14:solidFill>
          </w14:textFill>
        </w:rPr>
        <w:t>随机抽取法</w:t>
      </w:r>
      <w:r>
        <w:rPr>
          <w:rFonts w:hint="eastAsia" w:ascii="宋体" w:hAnsi="宋体" w:eastAsia="宋体" w:cs="宋体"/>
          <w:b w:val="0"/>
          <w:bCs w:val="0"/>
          <w:color w:val="000000" w:themeColor="text1"/>
          <w:kern w:val="0"/>
          <w:sz w:val="28"/>
          <w:szCs w:val="28"/>
          <w:highlight w:val="none"/>
          <w:u w:val="none"/>
          <w14:textFill>
            <w14:solidFill>
              <w14:schemeClr w14:val="tx1"/>
            </w14:solidFill>
          </w14:textFill>
        </w:rPr>
        <w:t>。</w:t>
      </w:r>
    </w:p>
    <w:p>
      <w:pPr>
        <w:keepNext w:val="0"/>
        <w:keepLines w:val="0"/>
        <w:pageBreakBefore w:val="0"/>
        <w:widowControl/>
        <w:tabs>
          <w:tab w:val="left" w:pos="900"/>
          <w:tab w:val="left" w:pos="1100"/>
        </w:tabs>
        <w:kinsoku/>
        <w:overflowPunct/>
        <w:topLinePunct w:val="0"/>
        <w:autoSpaceDE/>
        <w:autoSpaceDN/>
        <w:bidi w:val="0"/>
        <w:adjustRightInd/>
        <w:snapToGrid/>
        <w:spacing w:line="500" w:lineRule="exact"/>
        <w:ind w:leftChars="0" w:firstLine="560" w:firstLineChars="200"/>
        <w:jc w:val="left"/>
        <w:textAlignment w:val="auto"/>
        <w:rPr>
          <w:rFonts w:hint="eastAsia" w:ascii="宋体" w:hAnsi="宋体" w:eastAsia="宋体" w:cs="宋体"/>
          <w:b/>
          <w:color w:val="000000" w:themeColor="text1"/>
          <w:sz w:val="28"/>
          <w:szCs w:val="28"/>
          <w:highlight w:val="non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6</w:t>
      </w:r>
      <w:r>
        <w:rPr>
          <w:rFonts w:hint="eastAsia" w:ascii="宋体" w:hAnsi="宋体" w:eastAsia="宋体" w:cs="宋体"/>
          <w:b/>
          <w:color w:val="000000" w:themeColor="text1"/>
          <w:sz w:val="28"/>
          <w:szCs w:val="28"/>
          <w:highlight w:val="none"/>
          <w:lang w:val="en-US" w:eastAsia="zh-CN"/>
          <w14:textFill>
            <w14:solidFill>
              <w14:schemeClr w14:val="tx1"/>
            </w14:solidFill>
          </w14:textFill>
        </w:rPr>
        <w:t>.</w:t>
      </w:r>
      <w:r>
        <w:rPr>
          <w:rFonts w:hint="eastAsia" w:ascii="宋体" w:hAnsi="宋体" w:eastAsia="宋体" w:cs="宋体"/>
          <w:b/>
          <w:color w:val="000000" w:themeColor="text1"/>
          <w:sz w:val="28"/>
          <w:szCs w:val="28"/>
          <w:highlight w:val="none"/>
          <w14:textFill>
            <w14:solidFill>
              <w14:schemeClr w14:val="tx1"/>
            </w14:solidFill>
          </w14:textFill>
        </w:rPr>
        <w:t>投标保证金的递交</w:t>
      </w:r>
    </w:p>
    <w:p>
      <w:pPr>
        <w:keepNext w:val="0"/>
        <w:keepLines w:val="0"/>
        <w:pageBreakBefore w:val="0"/>
        <w:widowControl/>
        <w:tabs>
          <w:tab w:val="left" w:pos="510"/>
          <w:tab w:val="left" w:pos="900"/>
          <w:tab w:val="left" w:pos="1100"/>
        </w:tabs>
        <w:kinsoku/>
        <w:overflowPunct/>
        <w:topLinePunct w:val="0"/>
        <w:autoSpaceDE/>
        <w:autoSpaceDN/>
        <w:bidi w:val="0"/>
        <w:adjustRightInd/>
        <w:snapToGrid/>
        <w:spacing w:line="500" w:lineRule="exact"/>
        <w:ind w:leftChars="0" w:firstLine="560" w:firstLineChars="200"/>
        <w:jc w:val="left"/>
        <w:textAlignment w:val="auto"/>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lang w:eastAsia="zh-CN"/>
          <w14:textFill>
            <w14:solidFill>
              <w14:schemeClr w14:val="tx1"/>
            </w14:solidFill>
          </w14:textFill>
        </w:rPr>
        <w:t>本招标项目的</w:t>
      </w:r>
      <w:r>
        <w:rPr>
          <w:rFonts w:hint="eastAsia" w:ascii="宋体" w:hAnsi="宋体" w:eastAsia="宋体" w:cs="宋体"/>
          <w:color w:val="000000" w:themeColor="text1"/>
          <w:sz w:val="28"/>
          <w:szCs w:val="28"/>
          <w:highlight w:val="none"/>
          <w14:textFill>
            <w14:solidFill>
              <w14:schemeClr w14:val="tx1"/>
            </w14:solidFill>
          </w14:textFill>
        </w:rPr>
        <w:t>投标保证金为人民币:</w:t>
      </w:r>
      <w:r>
        <w:rPr>
          <w:rFonts w:hint="eastAsia" w:ascii="宋体" w:hAnsi="宋体" w:eastAsia="宋体" w:cs="宋体"/>
          <w:color w:val="000000" w:themeColor="text1"/>
          <w:sz w:val="28"/>
          <w:szCs w:val="28"/>
          <w:highlight w:val="none"/>
          <w:u w:val="single"/>
          <w:lang w:val="en-US" w:eastAsia="zh-CN"/>
          <w14:textFill>
            <w14:solidFill>
              <w14:schemeClr w14:val="tx1"/>
            </w14:solidFill>
          </w14:textFill>
        </w:rPr>
        <w:t>伍</w:t>
      </w:r>
      <w:r>
        <w:rPr>
          <w:rFonts w:hint="eastAsia" w:ascii="宋体" w:hAnsi="宋体" w:eastAsia="宋体" w:cs="宋体"/>
          <w:color w:val="000000" w:themeColor="text1"/>
          <w:sz w:val="28"/>
          <w:szCs w:val="28"/>
          <w:highlight w:val="none"/>
          <w:u w:val="single"/>
          <w:lang w:eastAsia="zh-CN"/>
          <w14:textFill>
            <w14:solidFill>
              <w14:schemeClr w14:val="tx1"/>
            </w14:solidFill>
          </w14:textFill>
        </w:rPr>
        <w:t>万</w:t>
      </w:r>
      <w:r>
        <w:rPr>
          <w:rFonts w:hint="eastAsia" w:ascii="宋体" w:hAnsi="宋体" w:eastAsia="宋体" w:cs="宋体"/>
          <w:color w:val="000000" w:themeColor="text1"/>
          <w:sz w:val="28"/>
          <w:szCs w:val="28"/>
          <w:highlight w:val="none"/>
          <w:u w:val="single"/>
          <w:lang w:val="en-US" w:eastAsia="zh-CN"/>
          <w14:textFill>
            <w14:solidFill>
              <w14:schemeClr w14:val="tx1"/>
            </w14:solidFill>
          </w14:textFill>
        </w:rPr>
        <w:t>贰仟</w:t>
      </w:r>
      <w:r>
        <w:rPr>
          <w:rFonts w:hint="eastAsia" w:ascii="宋体" w:hAnsi="宋体" w:eastAsia="宋体" w:cs="宋体"/>
          <w:color w:val="000000" w:themeColor="text1"/>
          <w:sz w:val="28"/>
          <w:szCs w:val="28"/>
          <w:highlight w:val="none"/>
          <w:u w:val="single"/>
          <w:lang w:eastAsia="zh-CN"/>
          <w14:textFill>
            <w14:solidFill>
              <w14:schemeClr w14:val="tx1"/>
            </w14:solidFill>
          </w14:textFill>
        </w:rPr>
        <w:t>圆</w:t>
      </w:r>
      <w:r>
        <w:rPr>
          <w:rFonts w:hint="eastAsia" w:ascii="宋体" w:hAnsi="宋体" w:eastAsia="宋体" w:cs="宋体"/>
          <w:color w:val="000000" w:themeColor="text1"/>
          <w:sz w:val="28"/>
          <w:szCs w:val="28"/>
          <w:highlight w:val="none"/>
          <w:u w:val="single"/>
          <w14:textFill>
            <w14:solidFill>
              <w14:schemeClr w14:val="tx1"/>
            </w14:solidFill>
          </w14:textFill>
        </w:rPr>
        <w:t>整（￥：</w:t>
      </w:r>
      <w:r>
        <w:rPr>
          <w:rFonts w:hint="eastAsia" w:ascii="宋体" w:hAnsi="宋体" w:eastAsia="宋体" w:cs="宋体"/>
          <w:color w:val="000000" w:themeColor="text1"/>
          <w:sz w:val="28"/>
          <w:szCs w:val="28"/>
          <w:highlight w:val="none"/>
          <w:u w:val="single"/>
          <w:lang w:val="en-US" w:eastAsia="zh-CN"/>
          <w14:textFill>
            <w14:solidFill>
              <w14:schemeClr w14:val="tx1"/>
            </w14:solidFill>
          </w14:textFill>
        </w:rPr>
        <w:t>52000</w:t>
      </w:r>
      <w:r>
        <w:rPr>
          <w:rFonts w:hint="eastAsia" w:ascii="宋体" w:hAnsi="宋体" w:eastAsia="宋体" w:cs="宋体"/>
          <w:color w:val="000000" w:themeColor="text1"/>
          <w:sz w:val="28"/>
          <w:szCs w:val="28"/>
          <w:highlight w:val="none"/>
          <w:u w:val="single"/>
          <w:lang w:eastAsia="zh-CN"/>
          <w14:textFill>
            <w14:solidFill>
              <w14:schemeClr w14:val="tx1"/>
            </w14:solidFill>
          </w14:textFill>
        </w:rPr>
        <w:t>元</w:t>
      </w:r>
      <w:r>
        <w:rPr>
          <w:rFonts w:hint="eastAsia" w:ascii="宋体" w:hAnsi="宋体" w:eastAsia="宋体" w:cs="宋体"/>
          <w:color w:val="000000" w:themeColor="text1"/>
          <w:sz w:val="28"/>
          <w:szCs w:val="28"/>
          <w:highlight w:val="none"/>
          <w:u w:val="single"/>
          <w14:textFill>
            <w14:solidFill>
              <w14:schemeClr w14:val="tx1"/>
            </w14:solidFill>
          </w14:textFill>
        </w:rPr>
        <w:t>）</w:t>
      </w:r>
      <w:r>
        <w:rPr>
          <w:rFonts w:hint="eastAsia" w:ascii="宋体" w:hAnsi="宋体" w:eastAsia="宋体" w:cs="宋体"/>
          <w:color w:val="000000" w:themeColor="text1"/>
          <w:sz w:val="28"/>
          <w:szCs w:val="28"/>
          <w:highlight w:val="none"/>
          <w:lang w:eastAsia="zh-CN"/>
          <w14:textFill>
            <w14:solidFill>
              <w14:schemeClr w14:val="tx1"/>
            </w14:solidFill>
          </w14:textFill>
        </w:rPr>
        <w:t>。</w:t>
      </w:r>
      <w:r>
        <w:rPr>
          <w:rFonts w:hint="eastAsia" w:ascii="宋体" w:hAnsi="宋体" w:eastAsia="宋体" w:cs="宋体"/>
          <w:color w:val="000000" w:themeColor="text1"/>
          <w:sz w:val="28"/>
          <w:szCs w:val="28"/>
          <w:highlight w:val="none"/>
          <w14:textFill>
            <w14:solidFill>
              <w14:schemeClr w14:val="tx1"/>
            </w14:solidFill>
          </w14:textFill>
        </w:rPr>
        <w:t>投标保证金提交的方式</w:t>
      </w:r>
      <w:bookmarkStart w:id="3" w:name="EB81b5cfabf5774284b2b84e455a7d00c7"/>
      <w:r>
        <w:rPr>
          <w:rFonts w:hint="eastAsia" w:ascii="宋体" w:hAnsi="宋体" w:eastAsia="宋体" w:cs="宋体"/>
          <w:color w:val="000000" w:themeColor="text1"/>
          <w:sz w:val="28"/>
          <w:szCs w:val="28"/>
          <w:highlight w:val="none"/>
          <w:lang w:eastAsia="zh-CN"/>
          <w14:textFill>
            <w14:solidFill>
              <w14:schemeClr w14:val="tx1"/>
            </w14:solidFill>
          </w14:textFill>
        </w:rPr>
        <w:t>，</w:t>
      </w:r>
      <w:r>
        <w:rPr>
          <w:rFonts w:hint="eastAsia" w:ascii="宋体" w:hAnsi="宋体" w:eastAsia="宋体" w:cs="宋体"/>
          <w:color w:val="000000" w:themeColor="text1"/>
          <w:sz w:val="28"/>
          <w:szCs w:val="28"/>
          <w:highlight w:val="none"/>
          <w14:textFill>
            <w14:solidFill>
              <w14:schemeClr w14:val="tx1"/>
            </w14:solidFill>
          </w14:textFill>
        </w:rPr>
        <w:t>详见</w:t>
      </w:r>
      <w:bookmarkEnd w:id="3"/>
      <w:r>
        <w:rPr>
          <w:rFonts w:hint="eastAsia" w:ascii="宋体" w:hAnsi="宋体" w:eastAsia="宋体" w:cs="宋体"/>
          <w:color w:val="000000" w:themeColor="text1"/>
          <w:sz w:val="28"/>
          <w:szCs w:val="28"/>
          <w:highlight w:val="none"/>
          <w:lang w:val="en-US" w:eastAsia="zh-CN"/>
          <w14:textFill>
            <w14:solidFill>
              <w14:schemeClr w14:val="tx1"/>
            </w14:solidFill>
          </w14:textFill>
        </w:rPr>
        <w:t>招标文件要求</w:t>
      </w:r>
      <w:r>
        <w:rPr>
          <w:rFonts w:hint="eastAsia" w:ascii="宋体" w:hAnsi="宋体" w:eastAsia="宋体" w:cs="宋体"/>
          <w:color w:val="000000" w:themeColor="text1"/>
          <w:sz w:val="28"/>
          <w:szCs w:val="28"/>
          <w:highlight w:val="none"/>
          <w14:textFill>
            <w14:solidFill>
              <w14:schemeClr w14:val="tx1"/>
            </w14:solidFill>
          </w14:textFill>
        </w:rPr>
        <w:t>。</w:t>
      </w:r>
    </w:p>
    <w:p>
      <w:pPr>
        <w:keepNext w:val="0"/>
        <w:keepLines w:val="0"/>
        <w:pageBreakBefore w:val="0"/>
        <w:widowControl/>
        <w:tabs>
          <w:tab w:val="left" w:pos="900"/>
          <w:tab w:val="left" w:pos="1100"/>
        </w:tabs>
        <w:kinsoku/>
        <w:overflowPunct/>
        <w:topLinePunct w:val="0"/>
        <w:autoSpaceDE/>
        <w:autoSpaceDN/>
        <w:bidi w:val="0"/>
        <w:adjustRightInd/>
        <w:snapToGrid/>
        <w:spacing w:line="500" w:lineRule="exact"/>
        <w:ind w:leftChars="0" w:firstLine="560" w:firstLineChars="200"/>
        <w:jc w:val="left"/>
        <w:textAlignment w:val="auto"/>
        <w:rPr>
          <w:rFonts w:hint="eastAsia" w:ascii="宋体" w:hAnsi="宋体" w:eastAsia="宋体" w:cs="宋体"/>
          <w:b/>
          <w:bCs/>
          <w:color w:val="000000" w:themeColor="text1"/>
          <w:kern w:val="0"/>
          <w:sz w:val="28"/>
          <w:szCs w:val="28"/>
          <w:highlight w:val="non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7</w:t>
      </w:r>
      <w:r>
        <w:rPr>
          <w:rFonts w:hint="eastAsia" w:ascii="宋体" w:hAnsi="宋体" w:eastAsia="宋体" w:cs="宋体"/>
          <w:b/>
          <w:color w:val="000000" w:themeColor="text1"/>
          <w:sz w:val="28"/>
          <w:szCs w:val="28"/>
          <w:highlight w:val="none"/>
          <w:lang w:val="en-US" w:eastAsia="zh-CN"/>
          <w14:textFill>
            <w14:solidFill>
              <w14:schemeClr w14:val="tx1"/>
            </w14:solidFill>
          </w14:textFill>
        </w:rPr>
        <w:t>.</w:t>
      </w:r>
      <w:r>
        <w:rPr>
          <w:rFonts w:hint="eastAsia" w:ascii="宋体" w:hAnsi="宋体" w:eastAsia="宋体" w:cs="宋体"/>
          <w:b/>
          <w:bCs/>
          <w:color w:val="000000" w:themeColor="text1"/>
          <w:kern w:val="0"/>
          <w:sz w:val="28"/>
          <w:szCs w:val="28"/>
          <w:highlight w:val="none"/>
          <w14:textFill>
            <w14:solidFill>
              <w14:schemeClr w14:val="tx1"/>
            </w14:solidFill>
          </w14:textFill>
        </w:rPr>
        <w:t>投标文件的递交</w:t>
      </w:r>
    </w:p>
    <w:p>
      <w:pPr>
        <w:keepNext w:val="0"/>
        <w:keepLines w:val="0"/>
        <w:pageBreakBefore w:val="0"/>
        <w:widowControl/>
        <w:kinsoku/>
        <w:wordWrap w:val="0"/>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lang w:val="en-US" w:eastAsia="zh-CN"/>
          <w14:textFill>
            <w14:solidFill>
              <w14:schemeClr w14:val="tx1"/>
            </w14:solidFill>
          </w14:textFill>
        </w:rPr>
        <w:t>（1）</w:t>
      </w:r>
      <w:r>
        <w:rPr>
          <w:rFonts w:hint="eastAsia" w:ascii="宋体" w:hAnsi="宋体" w:eastAsia="宋体" w:cs="宋体"/>
          <w:color w:val="000000" w:themeColor="text1"/>
          <w:sz w:val="28"/>
          <w:szCs w:val="28"/>
          <w:highlight w:val="none"/>
          <w14:textFill>
            <w14:solidFill>
              <w14:schemeClr w14:val="tx1"/>
            </w14:solidFill>
          </w14:textFill>
        </w:rPr>
        <w:t>投标文件递交的截止时间</w:t>
      </w:r>
      <w:r>
        <w:rPr>
          <w:rFonts w:hint="eastAsia" w:ascii="宋体" w:hAnsi="宋体" w:eastAsia="宋体" w:cs="宋体"/>
          <w:color w:val="000000" w:themeColor="text1"/>
          <w:sz w:val="28"/>
          <w:szCs w:val="28"/>
          <w:highlight w:val="none"/>
          <w:lang w:eastAsia="zh-CN"/>
          <w14:textFill>
            <w14:solidFill>
              <w14:schemeClr w14:val="tx1"/>
            </w14:solidFill>
          </w14:textFill>
        </w:rPr>
        <w:t>（</w:t>
      </w:r>
      <w:r>
        <w:rPr>
          <w:rFonts w:hint="eastAsia" w:ascii="宋体" w:hAnsi="宋体" w:eastAsia="宋体" w:cs="宋体"/>
          <w:color w:val="000000" w:themeColor="text1"/>
          <w:sz w:val="28"/>
          <w:szCs w:val="28"/>
          <w:highlight w:val="none"/>
          <w14:textFill>
            <w14:solidFill>
              <w14:schemeClr w14:val="tx1"/>
            </w14:solidFill>
          </w14:textFill>
        </w:rPr>
        <w:t>投标截止时间</w:t>
      </w:r>
      <w:r>
        <w:rPr>
          <w:rFonts w:hint="eastAsia" w:ascii="宋体" w:hAnsi="宋体" w:eastAsia="宋体" w:cs="宋体"/>
          <w:color w:val="000000" w:themeColor="text1"/>
          <w:sz w:val="28"/>
          <w:szCs w:val="28"/>
          <w:highlight w:val="none"/>
          <w:lang w:eastAsia="zh-CN"/>
          <w14:textFill>
            <w14:solidFill>
              <w14:schemeClr w14:val="tx1"/>
            </w14:solidFill>
          </w14:textFill>
        </w:rPr>
        <w:t>）：</w:t>
      </w:r>
      <w:r>
        <w:rPr>
          <w:rFonts w:hint="eastAsia" w:ascii="宋体" w:hAnsi="宋体" w:eastAsia="宋体" w:cs="宋体"/>
          <w:color w:val="000000" w:themeColor="text1"/>
          <w:sz w:val="28"/>
          <w:szCs w:val="28"/>
          <w:highlight w:val="none"/>
          <w:u w:val="single"/>
          <w:lang w:eastAsia="zh-CN"/>
          <w14:textFill>
            <w14:solidFill>
              <w14:schemeClr w14:val="tx1"/>
            </w14:solidFill>
          </w14:textFill>
        </w:rPr>
        <w:t>2024</w:t>
      </w:r>
      <w:r>
        <w:rPr>
          <w:rFonts w:hint="eastAsia" w:ascii="宋体" w:hAnsi="宋体" w:eastAsia="宋体" w:cs="宋体"/>
          <w:color w:val="000000" w:themeColor="text1"/>
          <w:sz w:val="28"/>
          <w:szCs w:val="28"/>
          <w:highlight w:val="none"/>
          <w:lang w:eastAsia="zh-CN"/>
          <w14:textFill>
            <w14:solidFill>
              <w14:schemeClr w14:val="tx1"/>
            </w14:solidFill>
          </w14:textFill>
        </w:rPr>
        <w:t>年</w:t>
      </w:r>
      <w:r>
        <w:rPr>
          <w:rFonts w:hint="eastAsia" w:ascii="宋体" w:hAnsi="宋体" w:eastAsia="宋体" w:cs="宋体"/>
          <w:color w:val="000000" w:themeColor="text1"/>
          <w:sz w:val="28"/>
          <w:szCs w:val="28"/>
          <w:highlight w:val="none"/>
          <w:u w:val="single"/>
          <w:lang w:val="en-US" w:eastAsia="zh-CN"/>
          <w14:textFill>
            <w14:solidFill>
              <w14:schemeClr w14:val="tx1"/>
            </w14:solidFill>
          </w14:textFill>
        </w:rPr>
        <w:t xml:space="preserve"> </w:t>
      </w:r>
      <w:r>
        <w:rPr>
          <w:rFonts w:hint="eastAsia" w:ascii="宋体" w:hAnsi="宋体" w:cs="宋体"/>
          <w:color w:val="000000" w:themeColor="text1"/>
          <w:sz w:val="28"/>
          <w:szCs w:val="28"/>
          <w:highlight w:val="none"/>
          <w:u w:val="single"/>
          <w:lang w:val="en-US" w:eastAsia="zh-CN"/>
          <w14:textFill>
            <w14:solidFill>
              <w14:schemeClr w14:val="tx1"/>
            </w14:solidFill>
          </w14:textFill>
        </w:rPr>
        <w:t>2</w:t>
      </w:r>
      <w:r>
        <w:rPr>
          <w:rFonts w:hint="eastAsia" w:ascii="宋体" w:hAnsi="宋体" w:eastAsia="宋体" w:cs="宋体"/>
          <w:color w:val="000000" w:themeColor="text1"/>
          <w:sz w:val="28"/>
          <w:szCs w:val="28"/>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8"/>
          <w:szCs w:val="28"/>
          <w:highlight w:val="none"/>
          <w:lang w:eastAsia="zh-CN"/>
          <w14:textFill>
            <w14:solidFill>
              <w14:schemeClr w14:val="tx1"/>
            </w14:solidFill>
          </w14:textFill>
        </w:rPr>
        <w:t>月</w:t>
      </w:r>
      <w:r>
        <w:rPr>
          <w:rFonts w:hint="eastAsia" w:ascii="宋体" w:hAnsi="宋体" w:cs="宋体"/>
          <w:color w:val="000000" w:themeColor="text1"/>
          <w:sz w:val="28"/>
          <w:szCs w:val="28"/>
          <w:highlight w:val="none"/>
          <w:u w:val="single"/>
          <w:lang w:val="en-US" w:eastAsia="zh-CN"/>
          <w14:textFill>
            <w14:solidFill>
              <w14:schemeClr w14:val="tx1"/>
            </w14:solidFill>
          </w14:textFill>
        </w:rPr>
        <w:t>22</w:t>
      </w:r>
      <w:r>
        <w:rPr>
          <w:rFonts w:hint="eastAsia" w:ascii="宋体" w:hAnsi="宋体" w:eastAsia="宋体" w:cs="宋体"/>
          <w:color w:val="000000" w:themeColor="text1"/>
          <w:sz w:val="28"/>
          <w:szCs w:val="28"/>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8"/>
          <w:szCs w:val="28"/>
          <w:highlight w:val="none"/>
          <w:lang w:eastAsia="zh-CN"/>
          <w14:textFill>
            <w14:solidFill>
              <w14:schemeClr w14:val="tx1"/>
            </w14:solidFill>
          </w14:textFill>
        </w:rPr>
        <w:t>日</w:t>
      </w:r>
      <w:r>
        <w:rPr>
          <w:rFonts w:hint="eastAsia" w:ascii="宋体" w:hAnsi="宋体" w:cs="宋体"/>
          <w:color w:val="000000" w:themeColor="text1"/>
          <w:sz w:val="28"/>
          <w:szCs w:val="28"/>
          <w:highlight w:val="none"/>
          <w:u w:val="single"/>
          <w:lang w:val="en-US" w:eastAsia="zh-CN"/>
          <w14:textFill>
            <w14:solidFill>
              <w14:schemeClr w14:val="tx1"/>
            </w14:solidFill>
          </w14:textFill>
        </w:rPr>
        <w:t>10</w:t>
      </w:r>
      <w:r>
        <w:rPr>
          <w:rFonts w:hint="eastAsia" w:ascii="宋体" w:hAnsi="宋体" w:eastAsia="宋体" w:cs="宋体"/>
          <w:color w:val="000000" w:themeColor="text1"/>
          <w:sz w:val="28"/>
          <w:szCs w:val="28"/>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8"/>
          <w:szCs w:val="28"/>
          <w:highlight w:val="none"/>
          <w:lang w:eastAsia="zh-CN"/>
          <w14:textFill>
            <w14:solidFill>
              <w14:schemeClr w14:val="tx1"/>
            </w14:solidFill>
          </w14:textFill>
        </w:rPr>
        <w:t>时</w:t>
      </w:r>
      <w:r>
        <w:rPr>
          <w:rFonts w:hint="eastAsia" w:ascii="宋体" w:hAnsi="宋体" w:eastAsia="宋体" w:cs="宋体"/>
          <w:color w:val="000000" w:themeColor="text1"/>
          <w:sz w:val="28"/>
          <w:szCs w:val="28"/>
          <w:highlight w:val="none"/>
          <w:u w:val="single"/>
          <w:lang w:val="en-US" w:eastAsia="zh-CN"/>
          <w14:textFill>
            <w14:solidFill>
              <w14:schemeClr w14:val="tx1"/>
            </w14:solidFill>
          </w14:textFill>
        </w:rPr>
        <w:t xml:space="preserve"> </w:t>
      </w:r>
      <w:r>
        <w:rPr>
          <w:rFonts w:hint="eastAsia" w:ascii="宋体" w:hAnsi="宋体" w:cs="宋体"/>
          <w:color w:val="000000" w:themeColor="text1"/>
          <w:sz w:val="28"/>
          <w:szCs w:val="28"/>
          <w:highlight w:val="none"/>
          <w:u w:val="single"/>
          <w:lang w:val="en-US" w:eastAsia="zh-CN"/>
          <w14:textFill>
            <w14:solidFill>
              <w14:schemeClr w14:val="tx1"/>
            </w14:solidFill>
          </w14:textFill>
        </w:rPr>
        <w:t>00</w:t>
      </w:r>
      <w:r>
        <w:rPr>
          <w:rFonts w:hint="eastAsia" w:ascii="宋体" w:hAnsi="宋体" w:eastAsia="宋体" w:cs="宋体"/>
          <w:color w:val="000000" w:themeColor="text1"/>
          <w:sz w:val="28"/>
          <w:szCs w:val="28"/>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8"/>
          <w:szCs w:val="28"/>
          <w:highlight w:val="none"/>
          <w:lang w:eastAsia="zh-CN"/>
          <w14:textFill>
            <w14:solidFill>
              <w14:schemeClr w14:val="tx1"/>
            </w14:solidFill>
          </w14:textFill>
        </w:rPr>
        <w:t>分</w:t>
      </w:r>
      <w:r>
        <w:rPr>
          <w:rFonts w:hint="eastAsia" w:ascii="宋体" w:hAnsi="宋体" w:eastAsia="宋体" w:cs="宋体"/>
          <w:color w:val="000000" w:themeColor="text1"/>
          <w:sz w:val="28"/>
          <w:szCs w:val="28"/>
          <w:highlight w:val="none"/>
          <w14:textFill>
            <w14:solidFill>
              <w14:schemeClr w14:val="tx1"/>
            </w14:solidFill>
          </w14:textFill>
        </w:rPr>
        <w:t>。投标人应在截止时间前通过</w:t>
      </w:r>
      <w:r>
        <w:rPr>
          <w:rFonts w:hint="eastAsia" w:ascii="宋体" w:hAnsi="宋体" w:eastAsia="宋体" w:cs="宋体"/>
          <w:color w:val="000000" w:themeColor="text1"/>
          <w:sz w:val="28"/>
          <w:szCs w:val="28"/>
          <w:highlight w:val="none"/>
          <w:lang w:val="en-US" w:eastAsia="zh-CN"/>
          <w14:textFill>
            <w14:solidFill>
              <w14:schemeClr w14:val="tx1"/>
            </w14:solidFill>
          </w14:textFill>
        </w:rPr>
        <w:t>新点电子交易平台-福建专区</w:t>
      </w:r>
      <w:r>
        <w:rPr>
          <w:rFonts w:hint="eastAsia" w:ascii="宋体" w:hAnsi="宋体" w:eastAsia="宋体" w:cs="宋体"/>
          <w:color w:val="000000" w:themeColor="text1"/>
          <w:sz w:val="28"/>
          <w:szCs w:val="28"/>
          <w:highlight w:val="none"/>
          <w14:textFill>
            <w14:solidFill>
              <w14:schemeClr w14:val="tx1"/>
            </w14:solidFill>
          </w14:textFill>
        </w:rPr>
        <w:t>递交电子投标文件。逾期提交的网上投标文件，</w:t>
      </w:r>
      <w:r>
        <w:rPr>
          <w:rFonts w:hint="eastAsia" w:ascii="宋体" w:hAnsi="宋体" w:eastAsia="宋体" w:cs="宋体"/>
          <w:color w:val="000000" w:themeColor="text1"/>
          <w:sz w:val="28"/>
          <w:szCs w:val="28"/>
          <w:highlight w:val="none"/>
          <w:lang w:val="en-US" w:eastAsia="zh-CN"/>
          <w14:textFill>
            <w14:solidFill>
              <w14:schemeClr w14:val="tx1"/>
            </w14:solidFill>
          </w14:textFill>
        </w:rPr>
        <w:t>新点电子交易平台</w:t>
      </w:r>
      <w:r>
        <w:rPr>
          <w:rFonts w:hint="eastAsia" w:ascii="宋体" w:hAnsi="宋体" w:eastAsia="宋体" w:cs="宋体"/>
          <w:color w:val="000000" w:themeColor="text1"/>
          <w:sz w:val="28"/>
          <w:szCs w:val="28"/>
          <w:highlight w:val="none"/>
          <w14:textFill>
            <w14:solidFill>
              <w14:schemeClr w14:val="tx1"/>
            </w14:solidFill>
          </w14:textFill>
        </w:rPr>
        <w:t>将拒绝接收。</w:t>
      </w:r>
    </w:p>
    <w:p>
      <w:pPr>
        <w:pStyle w:val="14"/>
        <w:keepNext w:val="0"/>
        <w:keepLines w:val="0"/>
        <w:pageBreakBefore w:val="0"/>
        <w:widowControl/>
        <w:kinsoku/>
        <w:wordWrap/>
        <w:overflowPunct/>
        <w:topLinePunct w:val="0"/>
        <w:autoSpaceDE/>
        <w:autoSpaceDN/>
        <w:bidi w:val="0"/>
        <w:adjustRightInd/>
        <w:snapToGrid/>
        <w:ind w:left="0" w:leftChars="0" w:firstLine="560" w:firstLineChars="200"/>
        <w:textAlignment w:val="auto"/>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2）本招标项目为线上电子投标，招标人不接受书面投标文件，投标人必须提交网上投标文件。投标人是否投标以网上（新点电子交易平台-福建专区）投标文件为准。资格审查小组只对网上投标文件进行评审。本招标项目采用远程解密投标文件。</w:t>
      </w:r>
    </w:p>
    <w:p>
      <w:pPr>
        <w:pStyle w:val="13"/>
        <w:keepNext w:val="0"/>
        <w:keepLines w:val="0"/>
        <w:pageBreakBefore w:val="0"/>
        <w:kinsoku/>
        <w:overflowPunct/>
        <w:topLinePunct w:val="0"/>
        <w:autoSpaceDE/>
        <w:autoSpaceDN/>
        <w:bidi w:val="0"/>
        <w:adjustRightInd/>
        <w:spacing w:before="0" w:beforeLines="0" w:beforeAutospacing="0" w:after="0" w:afterLines="0" w:afterAutospacing="0" w:line="500" w:lineRule="exact"/>
        <w:ind w:left="0" w:leftChars="0" w:firstLine="560" w:firstLineChars="200"/>
        <w:rPr>
          <w:rFonts w:hint="eastAsia" w:ascii="宋体" w:hAnsi="宋体" w:eastAsia="宋体" w:cs="宋体"/>
          <w:b/>
          <w:color w:val="000000" w:themeColor="text1"/>
          <w:sz w:val="28"/>
          <w:szCs w:val="28"/>
          <w:highlight w:val="none"/>
          <w14:textFill>
            <w14:solidFill>
              <w14:schemeClr w14:val="tx1"/>
            </w14:solidFill>
          </w14:textFill>
        </w:rPr>
      </w:pPr>
      <w:r>
        <w:rPr>
          <w:rFonts w:hint="eastAsia" w:ascii="宋体" w:hAnsi="宋体" w:eastAsia="宋体" w:cs="宋体"/>
          <w:b/>
          <w:color w:val="000000" w:themeColor="text1"/>
          <w:sz w:val="28"/>
          <w:szCs w:val="28"/>
          <w:highlight w:val="none"/>
          <w:lang w:val="en-US" w:eastAsia="zh-CN"/>
          <w14:textFill>
            <w14:solidFill>
              <w14:schemeClr w14:val="tx1"/>
            </w14:solidFill>
          </w14:textFill>
        </w:rPr>
        <w:t>8.</w:t>
      </w:r>
      <w:r>
        <w:rPr>
          <w:rFonts w:hint="eastAsia" w:ascii="宋体" w:hAnsi="宋体" w:eastAsia="宋体" w:cs="宋体"/>
          <w:b/>
          <w:color w:val="000000" w:themeColor="text1"/>
          <w:sz w:val="28"/>
          <w:szCs w:val="28"/>
          <w:highlight w:val="none"/>
          <w14:textFill>
            <w14:solidFill>
              <w14:schemeClr w14:val="tx1"/>
            </w14:solidFill>
          </w14:textFill>
        </w:rPr>
        <w:t>发布公告的媒介</w:t>
      </w:r>
    </w:p>
    <w:p>
      <w:pPr>
        <w:keepNext w:val="0"/>
        <w:keepLines w:val="0"/>
        <w:pageBreakBefore w:val="0"/>
        <w:widowControl/>
        <w:tabs>
          <w:tab w:val="left" w:pos="900"/>
          <w:tab w:val="left" w:pos="1100"/>
        </w:tabs>
        <w:kinsoku/>
        <w:wordWrap w:val="0"/>
        <w:overflowPunct/>
        <w:topLinePunct w:val="0"/>
        <w:autoSpaceDE/>
        <w:autoSpaceDN/>
        <w:bidi w:val="0"/>
        <w:adjustRightInd/>
        <w:snapToGrid/>
        <w:spacing w:line="500" w:lineRule="exact"/>
        <w:ind w:leftChars="0" w:firstLine="560" w:firstLineChars="200"/>
        <w:jc w:val="left"/>
        <w:textAlignment w:val="auto"/>
        <w:rPr>
          <w:rFonts w:hint="eastAsia" w:ascii="宋体" w:hAnsi="宋体" w:eastAsia="宋体" w:cs="宋体"/>
          <w:color w:val="000000" w:themeColor="text1"/>
          <w:sz w:val="28"/>
          <w:szCs w:val="28"/>
          <w:highlight w:val="none"/>
          <w:lang w:eastAsia="zh-CN"/>
          <w14:textFill>
            <w14:solidFill>
              <w14:schemeClr w14:val="tx1"/>
            </w14:solidFill>
          </w14:textFill>
        </w:rPr>
      </w:pPr>
      <w:r>
        <w:rPr>
          <w:rFonts w:hint="eastAsia" w:ascii="宋体" w:hAnsi="宋体" w:eastAsia="宋体" w:cs="宋体"/>
          <w:color w:val="000000" w:themeColor="text1"/>
          <w:sz w:val="28"/>
          <w:szCs w:val="28"/>
          <w:highlight w:val="none"/>
          <w:lang w:eastAsia="zh-CN"/>
          <w14:textFill>
            <w14:solidFill>
              <w14:schemeClr w14:val="tx1"/>
            </w14:solidFill>
          </w14:textFill>
        </w:rPr>
        <w:t>招标人在新点电子交易平台-福建专区（https://fujian.etrading.cn/）及莆田市湄洲岛旅游建设集团有限公司</w:t>
      </w:r>
      <w:r>
        <w:rPr>
          <w:rFonts w:hint="eastAsia" w:ascii="宋体" w:hAnsi="宋体" w:eastAsia="宋体" w:cs="宋体"/>
          <w:color w:val="000000" w:themeColor="text1"/>
          <w:sz w:val="28"/>
          <w:szCs w:val="28"/>
          <w:highlight w:val="none"/>
          <w:lang w:val="en-US" w:eastAsia="zh-CN"/>
          <w14:textFill>
            <w14:solidFill>
              <w14:schemeClr w14:val="tx1"/>
            </w14:solidFill>
          </w14:textFill>
        </w:rPr>
        <w:t>网站</w:t>
      </w:r>
      <w:r>
        <w:rPr>
          <w:rFonts w:hint="eastAsia" w:ascii="宋体" w:hAnsi="宋体" w:eastAsia="宋体" w:cs="宋体"/>
          <w:color w:val="000000" w:themeColor="text1"/>
          <w:sz w:val="28"/>
          <w:szCs w:val="28"/>
          <w:highlight w:val="none"/>
          <w:lang w:eastAsia="zh-CN"/>
          <w14:textFill>
            <w14:solidFill>
              <w14:schemeClr w14:val="tx1"/>
            </w14:solidFill>
          </w14:textFill>
        </w:rPr>
        <w:t>（http://www.mzdljjt.com/）发布招标公告。</w:t>
      </w:r>
    </w:p>
    <w:p>
      <w:pPr>
        <w:keepNext w:val="0"/>
        <w:keepLines w:val="0"/>
        <w:pageBreakBefore w:val="0"/>
        <w:widowControl/>
        <w:tabs>
          <w:tab w:val="left" w:pos="510"/>
          <w:tab w:val="left" w:pos="900"/>
          <w:tab w:val="left" w:pos="1100"/>
        </w:tabs>
        <w:kinsoku/>
        <w:overflowPunct/>
        <w:topLinePunct w:val="0"/>
        <w:autoSpaceDE/>
        <w:autoSpaceDN/>
        <w:bidi w:val="0"/>
        <w:adjustRightInd/>
        <w:spacing w:line="500" w:lineRule="exact"/>
        <w:ind w:leftChars="0" w:firstLine="560" w:firstLineChars="200"/>
        <w:jc w:val="left"/>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b/>
          <w:color w:val="000000" w:themeColor="text1"/>
          <w:sz w:val="28"/>
          <w:szCs w:val="28"/>
          <w:highlight w:val="none"/>
          <w:lang w:val="en-US" w:eastAsia="zh-CN"/>
          <w14:textFill>
            <w14:solidFill>
              <w14:schemeClr w14:val="tx1"/>
            </w14:solidFill>
          </w14:textFill>
        </w:rPr>
        <w:t>9.</w:t>
      </w:r>
      <w:r>
        <w:rPr>
          <w:rFonts w:hint="eastAsia" w:ascii="宋体" w:hAnsi="宋体" w:eastAsia="宋体" w:cs="宋体"/>
          <w:b/>
          <w:color w:val="000000" w:themeColor="text1"/>
          <w:sz w:val="28"/>
          <w:szCs w:val="28"/>
          <w:highlight w:val="none"/>
          <w14:textFill>
            <w14:solidFill>
              <w14:schemeClr w14:val="tx1"/>
            </w14:solidFill>
          </w14:textFill>
        </w:rPr>
        <w:t>联系方式</w:t>
      </w:r>
    </w:p>
    <w:p>
      <w:pPr>
        <w:pStyle w:val="34"/>
        <w:keepNext w:val="0"/>
        <w:keepLines w:val="0"/>
        <w:pageBreakBefore w:val="0"/>
        <w:widowControl w:val="0"/>
        <w:kinsoku/>
        <w:wordWrap/>
        <w:overflowPunct/>
        <w:topLinePunct w:val="0"/>
        <w:autoSpaceDE/>
        <w:autoSpaceDN/>
        <w:bidi w:val="0"/>
        <w:adjustRightInd/>
        <w:snapToGrid w:val="0"/>
        <w:spacing w:line="500" w:lineRule="exact"/>
        <w:ind w:leftChars="0" w:firstLine="560" w:firstLineChars="200"/>
        <w:rPr>
          <w:rFonts w:hint="eastAsia" w:ascii="宋体" w:hAnsi="宋体" w:eastAsia="宋体" w:cs="宋体"/>
          <w:color w:val="000000" w:themeColor="text1"/>
          <w:sz w:val="28"/>
          <w:szCs w:val="28"/>
          <w:highlight w:val="none"/>
          <w:lang w:eastAsia="zh-CN"/>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招标人：</w:t>
      </w:r>
      <w:r>
        <w:rPr>
          <w:rFonts w:hint="eastAsia" w:ascii="宋体" w:hAnsi="宋体" w:eastAsia="宋体" w:cs="宋体"/>
          <w:color w:val="000000" w:themeColor="text1"/>
          <w:sz w:val="28"/>
          <w:szCs w:val="28"/>
          <w:highlight w:val="none"/>
          <w:u w:val="single"/>
          <w:lang w:eastAsia="zh-CN"/>
          <w14:textFill>
            <w14:solidFill>
              <w14:schemeClr w14:val="tx1"/>
            </w14:solidFill>
          </w14:textFill>
        </w:rPr>
        <w:t>莆田市湄洲岛旅游建设集团有限公司</w:t>
      </w:r>
    </w:p>
    <w:p>
      <w:pPr>
        <w:pStyle w:val="34"/>
        <w:keepNext w:val="0"/>
        <w:keepLines w:val="0"/>
        <w:pageBreakBefore w:val="0"/>
        <w:widowControl w:val="0"/>
        <w:kinsoku/>
        <w:wordWrap/>
        <w:overflowPunct/>
        <w:topLinePunct w:val="0"/>
        <w:autoSpaceDE/>
        <w:autoSpaceDN/>
        <w:bidi w:val="0"/>
        <w:adjustRightInd/>
        <w:snapToGrid w:val="0"/>
        <w:spacing w:line="500" w:lineRule="exact"/>
        <w:ind w:leftChars="0" w:firstLine="560" w:firstLineChars="200"/>
        <w:rPr>
          <w:rFonts w:hint="eastAsia" w:ascii="宋体" w:hAnsi="宋体" w:eastAsia="宋体" w:cs="宋体"/>
          <w:color w:val="000000" w:themeColor="text1"/>
          <w:sz w:val="28"/>
          <w:szCs w:val="28"/>
          <w:highlight w:val="none"/>
          <w:lang w:eastAsia="zh-CN"/>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地址：</w:t>
      </w:r>
      <w:r>
        <w:rPr>
          <w:rFonts w:hint="eastAsia" w:ascii="宋体" w:hAnsi="宋体" w:eastAsia="宋体" w:cs="宋体"/>
          <w:color w:val="000000" w:themeColor="text1"/>
          <w:sz w:val="28"/>
          <w:szCs w:val="28"/>
          <w:highlight w:val="none"/>
          <w:u w:val="single"/>
          <w:lang w:eastAsia="zh-CN"/>
          <w14:textFill>
            <w14:solidFill>
              <w14:schemeClr w14:val="tx1"/>
            </w14:solidFill>
          </w14:textFill>
        </w:rPr>
        <w:t>莆田市湄洲岛</w:t>
      </w:r>
    </w:p>
    <w:p>
      <w:pPr>
        <w:pStyle w:val="34"/>
        <w:keepNext w:val="0"/>
        <w:keepLines w:val="0"/>
        <w:pageBreakBefore w:val="0"/>
        <w:widowControl w:val="0"/>
        <w:kinsoku/>
        <w:wordWrap/>
        <w:overflowPunct/>
        <w:topLinePunct w:val="0"/>
        <w:autoSpaceDE/>
        <w:autoSpaceDN/>
        <w:bidi w:val="0"/>
        <w:adjustRightInd/>
        <w:snapToGrid w:val="0"/>
        <w:spacing w:line="500" w:lineRule="exact"/>
        <w:ind w:leftChars="0" w:firstLine="560" w:firstLineChars="200"/>
        <w:rPr>
          <w:rFonts w:hint="eastAsia" w:ascii="宋体" w:hAnsi="宋体" w:eastAsia="宋体" w:cs="宋体"/>
          <w:color w:val="000000" w:themeColor="text1"/>
          <w:sz w:val="28"/>
          <w:szCs w:val="28"/>
          <w:highlight w:val="none"/>
          <w:lang w:eastAsia="zh-CN"/>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联系人：</w:t>
      </w:r>
      <w:r>
        <w:rPr>
          <w:rFonts w:hint="eastAsia" w:ascii="宋体" w:hAnsi="宋体" w:eastAsia="宋体" w:cs="宋体"/>
          <w:color w:val="000000" w:themeColor="text1"/>
          <w:sz w:val="28"/>
          <w:szCs w:val="28"/>
          <w:highlight w:val="none"/>
          <w:u w:val="single"/>
          <w:lang w:val="en-US" w:eastAsia="zh-CN"/>
          <w14:textFill>
            <w14:solidFill>
              <w14:schemeClr w14:val="tx1"/>
            </w14:solidFill>
          </w14:textFill>
        </w:rPr>
        <w:t>吴女士</w:t>
      </w:r>
    </w:p>
    <w:p>
      <w:pPr>
        <w:pStyle w:val="34"/>
        <w:keepNext w:val="0"/>
        <w:keepLines w:val="0"/>
        <w:pageBreakBefore w:val="0"/>
        <w:widowControl w:val="0"/>
        <w:kinsoku/>
        <w:wordWrap/>
        <w:overflowPunct/>
        <w:topLinePunct w:val="0"/>
        <w:autoSpaceDE/>
        <w:autoSpaceDN/>
        <w:bidi w:val="0"/>
        <w:adjustRightInd/>
        <w:snapToGrid w:val="0"/>
        <w:spacing w:line="500" w:lineRule="exact"/>
        <w:ind w:leftChars="0" w:firstLine="560" w:firstLineChars="200"/>
        <w:rPr>
          <w:rFonts w:hint="default" w:ascii="宋体" w:hAnsi="宋体" w:eastAsia="宋体" w:cs="宋体"/>
          <w:color w:val="000000" w:themeColor="text1"/>
          <w:sz w:val="28"/>
          <w:szCs w:val="28"/>
          <w:highlight w:val="none"/>
          <w:u w:val="single"/>
          <w:lang w:val="en-US" w:eastAsia="zh-CN"/>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电话：</w:t>
      </w:r>
      <w:r>
        <w:rPr>
          <w:rFonts w:hint="eastAsia" w:ascii="宋体" w:hAnsi="宋体" w:eastAsia="宋体" w:cs="宋体"/>
          <w:color w:val="000000" w:themeColor="text1"/>
          <w:sz w:val="28"/>
          <w:szCs w:val="28"/>
          <w:highlight w:val="none"/>
          <w:u w:val="single"/>
          <w:lang w:val="en-US" w:eastAsia="zh-CN"/>
          <w14:textFill>
            <w14:solidFill>
              <w14:schemeClr w14:val="tx1"/>
            </w14:solidFill>
          </w14:textFill>
        </w:rPr>
        <w:t>18659453663</w:t>
      </w:r>
    </w:p>
    <w:p>
      <w:pPr>
        <w:pStyle w:val="34"/>
        <w:keepNext w:val="0"/>
        <w:keepLines w:val="0"/>
        <w:pageBreakBefore w:val="0"/>
        <w:widowControl w:val="0"/>
        <w:kinsoku/>
        <w:wordWrap/>
        <w:overflowPunct/>
        <w:topLinePunct w:val="0"/>
        <w:autoSpaceDE/>
        <w:autoSpaceDN/>
        <w:bidi w:val="0"/>
        <w:adjustRightInd/>
        <w:snapToGrid w:val="0"/>
        <w:spacing w:line="500" w:lineRule="exact"/>
        <w:ind w:leftChars="0" w:firstLine="560" w:firstLineChars="200"/>
        <w:rPr>
          <w:rFonts w:hint="eastAsia" w:ascii="宋体" w:hAnsi="宋体" w:eastAsia="宋体" w:cs="宋体"/>
          <w:color w:val="000000" w:themeColor="text1"/>
          <w:sz w:val="28"/>
          <w:szCs w:val="28"/>
          <w:highlight w:val="none"/>
          <w14:textFill>
            <w14:solidFill>
              <w14:schemeClr w14:val="tx1"/>
            </w14:solidFill>
          </w14:textFill>
        </w:rPr>
      </w:pPr>
    </w:p>
    <w:p>
      <w:pPr>
        <w:pStyle w:val="34"/>
        <w:keepNext w:val="0"/>
        <w:keepLines w:val="0"/>
        <w:pageBreakBefore w:val="0"/>
        <w:widowControl w:val="0"/>
        <w:kinsoku/>
        <w:wordWrap/>
        <w:overflowPunct/>
        <w:topLinePunct w:val="0"/>
        <w:autoSpaceDE/>
        <w:autoSpaceDN/>
        <w:bidi w:val="0"/>
        <w:adjustRightInd/>
        <w:snapToGrid w:val="0"/>
        <w:spacing w:line="500" w:lineRule="exact"/>
        <w:ind w:leftChars="0" w:firstLine="560" w:firstLineChars="200"/>
        <w:rPr>
          <w:rFonts w:hint="eastAsia" w:ascii="宋体" w:hAnsi="宋体" w:eastAsia="宋体" w:cs="宋体"/>
          <w:color w:val="000000" w:themeColor="text1"/>
          <w:sz w:val="28"/>
          <w:szCs w:val="28"/>
          <w:highlight w:val="none"/>
          <w:u w:val="single"/>
          <w:lang w:val="en-US" w:eastAsia="zh-CN"/>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招标代理机构：</w:t>
      </w:r>
      <w:r>
        <w:rPr>
          <w:rFonts w:hint="eastAsia" w:ascii="宋体" w:hAnsi="宋体" w:eastAsia="宋体" w:cs="宋体"/>
          <w:color w:val="000000" w:themeColor="text1"/>
          <w:sz w:val="28"/>
          <w:szCs w:val="28"/>
          <w:highlight w:val="none"/>
          <w:u w:val="single"/>
          <w:lang w:eastAsia="zh-CN"/>
          <w14:textFill>
            <w14:solidFill>
              <w14:schemeClr w14:val="tx1"/>
            </w14:solidFill>
          </w14:textFill>
        </w:rPr>
        <w:t>福建润厦工程管理有限公司</w:t>
      </w:r>
    </w:p>
    <w:p>
      <w:pPr>
        <w:pStyle w:val="34"/>
        <w:keepNext w:val="0"/>
        <w:keepLines w:val="0"/>
        <w:pageBreakBefore w:val="0"/>
        <w:widowControl w:val="0"/>
        <w:kinsoku/>
        <w:wordWrap/>
        <w:overflowPunct/>
        <w:topLinePunct w:val="0"/>
        <w:autoSpaceDE/>
        <w:autoSpaceDN/>
        <w:bidi w:val="0"/>
        <w:adjustRightInd/>
        <w:snapToGrid w:val="0"/>
        <w:spacing w:line="500" w:lineRule="exact"/>
        <w:ind w:leftChars="0" w:firstLine="560" w:firstLineChars="200"/>
        <w:rPr>
          <w:rFonts w:hint="eastAsia" w:ascii="宋体" w:hAnsi="宋体" w:eastAsia="宋体" w:cs="宋体"/>
          <w:color w:val="000000" w:themeColor="text1"/>
          <w:sz w:val="28"/>
          <w:szCs w:val="28"/>
          <w:highlight w:val="none"/>
          <w:lang w:eastAsia="zh-CN"/>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地址：</w:t>
      </w:r>
      <w:r>
        <w:rPr>
          <w:rFonts w:hint="eastAsia" w:ascii="宋体" w:hAnsi="宋体" w:eastAsia="宋体" w:cs="宋体"/>
          <w:color w:val="000000" w:themeColor="text1"/>
          <w:sz w:val="28"/>
          <w:szCs w:val="28"/>
          <w:highlight w:val="none"/>
          <w:u w:val="single"/>
          <w14:textFill>
            <w14:solidFill>
              <w14:schemeClr w14:val="tx1"/>
            </w14:solidFill>
          </w14:textFill>
        </w:rPr>
        <w:t>莆田市城厢区</w:t>
      </w:r>
    </w:p>
    <w:p>
      <w:pPr>
        <w:pStyle w:val="34"/>
        <w:keepNext w:val="0"/>
        <w:keepLines w:val="0"/>
        <w:pageBreakBefore w:val="0"/>
        <w:widowControl w:val="0"/>
        <w:kinsoku/>
        <w:wordWrap/>
        <w:overflowPunct/>
        <w:topLinePunct w:val="0"/>
        <w:autoSpaceDE/>
        <w:autoSpaceDN/>
        <w:bidi w:val="0"/>
        <w:adjustRightInd/>
        <w:snapToGrid w:val="0"/>
        <w:spacing w:line="500" w:lineRule="exact"/>
        <w:ind w:leftChars="0" w:firstLine="560" w:firstLineChars="200"/>
        <w:rPr>
          <w:rFonts w:hint="eastAsia" w:ascii="宋体" w:hAnsi="宋体" w:eastAsia="宋体" w:cs="宋体"/>
          <w:color w:val="000000" w:themeColor="text1"/>
          <w:sz w:val="28"/>
          <w:szCs w:val="28"/>
          <w:highlight w:val="none"/>
          <w:lang w:eastAsia="zh-CN"/>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联系人：</w:t>
      </w:r>
      <w:r>
        <w:rPr>
          <w:rFonts w:hint="eastAsia" w:ascii="宋体" w:hAnsi="宋体" w:eastAsia="宋体" w:cs="宋体"/>
          <w:color w:val="000000" w:themeColor="text1"/>
          <w:sz w:val="28"/>
          <w:szCs w:val="28"/>
          <w:highlight w:val="none"/>
          <w:u w:val="single"/>
          <w:lang w:eastAsia="zh-CN"/>
          <w14:textFill>
            <w14:solidFill>
              <w14:schemeClr w14:val="tx1"/>
            </w14:solidFill>
          </w14:textFill>
        </w:rPr>
        <w:t>小</w:t>
      </w:r>
      <w:r>
        <w:rPr>
          <w:rFonts w:hint="eastAsia" w:ascii="宋体" w:hAnsi="宋体" w:eastAsia="宋体" w:cs="宋体"/>
          <w:color w:val="000000" w:themeColor="text1"/>
          <w:sz w:val="28"/>
          <w:szCs w:val="28"/>
          <w:highlight w:val="none"/>
          <w:u w:val="single"/>
          <w:lang w:val="en-US" w:eastAsia="zh-CN"/>
          <w14:textFill>
            <w14:solidFill>
              <w14:schemeClr w14:val="tx1"/>
            </w14:solidFill>
          </w14:textFill>
        </w:rPr>
        <w:t>杨</w:t>
      </w:r>
    </w:p>
    <w:p>
      <w:pPr>
        <w:pStyle w:val="34"/>
        <w:keepNext w:val="0"/>
        <w:keepLines w:val="0"/>
        <w:pageBreakBefore w:val="0"/>
        <w:widowControl w:val="0"/>
        <w:kinsoku/>
        <w:wordWrap/>
        <w:overflowPunct/>
        <w:topLinePunct w:val="0"/>
        <w:autoSpaceDE/>
        <w:autoSpaceDN/>
        <w:bidi w:val="0"/>
        <w:adjustRightInd/>
        <w:snapToGrid w:val="0"/>
        <w:spacing w:line="500" w:lineRule="exact"/>
        <w:ind w:leftChars="0" w:firstLine="560" w:firstLineChars="200"/>
        <w:rPr>
          <w:rFonts w:hint="eastAsia" w:ascii="宋体" w:hAnsi="宋体" w:eastAsia="宋体" w:cs="宋体"/>
          <w:color w:val="000000" w:themeColor="text1"/>
          <w:sz w:val="28"/>
          <w:szCs w:val="28"/>
          <w:highlight w:val="none"/>
          <w:lang w:val="en-US"/>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电话：</w:t>
      </w:r>
      <w:r>
        <w:rPr>
          <w:rFonts w:hint="eastAsia" w:ascii="宋体" w:hAnsi="宋体" w:eastAsia="宋体" w:cs="宋体"/>
          <w:color w:val="000000" w:themeColor="text1"/>
          <w:sz w:val="28"/>
          <w:szCs w:val="28"/>
          <w:highlight w:val="none"/>
          <w:u w:val="single"/>
          <w:lang w:val="en-US" w:eastAsia="zh-CN"/>
          <w14:textFill>
            <w14:solidFill>
              <w14:schemeClr w14:val="tx1"/>
            </w14:solidFill>
          </w14:textFill>
        </w:rPr>
        <w:t>18059921980</w:t>
      </w:r>
    </w:p>
    <w:p>
      <w:pPr>
        <w:keepNext w:val="0"/>
        <w:keepLines w:val="0"/>
        <w:pageBreakBefore w:val="0"/>
        <w:kinsoku/>
        <w:overflowPunct/>
        <w:topLinePunct w:val="0"/>
        <w:autoSpaceDE/>
        <w:autoSpaceDN/>
        <w:bidi w:val="0"/>
        <w:snapToGrid/>
        <w:spacing w:line="500" w:lineRule="exact"/>
        <w:ind w:firstLine="480" w:firstLineChars="200"/>
        <w:jc w:val="center"/>
        <w:textAlignment w:val="auto"/>
        <w:rPr>
          <w:rFonts w:hint="eastAsia" w:ascii="宋体" w:hAnsi="宋体" w:eastAsia="宋体" w:cs="宋体"/>
          <w:b/>
          <w:color w:val="000000" w:themeColor="text1"/>
          <w:sz w:val="36"/>
          <w:szCs w:val="36"/>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br w:type="column"/>
      </w:r>
      <w:r>
        <w:rPr>
          <w:rFonts w:hint="eastAsia" w:ascii="宋体" w:hAnsi="宋体" w:eastAsia="宋体" w:cs="宋体"/>
          <w:b/>
          <w:color w:val="000000" w:themeColor="text1"/>
          <w:sz w:val="44"/>
          <w:szCs w:val="44"/>
          <w:highlight w:val="none"/>
          <w14:textFill>
            <w14:solidFill>
              <w14:schemeClr w14:val="tx1"/>
            </w14:solidFill>
          </w14:textFill>
        </w:rPr>
        <w:t>第二章</w:t>
      </w:r>
      <w:r>
        <w:rPr>
          <w:rFonts w:hint="eastAsia" w:ascii="宋体" w:hAnsi="宋体" w:eastAsia="宋体" w:cs="宋体"/>
          <w:b/>
          <w:color w:val="000000" w:themeColor="text1"/>
          <w:sz w:val="44"/>
          <w:szCs w:val="44"/>
          <w:highlight w:val="none"/>
          <w:lang w:val="en-US" w:eastAsia="zh-CN"/>
          <w14:textFill>
            <w14:solidFill>
              <w14:schemeClr w14:val="tx1"/>
            </w14:solidFill>
          </w14:textFill>
        </w:rPr>
        <w:t xml:space="preserve">  </w:t>
      </w:r>
      <w:r>
        <w:rPr>
          <w:rFonts w:hint="eastAsia" w:ascii="宋体" w:hAnsi="宋体" w:eastAsia="宋体" w:cs="宋体"/>
          <w:b/>
          <w:color w:val="000000" w:themeColor="text1"/>
          <w:sz w:val="44"/>
          <w:szCs w:val="44"/>
          <w:highlight w:val="none"/>
          <w14:textFill>
            <w14:solidFill>
              <w14:schemeClr w14:val="tx1"/>
            </w14:solidFill>
          </w14:textFill>
        </w:rPr>
        <w:t>投标须知</w:t>
      </w:r>
    </w:p>
    <w:p>
      <w:pPr>
        <w:keepNext w:val="0"/>
        <w:keepLines w:val="0"/>
        <w:pageBreakBefore w:val="0"/>
        <w:widowControl w:val="0"/>
        <w:kinsoku/>
        <w:wordWrap/>
        <w:overflowPunct/>
        <w:topLinePunct w:val="0"/>
        <w:autoSpaceDE/>
        <w:autoSpaceDN/>
        <w:bidi w:val="0"/>
        <w:adjustRightInd/>
        <w:snapToGrid/>
        <w:spacing w:line="500" w:lineRule="exact"/>
        <w:ind w:firstLine="720" w:firstLineChars="200"/>
        <w:jc w:val="center"/>
        <w:textAlignment w:val="auto"/>
        <w:rPr>
          <w:rFonts w:hint="eastAsia" w:ascii="宋体" w:hAnsi="宋体" w:eastAsia="宋体" w:cs="宋体"/>
          <w:b/>
          <w:bCs/>
          <w:color w:val="000000" w:themeColor="text1"/>
          <w:sz w:val="28"/>
          <w:szCs w:val="28"/>
          <w:highlight w:val="none"/>
          <w14:textFill>
            <w14:solidFill>
              <w14:schemeClr w14:val="tx1"/>
            </w14:solidFill>
          </w14:textFill>
        </w:rPr>
      </w:pPr>
      <w:r>
        <w:rPr>
          <w:rFonts w:hint="eastAsia" w:ascii="宋体" w:hAnsi="宋体" w:eastAsia="宋体" w:cs="宋体"/>
          <w:b/>
          <w:color w:val="000000" w:themeColor="text1"/>
          <w:sz w:val="36"/>
          <w:szCs w:val="36"/>
          <w:highlight w:val="none"/>
          <w:lang w:eastAsia="zh-CN"/>
          <w14:textFill>
            <w14:solidFill>
              <w14:schemeClr w14:val="tx1"/>
            </w14:solidFill>
          </w14:textFill>
        </w:rPr>
        <w:t>（</w:t>
      </w:r>
      <w:r>
        <w:rPr>
          <w:rFonts w:hint="eastAsia" w:ascii="宋体" w:hAnsi="宋体" w:eastAsia="宋体" w:cs="宋体"/>
          <w:b/>
          <w:color w:val="000000" w:themeColor="text1"/>
          <w:sz w:val="36"/>
          <w:szCs w:val="36"/>
          <w:highlight w:val="none"/>
          <w14:textFill>
            <w14:solidFill>
              <w14:schemeClr w14:val="tx1"/>
            </w14:solidFill>
          </w14:textFill>
        </w:rPr>
        <w:t>一</w:t>
      </w:r>
      <w:r>
        <w:rPr>
          <w:rFonts w:hint="eastAsia" w:ascii="宋体" w:hAnsi="宋体" w:eastAsia="宋体" w:cs="宋体"/>
          <w:b/>
          <w:color w:val="000000" w:themeColor="text1"/>
          <w:sz w:val="36"/>
          <w:szCs w:val="36"/>
          <w:highlight w:val="none"/>
          <w:lang w:eastAsia="zh-CN"/>
          <w14:textFill>
            <w14:solidFill>
              <w14:schemeClr w14:val="tx1"/>
            </w14:solidFill>
          </w14:textFill>
        </w:rPr>
        <w:t>）</w:t>
      </w:r>
      <w:r>
        <w:rPr>
          <w:rFonts w:hint="eastAsia" w:ascii="宋体" w:hAnsi="宋体" w:eastAsia="宋体" w:cs="宋体"/>
          <w:b/>
          <w:color w:val="000000" w:themeColor="text1"/>
          <w:sz w:val="36"/>
          <w:szCs w:val="36"/>
          <w:highlight w:val="none"/>
          <w14:textFill>
            <w14:solidFill>
              <w14:schemeClr w14:val="tx1"/>
            </w14:solidFill>
          </w14:textFill>
        </w:rPr>
        <w:t>总则</w:t>
      </w:r>
    </w:p>
    <w:p>
      <w:pPr>
        <w:keepNext w:val="0"/>
        <w:keepLines w:val="0"/>
        <w:pageBreakBefore w:val="0"/>
        <w:tabs>
          <w:tab w:val="left" w:pos="720"/>
        </w:tabs>
        <w:kinsoku/>
        <w:wordWrap/>
        <w:overflowPunct/>
        <w:topLinePunct w:val="0"/>
        <w:autoSpaceDE/>
        <w:autoSpaceDN/>
        <w:bidi w:val="0"/>
        <w:adjustRightInd/>
        <w:snapToGrid/>
        <w:spacing w:line="500" w:lineRule="exact"/>
        <w:ind w:left="0" w:leftChars="0" w:firstLine="560" w:firstLineChars="200"/>
        <w:jc w:val="left"/>
        <w:textAlignment w:val="auto"/>
        <w:rPr>
          <w:rFonts w:hint="eastAsia" w:ascii="宋体" w:hAnsi="宋体" w:eastAsia="宋体" w:cs="宋体"/>
          <w:b/>
          <w:bCs/>
          <w:color w:val="000000" w:themeColor="text1"/>
          <w:sz w:val="28"/>
          <w:szCs w:val="28"/>
          <w:highlight w:val="none"/>
          <w14:textFill>
            <w14:solidFill>
              <w14:schemeClr w14:val="tx1"/>
            </w14:solidFill>
          </w14:textFill>
        </w:rPr>
      </w:pPr>
      <w:r>
        <w:rPr>
          <w:rFonts w:hint="eastAsia" w:ascii="宋体" w:hAnsi="宋体" w:eastAsia="宋体" w:cs="宋体"/>
          <w:b/>
          <w:bCs/>
          <w:color w:val="000000" w:themeColor="text1"/>
          <w:sz w:val="28"/>
          <w:szCs w:val="28"/>
          <w:highlight w:val="none"/>
          <w14:textFill>
            <w14:solidFill>
              <w14:schemeClr w14:val="tx1"/>
            </w14:solidFill>
          </w14:textFill>
        </w:rPr>
        <w:t>1.招标项目说明</w:t>
      </w:r>
    </w:p>
    <w:p>
      <w:pPr>
        <w:keepNext w:val="0"/>
        <w:keepLines w:val="0"/>
        <w:pageBreakBefore w:val="0"/>
        <w:kinsoku/>
        <w:wordWrap/>
        <w:overflowPunct/>
        <w:topLinePunct w:val="0"/>
        <w:autoSpaceDE/>
        <w:autoSpaceDN/>
        <w:bidi w:val="0"/>
        <w:adjustRightInd/>
        <w:snapToGrid/>
        <w:spacing w:line="500" w:lineRule="exact"/>
        <w:ind w:left="0" w:leftChars="0" w:firstLine="560" w:firstLineChars="200"/>
        <w:textAlignment w:val="auto"/>
        <w:rPr>
          <w:rFonts w:hint="eastAsia" w:ascii="宋体" w:hAnsi="宋体" w:eastAsia="宋体" w:cs="宋体"/>
          <w:color w:val="000000" w:themeColor="text1"/>
          <w:sz w:val="28"/>
          <w:szCs w:val="28"/>
          <w:highlight w:val="none"/>
          <w:u w:val="single"/>
          <w:lang w:eastAsia="zh-CN"/>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1.1项目名称：</w:t>
      </w:r>
      <w:r>
        <w:rPr>
          <w:rFonts w:hint="eastAsia" w:ascii="宋体" w:hAnsi="宋体" w:eastAsia="宋体" w:cs="宋体"/>
          <w:color w:val="000000" w:themeColor="text1"/>
          <w:sz w:val="28"/>
          <w:szCs w:val="28"/>
          <w:highlight w:val="none"/>
          <w:u w:val="single"/>
          <w:lang w:eastAsia="zh-CN"/>
          <w14:textFill>
            <w14:solidFill>
              <w14:schemeClr w14:val="tx1"/>
            </w14:solidFill>
          </w14:textFill>
        </w:rPr>
        <w:t>湄洲岛乡镇生活污水管网运维项目（2024-2025年）</w:t>
      </w:r>
      <w:r>
        <w:rPr>
          <w:rFonts w:hint="eastAsia" w:ascii="宋体" w:hAnsi="宋体" w:eastAsia="宋体" w:cs="宋体"/>
          <w:color w:val="000000" w:themeColor="text1"/>
          <w:sz w:val="28"/>
          <w:szCs w:val="28"/>
          <w:highlight w:val="none"/>
          <w:u w:val="none"/>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00" w:lineRule="exact"/>
        <w:ind w:left="0" w:leftChars="0" w:firstLine="560" w:firstLineChars="200"/>
        <w:textAlignment w:val="auto"/>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1.2建设地点：</w:t>
      </w:r>
      <w:r>
        <w:rPr>
          <w:rFonts w:hint="eastAsia" w:ascii="宋体" w:hAnsi="宋体" w:eastAsia="宋体" w:cs="宋体"/>
          <w:color w:val="000000" w:themeColor="text1"/>
          <w:sz w:val="28"/>
          <w:szCs w:val="28"/>
          <w:highlight w:val="none"/>
          <w:u w:val="single"/>
          <w:lang w:eastAsia="zh-CN"/>
          <w14:textFill>
            <w14:solidFill>
              <w14:schemeClr w14:val="tx1"/>
            </w14:solidFill>
          </w14:textFill>
        </w:rPr>
        <w:t>莆田市湄洲岛</w:t>
      </w:r>
      <w:r>
        <w:rPr>
          <w:rFonts w:hint="eastAsia" w:ascii="宋体" w:hAnsi="宋体" w:eastAsia="宋体" w:cs="宋体"/>
          <w:color w:val="000000" w:themeColor="text1"/>
          <w:sz w:val="28"/>
          <w:szCs w:val="28"/>
          <w:highlight w:val="none"/>
          <w:u w:val="none"/>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00" w:lineRule="exact"/>
        <w:ind w:left="0" w:leftChars="0" w:firstLine="560" w:firstLineChars="200"/>
        <w:textAlignment w:val="auto"/>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1.3建设规模：</w:t>
      </w:r>
      <w:r>
        <w:rPr>
          <w:rFonts w:hint="eastAsia" w:ascii="宋体" w:hAnsi="宋体" w:eastAsia="宋体" w:cs="宋体"/>
          <w:color w:val="000000" w:themeColor="text1"/>
          <w:sz w:val="28"/>
          <w:szCs w:val="28"/>
          <w:highlight w:val="none"/>
          <w:u w:val="single"/>
          <w:lang w:val="en-US" w:eastAsia="zh-CN"/>
          <w14:textFill>
            <w14:solidFill>
              <w14:schemeClr w14:val="tx1"/>
            </w14:solidFill>
          </w14:textFill>
        </w:rPr>
        <w:t>约300万元</w:t>
      </w:r>
      <w:r>
        <w:rPr>
          <w:rFonts w:hint="eastAsia" w:ascii="宋体" w:hAnsi="宋体" w:eastAsia="宋体" w:cs="宋体"/>
          <w:color w:val="000000" w:themeColor="text1"/>
          <w:sz w:val="28"/>
          <w:szCs w:val="28"/>
          <w:highlight w:val="none"/>
          <w:u w:val="single"/>
          <w:lang w:eastAsia="zh-CN"/>
          <w14:textFill>
            <w14:solidFill>
              <w14:schemeClr w14:val="tx1"/>
            </w14:solidFill>
          </w14:textFill>
        </w:rPr>
        <w:t>，工程量按实结算</w:t>
      </w:r>
      <w:r>
        <w:rPr>
          <w:rFonts w:hint="eastAsia" w:ascii="宋体" w:hAnsi="宋体" w:eastAsia="宋体" w:cs="宋体"/>
          <w:color w:val="000000" w:themeColor="text1"/>
          <w:sz w:val="28"/>
          <w:szCs w:val="28"/>
          <w:highlight w:val="none"/>
          <w:u w:val="none"/>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00" w:lineRule="exact"/>
        <w:ind w:left="0" w:leftChars="0" w:firstLine="560" w:firstLineChars="200"/>
        <w:jc w:val="left"/>
        <w:textAlignment w:val="auto"/>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1.4招标范围：</w:t>
      </w:r>
      <w:r>
        <w:rPr>
          <w:rFonts w:hint="eastAsia" w:ascii="宋体" w:hAnsi="宋体" w:eastAsia="宋体" w:cs="宋体"/>
          <w:color w:val="000000" w:themeColor="text1"/>
          <w:sz w:val="28"/>
          <w:szCs w:val="28"/>
          <w:highlight w:val="none"/>
          <w:u w:val="single"/>
          <w14:textFill>
            <w14:solidFill>
              <w14:schemeClr w14:val="tx1"/>
            </w14:solidFill>
          </w14:textFill>
        </w:rPr>
        <w:t>污水管网日常巡查维护工作（含全岛市政污水主次干管道常态化巡查、清淤、修复、疏通、井盖更换、污水管道维护涉及的路面开挖及修复、编制相关巡查维护制度等，包括但不仅限于以上内容，具体以建设单位下达的内容为准）；在承包范围内，除台风、暴雨、地震等不可抗拒因素外，确保及时维护到位，还必须做到所有领导交办件、上级转办件、数字城管件和12345群众投诉件等的办结率为100%，响应时限应在24小时内</w:t>
      </w:r>
      <w:r>
        <w:rPr>
          <w:rFonts w:hint="eastAsia" w:ascii="宋体" w:hAnsi="宋体" w:eastAsia="宋体" w:cs="宋体"/>
          <w:color w:val="000000" w:themeColor="text1"/>
          <w:sz w:val="28"/>
          <w:szCs w:val="28"/>
          <w:highlight w:val="none"/>
          <w:u w:val="single"/>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00" w:lineRule="exact"/>
        <w:ind w:left="0" w:leftChars="0" w:firstLine="560" w:firstLineChars="200"/>
        <w:jc w:val="left"/>
        <w:textAlignment w:val="auto"/>
        <w:rPr>
          <w:rFonts w:hint="eastAsia" w:ascii="宋体" w:hAnsi="宋体" w:eastAsia="宋体" w:cs="宋体"/>
          <w:color w:val="000000" w:themeColor="text1"/>
          <w:sz w:val="28"/>
          <w:szCs w:val="28"/>
          <w:highlight w:val="none"/>
          <w:u w:val="single"/>
          <w:lang w:eastAsia="zh-CN"/>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1.5资金来源：</w:t>
      </w:r>
      <w:r>
        <w:rPr>
          <w:rFonts w:hint="eastAsia" w:ascii="宋体" w:hAnsi="宋体" w:eastAsia="宋体" w:cs="宋体"/>
          <w:color w:val="000000" w:themeColor="text1"/>
          <w:sz w:val="28"/>
          <w:szCs w:val="28"/>
          <w:highlight w:val="none"/>
          <w:u w:val="single"/>
          <w:lang w:eastAsia="zh-CN"/>
          <w14:textFill>
            <w14:solidFill>
              <w14:schemeClr w14:val="tx1"/>
            </w14:solidFill>
          </w14:textFill>
        </w:rPr>
        <w:t>上级拨款</w:t>
      </w:r>
      <w:r>
        <w:rPr>
          <w:rFonts w:hint="eastAsia" w:ascii="宋体" w:hAnsi="宋体" w:eastAsia="宋体" w:cs="宋体"/>
          <w:color w:val="000000" w:themeColor="text1"/>
          <w:sz w:val="28"/>
          <w:szCs w:val="28"/>
          <w:highlight w:val="none"/>
          <w:u w:val="none"/>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00" w:lineRule="exact"/>
        <w:ind w:left="0" w:leftChars="0" w:firstLine="560" w:firstLineChars="200"/>
        <w:jc w:val="left"/>
        <w:textAlignment w:val="auto"/>
        <w:rPr>
          <w:rFonts w:hint="eastAsia" w:ascii="宋体" w:hAnsi="宋体" w:eastAsia="宋体" w:cs="宋体"/>
          <w:b/>
          <w:bCs/>
          <w:color w:val="000000" w:themeColor="text1"/>
          <w:sz w:val="28"/>
          <w:szCs w:val="28"/>
          <w:highlight w:val="non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2.</w:t>
      </w:r>
      <w:r>
        <w:rPr>
          <w:rFonts w:hint="eastAsia" w:ascii="宋体" w:hAnsi="宋体" w:eastAsia="宋体" w:cs="宋体"/>
          <w:b/>
          <w:bCs/>
          <w:color w:val="000000" w:themeColor="text1"/>
          <w:sz w:val="28"/>
          <w:szCs w:val="28"/>
          <w:highlight w:val="none"/>
          <w14:textFill>
            <w14:solidFill>
              <w14:schemeClr w14:val="tx1"/>
            </w14:solidFill>
          </w14:textFill>
        </w:rPr>
        <w:t>招标项目的工期和质量标准</w:t>
      </w:r>
    </w:p>
    <w:p>
      <w:pPr>
        <w:keepNext w:val="0"/>
        <w:keepLines w:val="0"/>
        <w:pageBreakBefore w:val="0"/>
        <w:kinsoku/>
        <w:wordWrap/>
        <w:overflowPunct/>
        <w:topLinePunct w:val="0"/>
        <w:autoSpaceDE/>
        <w:autoSpaceDN/>
        <w:bidi w:val="0"/>
        <w:adjustRightInd/>
        <w:snapToGrid/>
        <w:spacing w:line="500" w:lineRule="exact"/>
        <w:ind w:left="0" w:leftChars="0" w:firstLine="560" w:firstLineChars="200"/>
        <w:jc w:val="left"/>
        <w:textAlignment w:val="auto"/>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2.1总工期暂按610个日历天（合同签订时间起至2025年10月31日止）。中标人如不能在招标工期内完成并移交全部工程的，每逾期一天，应按每日</w:t>
      </w:r>
      <w:r>
        <w:rPr>
          <w:rFonts w:hint="eastAsia" w:ascii="宋体" w:hAnsi="宋体" w:eastAsia="宋体" w:cs="宋体"/>
          <w:color w:val="000000" w:themeColor="text1"/>
          <w:sz w:val="28"/>
          <w:szCs w:val="28"/>
          <w:highlight w:val="none"/>
          <w:u w:val="single"/>
          <w:lang w:val="en-US" w:eastAsia="zh-CN"/>
          <w14:textFill>
            <w14:solidFill>
              <w14:schemeClr w14:val="tx1"/>
            </w14:solidFill>
          </w14:textFill>
        </w:rPr>
        <w:t>3</w:t>
      </w:r>
      <w:r>
        <w:rPr>
          <w:rFonts w:hint="eastAsia" w:ascii="宋体" w:hAnsi="宋体" w:eastAsia="宋体" w:cs="宋体"/>
          <w:color w:val="000000" w:themeColor="text1"/>
          <w:sz w:val="28"/>
          <w:szCs w:val="28"/>
          <w:highlight w:val="none"/>
          <w:u w:val="single"/>
          <w14:textFill>
            <w14:solidFill>
              <w14:schemeClr w14:val="tx1"/>
            </w14:solidFill>
          </w14:textFill>
        </w:rPr>
        <w:t>000</w:t>
      </w:r>
      <w:r>
        <w:rPr>
          <w:rFonts w:hint="eastAsia" w:ascii="宋体" w:hAnsi="宋体" w:eastAsia="宋体" w:cs="宋体"/>
          <w:color w:val="000000" w:themeColor="text1"/>
          <w:sz w:val="28"/>
          <w:szCs w:val="28"/>
          <w:highlight w:val="none"/>
          <w14:textFill>
            <w14:solidFill>
              <w14:schemeClr w14:val="tx1"/>
            </w14:solidFill>
          </w14:textFill>
        </w:rPr>
        <w:t>元向招标人缴纳逾期竣工违约金；提前完成，每提前一天，招标人按每日</w:t>
      </w:r>
      <w:r>
        <w:rPr>
          <w:rFonts w:hint="eastAsia" w:ascii="宋体" w:hAnsi="宋体" w:eastAsia="宋体" w:cs="宋体"/>
          <w:color w:val="000000" w:themeColor="text1"/>
          <w:sz w:val="28"/>
          <w:szCs w:val="28"/>
          <w:highlight w:val="none"/>
          <w:u w:val="single"/>
          <w:lang w:val="en-US" w:eastAsia="zh-CN"/>
          <w14:textFill>
            <w14:solidFill>
              <w14:schemeClr w14:val="tx1"/>
            </w14:solidFill>
          </w14:textFill>
        </w:rPr>
        <w:t>/</w:t>
      </w:r>
      <w:r>
        <w:rPr>
          <w:rFonts w:hint="eastAsia" w:ascii="宋体" w:hAnsi="宋体" w:eastAsia="宋体" w:cs="宋体"/>
          <w:color w:val="000000" w:themeColor="text1"/>
          <w:sz w:val="28"/>
          <w:szCs w:val="28"/>
          <w:highlight w:val="none"/>
          <w14:textFill>
            <w14:solidFill>
              <w14:schemeClr w14:val="tx1"/>
            </w14:solidFill>
          </w14:textFill>
        </w:rPr>
        <w:t>元奖励中标人。</w:t>
      </w:r>
    </w:p>
    <w:p>
      <w:pPr>
        <w:pStyle w:val="2"/>
        <w:ind w:firstLine="536" w:firstLineChars="200"/>
        <w:rPr>
          <w:rFonts w:hint="eastAsia"/>
          <w:color w:val="000000" w:themeColor="text1"/>
          <w:highlight w:val="none"/>
          <w:u w:val="single"/>
          <w14:textFill>
            <w14:solidFill>
              <w14:schemeClr w14:val="tx1"/>
            </w14:solidFill>
          </w14:textFill>
        </w:rPr>
      </w:pPr>
      <w:r>
        <w:rPr>
          <w:rFonts w:hint="eastAsia" w:ascii="宋体" w:hAnsi="宋体" w:eastAsia="宋体" w:cs="宋体"/>
          <w:b/>
          <w:bCs/>
          <w:color w:val="000000" w:themeColor="text1"/>
          <w:spacing w:val="-6"/>
          <w:kern w:val="2"/>
          <w:sz w:val="28"/>
          <w:szCs w:val="28"/>
          <w:highlight w:val="none"/>
          <w:u w:val="single"/>
          <w:lang w:val="en-US" w:eastAsia="zh-CN" w:bidi="ar-SA"/>
          <w14:textFill>
            <w14:solidFill>
              <w14:schemeClr w14:val="tx1"/>
            </w14:solidFill>
          </w14:textFill>
        </w:rPr>
        <w:t>合同期限内维护费用总额完成合同发包价或合同期限服务时间结束即终止合同</w:t>
      </w:r>
      <w:r>
        <w:rPr>
          <w:rFonts w:hint="eastAsia" w:ascii="宋体" w:hAnsi="宋体" w:eastAsia="宋体" w:cs="宋体"/>
          <w:color w:val="000000" w:themeColor="text1"/>
          <w:spacing w:val="-6"/>
          <w:kern w:val="2"/>
          <w:sz w:val="28"/>
          <w:szCs w:val="28"/>
          <w:highlight w:val="none"/>
          <w:u w:val="single"/>
          <w:lang w:val="en-US" w:eastAsia="zh-CN" w:bidi="ar-SA"/>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00" w:lineRule="exact"/>
        <w:ind w:left="0" w:leftChars="0" w:firstLine="560" w:firstLineChars="200"/>
        <w:jc w:val="left"/>
        <w:textAlignment w:val="auto"/>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2.2招标项目质量标准:按照国家质量验收标准，综合评定指标达到国家质量验收</w:t>
      </w:r>
      <w:r>
        <w:rPr>
          <w:rFonts w:hint="eastAsia" w:ascii="宋体" w:hAnsi="宋体" w:eastAsia="宋体" w:cs="宋体"/>
          <w:color w:val="000000" w:themeColor="text1"/>
          <w:sz w:val="28"/>
          <w:szCs w:val="28"/>
          <w:highlight w:val="none"/>
          <w:u w:val="none"/>
          <w14:textFill>
            <w14:solidFill>
              <w14:schemeClr w14:val="tx1"/>
            </w14:solidFill>
          </w14:textFill>
        </w:rPr>
        <w:t>合格</w:t>
      </w:r>
      <w:r>
        <w:rPr>
          <w:rFonts w:hint="eastAsia" w:ascii="宋体" w:hAnsi="宋体" w:eastAsia="宋体" w:cs="宋体"/>
          <w:color w:val="000000" w:themeColor="text1"/>
          <w:sz w:val="28"/>
          <w:szCs w:val="28"/>
          <w:highlight w:val="none"/>
          <w14:textFill>
            <w14:solidFill>
              <w14:schemeClr w14:val="tx1"/>
            </w14:solidFill>
          </w14:textFill>
        </w:rPr>
        <w:t>标准。若质量验收评定不能达到</w:t>
      </w:r>
      <w:r>
        <w:rPr>
          <w:rFonts w:hint="eastAsia" w:ascii="宋体" w:hAnsi="宋体" w:eastAsia="宋体" w:cs="宋体"/>
          <w:color w:val="000000" w:themeColor="text1"/>
          <w:sz w:val="28"/>
          <w:szCs w:val="28"/>
          <w:highlight w:val="none"/>
          <w:u w:val="none"/>
          <w14:textFill>
            <w14:solidFill>
              <w14:schemeClr w14:val="tx1"/>
            </w14:solidFill>
          </w14:textFill>
        </w:rPr>
        <w:t>合格</w:t>
      </w:r>
      <w:r>
        <w:rPr>
          <w:rFonts w:hint="eastAsia" w:ascii="宋体" w:hAnsi="宋体" w:eastAsia="宋体" w:cs="宋体"/>
          <w:color w:val="000000" w:themeColor="text1"/>
          <w:sz w:val="28"/>
          <w:szCs w:val="28"/>
          <w:highlight w:val="none"/>
          <w14:textFill>
            <w14:solidFill>
              <w14:schemeClr w14:val="tx1"/>
            </w14:solidFill>
          </w14:textFill>
        </w:rPr>
        <w:t>，所造成的一切损失由中标人承担。</w:t>
      </w:r>
    </w:p>
    <w:p>
      <w:pPr>
        <w:keepNext w:val="0"/>
        <w:keepLines w:val="0"/>
        <w:pageBreakBefore w:val="0"/>
        <w:kinsoku/>
        <w:wordWrap/>
        <w:overflowPunct/>
        <w:topLinePunct w:val="0"/>
        <w:autoSpaceDE/>
        <w:autoSpaceDN/>
        <w:bidi w:val="0"/>
        <w:adjustRightInd/>
        <w:snapToGrid/>
        <w:spacing w:line="500" w:lineRule="exact"/>
        <w:ind w:left="0" w:leftChars="0" w:firstLine="560" w:firstLineChars="200"/>
        <w:jc w:val="left"/>
        <w:textAlignment w:val="auto"/>
        <w:rPr>
          <w:rFonts w:hint="default" w:ascii="宋体" w:hAnsi="宋体" w:eastAsia="宋体" w:cs="宋体"/>
          <w:b/>
          <w:bCs/>
          <w:color w:val="000000" w:themeColor="text1"/>
          <w:sz w:val="28"/>
          <w:szCs w:val="28"/>
          <w:highlight w:val="none"/>
          <w:lang w:val="en-US" w:eastAsia="zh-CN"/>
          <w14:textFill>
            <w14:solidFill>
              <w14:schemeClr w14:val="tx1"/>
            </w14:solidFill>
          </w14:textFill>
        </w:rPr>
      </w:pPr>
      <w:r>
        <w:rPr>
          <w:rFonts w:hint="eastAsia" w:ascii="宋体" w:hAnsi="宋体" w:eastAsia="宋体" w:cs="宋体"/>
          <w:b/>
          <w:bCs/>
          <w:color w:val="000000" w:themeColor="text1"/>
          <w:sz w:val="28"/>
          <w:szCs w:val="28"/>
          <w:highlight w:val="none"/>
          <w14:textFill>
            <w14:solidFill>
              <w14:schemeClr w14:val="tx1"/>
            </w14:solidFill>
          </w14:textFill>
        </w:rPr>
        <w:t>3.投标人的资格及资质要求</w:t>
      </w:r>
      <w:r>
        <w:rPr>
          <w:rFonts w:hint="eastAsia" w:ascii="宋体" w:hAnsi="宋体" w:eastAsia="宋体" w:cs="宋体"/>
          <w:b/>
          <w:bCs/>
          <w:color w:val="000000" w:themeColor="text1"/>
          <w:sz w:val="28"/>
          <w:szCs w:val="28"/>
          <w:highlight w:val="none"/>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spacing w:line="500" w:lineRule="exact"/>
        <w:ind w:left="0" w:leftChars="0" w:firstLine="560" w:firstLineChars="200"/>
        <w:jc w:val="left"/>
        <w:textAlignment w:val="auto"/>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3.1投标人必须具备独立的法人资格，并具备有效的企业营业执照。</w:t>
      </w:r>
    </w:p>
    <w:p>
      <w:pPr>
        <w:keepNext w:val="0"/>
        <w:keepLines w:val="0"/>
        <w:pageBreakBefore w:val="0"/>
        <w:kinsoku/>
        <w:wordWrap/>
        <w:overflowPunct/>
        <w:topLinePunct w:val="0"/>
        <w:autoSpaceDE/>
        <w:autoSpaceDN/>
        <w:bidi w:val="0"/>
        <w:adjustRightInd/>
        <w:snapToGrid/>
        <w:spacing w:line="500" w:lineRule="exact"/>
        <w:ind w:left="0" w:leftChars="0" w:firstLine="560" w:firstLineChars="200"/>
        <w:jc w:val="left"/>
        <w:textAlignment w:val="auto"/>
        <w:rPr>
          <w:rFonts w:hint="eastAsia" w:ascii="宋体" w:hAnsi="宋体" w:eastAsia="宋体" w:cs="宋体"/>
          <w:color w:val="000000" w:themeColor="text1"/>
          <w:sz w:val="28"/>
          <w:szCs w:val="28"/>
          <w:highlight w:val="none"/>
          <w:u w:val="singl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3.2投标人资质等级要求：具备建设行政主管部门核发的有效的不低于</w:t>
      </w:r>
      <w:r>
        <w:rPr>
          <w:rFonts w:hint="eastAsia" w:ascii="宋体" w:hAnsi="宋体" w:eastAsia="宋体" w:cs="宋体"/>
          <w:color w:val="000000" w:themeColor="text1"/>
          <w:sz w:val="28"/>
          <w:szCs w:val="28"/>
          <w:highlight w:val="none"/>
          <w:u w:val="single"/>
          <w:lang w:eastAsia="zh-CN"/>
          <w14:textFill>
            <w14:solidFill>
              <w14:schemeClr w14:val="tx1"/>
            </w14:solidFill>
          </w14:textFill>
        </w:rPr>
        <w:t>叁</w:t>
      </w:r>
      <w:r>
        <w:rPr>
          <w:rFonts w:hint="eastAsia" w:ascii="宋体" w:hAnsi="宋体" w:eastAsia="宋体" w:cs="宋体"/>
          <w:color w:val="000000" w:themeColor="text1"/>
          <w:sz w:val="28"/>
          <w:szCs w:val="28"/>
          <w:highlight w:val="none"/>
          <w:u w:val="single"/>
          <w14:textFill>
            <w14:solidFill>
              <w14:schemeClr w14:val="tx1"/>
            </w14:solidFill>
          </w14:textFill>
        </w:rPr>
        <w:t>级市政公用工程施工</w:t>
      </w:r>
      <w:r>
        <w:rPr>
          <w:rFonts w:hint="eastAsia" w:ascii="宋体" w:hAnsi="宋体" w:eastAsia="宋体" w:cs="宋体"/>
          <w:color w:val="000000" w:themeColor="text1"/>
          <w:sz w:val="28"/>
          <w:szCs w:val="28"/>
          <w:highlight w:val="none"/>
          <w14:textFill>
            <w14:solidFill>
              <w14:schemeClr w14:val="tx1"/>
            </w14:solidFill>
          </w14:textFill>
        </w:rPr>
        <w:t>总承包资质</w:t>
      </w:r>
      <w:r>
        <w:rPr>
          <w:rFonts w:hint="eastAsia" w:ascii="宋体" w:hAnsi="宋体" w:eastAsia="宋体" w:cs="宋体"/>
          <w:color w:val="000000" w:themeColor="text1"/>
          <w:sz w:val="28"/>
          <w:szCs w:val="28"/>
          <w:highlight w:val="none"/>
          <w:u w:val="none"/>
          <w14:textFill>
            <w14:solidFill>
              <w14:schemeClr w14:val="tx1"/>
            </w14:solidFill>
          </w14:textFill>
        </w:rPr>
        <w:t>，并具有有效的安全生产许可证的企业</w:t>
      </w:r>
      <w:r>
        <w:rPr>
          <w:rFonts w:hint="eastAsia" w:ascii="宋体" w:hAnsi="宋体" w:eastAsia="宋体" w:cs="宋体"/>
          <w:color w:val="000000" w:themeColor="text1"/>
          <w:sz w:val="28"/>
          <w:szCs w:val="28"/>
          <w:highlight w:val="none"/>
          <w14:textFill>
            <w14:solidFill>
              <w14:schemeClr w14:val="tx1"/>
            </w14:solidFill>
          </w14:textFill>
        </w:rPr>
        <w:t>。</w:t>
      </w:r>
    </w:p>
    <w:p>
      <w:pPr>
        <w:keepNext w:val="0"/>
        <w:keepLines w:val="0"/>
        <w:pageBreakBefore w:val="0"/>
        <w:widowControl/>
        <w:tabs>
          <w:tab w:val="left" w:pos="900"/>
          <w:tab w:val="left" w:pos="1100"/>
        </w:tabs>
        <w:kinsoku/>
        <w:wordWrap/>
        <w:overflowPunct/>
        <w:topLinePunct w:val="0"/>
        <w:autoSpaceDE/>
        <w:autoSpaceDN/>
        <w:bidi w:val="0"/>
        <w:adjustRightInd/>
        <w:snapToGrid/>
        <w:spacing w:line="500" w:lineRule="exact"/>
        <w:ind w:left="0" w:leftChars="0" w:firstLine="560" w:firstLineChars="200"/>
        <w:textAlignment w:val="auto"/>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3.</w:t>
      </w:r>
      <w:r>
        <w:rPr>
          <w:rFonts w:hint="eastAsia" w:ascii="宋体" w:hAnsi="宋体" w:eastAsia="宋体" w:cs="宋体"/>
          <w:color w:val="000000" w:themeColor="text1"/>
          <w:sz w:val="28"/>
          <w:szCs w:val="28"/>
          <w:highlight w:val="none"/>
          <w:lang w:val="en-US" w:eastAsia="zh-CN"/>
          <w14:textFill>
            <w14:solidFill>
              <w14:schemeClr w14:val="tx1"/>
            </w14:solidFill>
          </w14:textFill>
        </w:rPr>
        <w:t>3</w:t>
      </w:r>
      <w:r>
        <w:rPr>
          <w:rFonts w:hint="eastAsia" w:ascii="宋体" w:hAnsi="宋体" w:eastAsia="宋体" w:cs="宋体"/>
          <w:color w:val="000000" w:themeColor="text1"/>
          <w:sz w:val="28"/>
          <w:szCs w:val="28"/>
          <w:highlight w:val="none"/>
          <w14:textFill>
            <w14:solidFill>
              <w14:schemeClr w14:val="tx1"/>
            </w14:solidFill>
          </w14:textFill>
        </w:rPr>
        <w:t>非福建省行政区域内注册的投标人应按闽建办筑[2015]13号文件的规定完成入闽信息登记工作。</w:t>
      </w:r>
    </w:p>
    <w:p>
      <w:pPr>
        <w:keepNext w:val="0"/>
        <w:keepLines w:val="0"/>
        <w:pageBreakBefore w:val="0"/>
        <w:widowControl/>
        <w:tabs>
          <w:tab w:val="left" w:pos="900"/>
          <w:tab w:val="left" w:pos="1100"/>
        </w:tabs>
        <w:kinsoku/>
        <w:wordWrap/>
        <w:overflowPunct/>
        <w:topLinePunct w:val="0"/>
        <w:autoSpaceDE/>
        <w:autoSpaceDN/>
        <w:bidi w:val="0"/>
        <w:adjustRightInd/>
        <w:snapToGrid/>
        <w:spacing w:line="500" w:lineRule="exact"/>
        <w:ind w:left="0" w:leftChars="0" w:firstLine="560" w:firstLineChars="200"/>
        <w:textAlignment w:val="auto"/>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3.</w:t>
      </w:r>
      <w:r>
        <w:rPr>
          <w:rFonts w:hint="eastAsia" w:ascii="宋体" w:hAnsi="宋体" w:eastAsia="宋体" w:cs="宋体"/>
          <w:color w:val="000000" w:themeColor="text1"/>
          <w:sz w:val="28"/>
          <w:szCs w:val="28"/>
          <w:highlight w:val="none"/>
          <w:lang w:val="en-US" w:eastAsia="zh-CN"/>
          <w14:textFill>
            <w14:solidFill>
              <w14:schemeClr w14:val="tx1"/>
            </w14:solidFill>
          </w14:textFill>
        </w:rPr>
        <w:t>4</w:t>
      </w:r>
      <w:r>
        <w:rPr>
          <w:rFonts w:hint="eastAsia" w:ascii="宋体" w:hAnsi="宋体" w:eastAsia="宋体" w:cs="宋体"/>
          <w:color w:val="000000" w:themeColor="text1"/>
          <w:sz w:val="28"/>
          <w:szCs w:val="28"/>
          <w:highlight w:val="none"/>
          <w14:textFill>
            <w14:solidFill>
              <w14:schemeClr w14:val="tx1"/>
            </w14:solidFill>
          </w14:textFill>
        </w:rPr>
        <w:t>投标人的企业季度信用</w:t>
      </w:r>
      <w:r>
        <w:rPr>
          <w:rFonts w:hint="eastAsia" w:ascii="宋体" w:hAnsi="宋体" w:eastAsia="宋体" w:cs="宋体"/>
          <w:color w:val="000000" w:themeColor="text1"/>
          <w:sz w:val="28"/>
          <w:szCs w:val="28"/>
          <w:highlight w:val="none"/>
          <w:lang w:eastAsia="zh-CN"/>
          <w14:textFill>
            <w14:solidFill>
              <w14:schemeClr w14:val="tx1"/>
            </w14:solidFill>
          </w14:textFill>
        </w:rPr>
        <w:t>得</w:t>
      </w:r>
      <w:r>
        <w:rPr>
          <w:rFonts w:hint="eastAsia" w:ascii="宋体" w:hAnsi="宋体" w:eastAsia="宋体" w:cs="宋体"/>
          <w:color w:val="000000" w:themeColor="text1"/>
          <w:sz w:val="28"/>
          <w:szCs w:val="28"/>
          <w:highlight w:val="none"/>
          <w14:textFill>
            <w14:solidFill>
              <w14:schemeClr w14:val="tx1"/>
            </w14:solidFill>
          </w14:textFill>
        </w:rPr>
        <w:t>分不</w:t>
      </w:r>
      <w:r>
        <w:rPr>
          <w:rFonts w:hint="eastAsia" w:ascii="宋体" w:hAnsi="宋体" w:eastAsia="宋体" w:cs="宋体"/>
          <w:color w:val="000000" w:themeColor="text1"/>
          <w:sz w:val="28"/>
          <w:szCs w:val="28"/>
          <w:highlight w:val="none"/>
          <w:lang w:eastAsia="zh-CN"/>
          <w14:textFill>
            <w14:solidFill>
              <w14:schemeClr w14:val="tx1"/>
            </w14:solidFill>
          </w14:textFill>
        </w:rPr>
        <w:t>得</w:t>
      </w:r>
      <w:r>
        <w:rPr>
          <w:rFonts w:hint="eastAsia" w:ascii="宋体" w:hAnsi="宋体" w:eastAsia="宋体" w:cs="宋体"/>
          <w:color w:val="000000" w:themeColor="text1"/>
          <w:sz w:val="28"/>
          <w:szCs w:val="28"/>
          <w:highlight w:val="none"/>
          <w14:textFill>
            <w14:solidFill>
              <w14:schemeClr w14:val="tx1"/>
            </w14:solidFill>
          </w14:textFill>
        </w:rPr>
        <w:t>低于60分</w:t>
      </w:r>
      <w:r>
        <w:rPr>
          <w:rFonts w:hint="eastAsia" w:ascii="宋体" w:hAnsi="宋体" w:eastAsia="宋体" w:cs="宋体"/>
          <w:color w:val="000000" w:themeColor="text1"/>
          <w:sz w:val="28"/>
          <w:szCs w:val="28"/>
          <w:highlight w:val="none"/>
          <w:lang w:eastAsia="zh-CN"/>
          <w14:textFill>
            <w14:solidFill>
              <w14:schemeClr w14:val="tx1"/>
            </w14:solidFill>
          </w14:textFill>
        </w:rPr>
        <w:t>（</w:t>
      </w:r>
      <w:r>
        <w:rPr>
          <w:rFonts w:hint="eastAsia" w:ascii="宋体" w:hAnsi="宋体" w:eastAsia="宋体" w:cs="宋体"/>
          <w:color w:val="000000" w:themeColor="text1"/>
          <w:sz w:val="28"/>
          <w:szCs w:val="28"/>
          <w:highlight w:val="none"/>
          <w14:textFill>
            <w14:solidFill>
              <w14:schemeClr w14:val="tx1"/>
            </w14:solidFill>
          </w14:textFill>
        </w:rPr>
        <w:t>适用于房屋建筑和市政基础设施总承包项目</w:t>
      </w:r>
      <w:r>
        <w:rPr>
          <w:rFonts w:hint="eastAsia" w:ascii="宋体" w:hAnsi="宋体" w:eastAsia="宋体" w:cs="宋体"/>
          <w:color w:val="000000" w:themeColor="text1"/>
          <w:sz w:val="28"/>
          <w:szCs w:val="28"/>
          <w:highlight w:val="none"/>
          <w:lang w:eastAsia="zh-CN"/>
          <w14:textFill>
            <w14:solidFill>
              <w14:schemeClr w14:val="tx1"/>
            </w14:solidFill>
          </w14:textFill>
        </w:rPr>
        <w:t>）</w:t>
      </w:r>
      <w:r>
        <w:rPr>
          <w:rFonts w:hint="eastAsia" w:ascii="宋体" w:hAnsi="宋体" w:eastAsia="宋体" w:cs="宋体"/>
          <w:color w:val="000000" w:themeColor="text1"/>
          <w:sz w:val="28"/>
          <w:szCs w:val="28"/>
          <w:highlight w:val="none"/>
          <w14:textFill>
            <w14:solidFill>
              <w14:schemeClr w14:val="tx1"/>
            </w14:solidFill>
          </w14:textFill>
        </w:rPr>
        <w:t>。</w:t>
      </w:r>
    </w:p>
    <w:p>
      <w:pPr>
        <w:keepNext w:val="0"/>
        <w:keepLines w:val="0"/>
        <w:pageBreakBefore w:val="0"/>
        <w:widowControl/>
        <w:tabs>
          <w:tab w:val="left" w:pos="510"/>
          <w:tab w:val="left" w:pos="900"/>
          <w:tab w:val="left" w:pos="1100"/>
        </w:tabs>
        <w:kinsoku/>
        <w:wordWrap/>
        <w:overflowPunct/>
        <w:topLinePunct w:val="0"/>
        <w:autoSpaceDE/>
        <w:autoSpaceDN/>
        <w:bidi w:val="0"/>
        <w:adjustRightInd/>
        <w:snapToGrid/>
        <w:spacing w:line="500" w:lineRule="exact"/>
        <w:ind w:left="0" w:leftChars="0" w:firstLine="560" w:firstLineChars="200"/>
        <w:textAlignment w:val="auto"/>
        <w:rPr>
          <w:rFonts w:hint="eastAsia" w:ascii="宋体" w:hAnsi="宋体" w:eastAsia="宋体" w:cs="宋体"/>
          <w:color w:val="000000" w:themeColor="text1"/>
          <w:sz w:val="28"/>
          <w:szCs w:val="28"/>
          <w:highlight w:val="none"/>
          <w:lang w:eastAsia="zh-CN"/>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3.</w:t>
      </w:r>
      <w:r>
        <w:rPr>
          <w:rFonts w:hint="eastAsia" w:ascii="宋体" w:hAnsi="宋体" w:eastAsia="宋体" w:cs="宋体"/>
          <w:color w:val="000000" w:themeColor="text1"/>
          <w:sz w:val="28"/>
          <w:szCs w:val="28"/>
          <w:highlight w:val="none"/>
          <w:lang w:val="en-US" w:eastAsia="zh-CN"/>
          <w14:textFill>
            <w14:solidFill>
              <w14:schemeClr w14:val="tx1"/>
            </w14:solidFill>
          </w14:textFill>
        </w:rPr>
        <w:t>5</w:t>
      </w:r>
      <w:r>
        <w:rPr>
          <w:rFonts w:hint="eastAsia" w:ascii="宋体" w:hAnsi="宋体" w:eastAsia="宋体" w:cs="宋体"/>
          <w:color w:val="000000" w:themeColor="text1"/>
          <w:sz w:val="28"/>
          <w:szCs w:val="28"/>
          <w:highlight w:val="none"/>
          <w14:textFill>
            <w14:solidFill>
              <w14:schemeClr w14:val="tx1"/>
            </w14:solidFill>
          </w14:textFill>
        </w:rPr>
        <w:t>投标人的企业信息和拟派项目管理人员信息应在福建省建筑市场综合监管信息平台可查询到且查询到的信息完整</w:t>
      </w:r>
      <w:r>
        <w:rPr>
          <w:rFonts w:hint="eastAsia" w:ascii="宋体" w:hAnsi="宋体" w:eastAsia="宋体" w:cs="宋体"/>
          <w:color w:val="000000" w:themeColor="text1"/>
          <w:sz w:val="28"/>
          <w:szCs w:val="28"/>
          <w:highlight w:val="none"/>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00" w:lineRule="exact"/>
        <w:ind w:left="0" w:leftChars="0" w:firstLine="560" w:firstLineChars="200"/>
        <w:jc w:val="left"/>
        <w:textAlignment w:val="auto"/>
        <w:rPr>
          <w:rFonts w:hint="eastAsia" w:ascii="宋体" w:hAnsi="宋体" w:eastAsia="宋体" w:cs="宋体"/>
          <w:color w:val="000000" w:themeColor="text1"/>
          <w:sz w:val="28"/>
          <w:szCs w:val="28"/>
          <w:highlight w:val="none"/>
          <w:u w:val="singl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3.</w:t>
      </w:r>
      <w:r>
        <w:rPr>
          <w:rFonts w:hint="eastAsia" w:ascii="宋体" w:hAnsi="宋体" w:eastAsia="宋体" w:cs="宋体"/>
          <w:color w:val="000000" w:themeColor="text1"/>
          <w:sz w:val="28"/>
          <w:szCs w:val="28"/>
          <w:highlight w:val="none"/>
          <w:lang w:val="en-US" w:eastAsia="zh-CN"/>
          <w14:textFill>
            <w14:solidFill>
              <w14:schemeClr w14:val="tx1"/>
            </w14:solidFill>
          </w14:textFill>
        </w:rPr>
        <w:t>6投标人不得属于被住房和城乡建设部或福建省住房和城乡建设厅认定的建筑市场主体黑名单，且在“黑名单”管理有效期内的企业</w:t>
      </w:r>
      <w:r>
        <w:rPr>
          <w:rFonts w:hint="eastAsia" w:ascii="宋体" w:hAnsi="宋体" w:eastAsia="宋体" w:cs="宋体"/>
          <w:color w:val="000000" w:themeColor="text1"/>
          <w:sz w:val="28"/>
          <w:szCs w:val="28"/>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left"/>
        <w:textAlignment w:val="auto"/>
        <w:rPr>
          <w:rFonts w:hint="eastAsia" w:ascii="宋体" w:hAnsi="宋体" w:eastAsia="宋体" w:cs="宋体"/>
          <w:b w:val="0"/>
          <w:bCs/>
          <w:color w:val="000000" w:themeColor="text1"/>
          <w:sz w:val="28"/>
          <w:szCs w:val="28"/>
          <w:highlight w:val="none"/>
          <w14:textFill>
            <w14:solidFill>
              <w14:schemeClr w14:val="tx1"/>
            </w14:solidFill>
          </w14:textFill>
        </w:rPr>
      </w:pPr>
      <w:r>
        <w:rPr>
          <w:rFonts w:hint="eastAsia" w:ascii="宋体" w:hAnsi="宋体" w:eastAsia="宋体" w:cs="宋体"/>
          <w:b w:val="0"/>
          <w:bCs/>
          <w:color w:val="000000" w:themeColor="text1"/>
          <w:sz w:val="28"/>
          <w:szCs w:val="28"/>
          <w:highlight w:val="none"/>
          <w14:textFill>
            <w14:solidFill>
              <w14:schemeClr w14:val="tx1"/>
            </w14:solidFill>
          </w14:textFill>
        </w:rPr>
        <w:t>3.</w:t>
      </w:r>
      <w:r>
        <w:rPr>
          <w:rFonts w:hint="eastAsia" w:ascii="宋体" w:hAnsi="宋体" w:eastAsia="宋体" w:cs="宋体"/>
          <w:b w:val="0"/>
          <w:bCs/>
          <w:color w:val="000000" w:themeColor="text1"/>
          <w:sz w:val="28"/>
          <w:szCs w:val="28"/>
          <w:highlight w:val="none"/>
          <w:lang w:val="en-US" w:eastAsia="zh-CN"/>
          <w14:textFill>
            <w14:solidFill>
              <w14:schemeClr w14:val="tx1"/>
            </w14:solidFill>
          </w14:textFill>
        </w:rPr>
        <w:t>7</w:t>
      </w:r>
      <w:r>
        <w:rPr>
          <w:rFonts w:hint="eastAsia" w:ascii="宋体" w:hAnsi="宋体" w:eastAsia="宋体" w:cs="宋体"/>
          <w:b w:val="0"/>
          <w:bCs/>
          <w:color w:val="000000" w:themeColor="text1"/>
          <w:sz w:val="28"/>
          <w:szCs w:val="28"/>
          <w:highlight w:val="none"/>
          <w14:textFill>
            <w14:solidFill>
              <w14:schemeClr w14:val="tx1"/>
            </w14:solidFill>
          </w14:textFill>
        </w:rPr>
        <w:t>投标人不得存在下列情形之一:</w:t>
      </w:r>
    </w:p>
    <w:p>
      <w:pPr>
        <w:keepNext w:val="0"/>
        <w:keepLines w:val="0"/>
        <w:pageBreakBefore w:val="0"/>
        <w:kinsoku/>
        <w:wordWrap/>
        <w:overflowPunct/>
        <w:topLinePunct w:val="0"/>
        <w:autoSpaceDE/>
        <w:autoSpaceDN/>
        <w:bidi w:val="0"/>
        <w:adjustRightInd/>
        <w:snapToGrid/>
        <w:spacing w:line="500" w:lineRule="exact"/>
        <w:ind w:left="0" w:leftChars="0" w:firstLine="560" w:firstLineChars="200"/>
        <w:jc w:val="left"/>
        <w:textAlignment w:val="auto"/>
        <w:rPr>
          <w:rFonts w:hint="eastAsia" w:ascii="宋体" w:hAnsi="宋体" w:eastAsia="宋体" w:cs="宋体"/>
          <w:b w:val="0"/>
          <w:bCs/>
          <w:color w:val="000000" w:themeColor="text1"/>
          <w:sz w:val="28"/>
          <w:szCs w:val="28"/>
          <w:highlight w:val="none"/>
          <w14:textFill>
            <w14:solidFill>
              <w14:schemeClr w14:val="tx1"/>
            </w14:solidFill>
          </w14:textFill>
        </w:rPr>
      </w:pPr>
      <w:r>
        <w:rPr>
          <w:rFonts w:hint="eastAsia" w:ascii="宋体" w:hAnsi="宋体" w:eastAsia="宋体" w:cs="宋体"/>
          <w:b w:val="0"/>
          <w:bCs/>
          <w:color w:val="000000" w:themeColor="text1"/>
          <w:sz w:val="28"/>
          <w:szCs w:val="28"/>
          <w:highlight w:val="none"/>
          <w:lang w:eastAsia="zh-CN"/>
          <w14:textFill>
            <w14:solidFill>
              <w14:schemeClr w14:val="tx1"/>
            </w14:solidFill>
          </w14:textFill>
        </w:rPr>
        <w:t>（</w:t>
      </w:r>
      <w:r>
        <w:rPr>
          <w:rFonts w:hint="eastAsia" w:ascii="宋体" w:hAnsi="宋体" w:eastAsia="宋体" w:cs="宋体"/>
          <w:b w:val="0"/>
          <w:bCs/>
          <w:color w:val="000000" w:themeColor="text1"/>
          <w:sz w:val="28"/>
          <w:szCs w:val="28"/>
          <w:highlight w:val="none"/>
          <w:lang w:val="en-US" w:eastAsia="zh-CN"/>
          <w14:textFill>
            <w14:solidFill>
              <w14:schemeClr w14:val="tx1"/>
            </w14:solidFill>
          </w14:textFill>
        </w:rPr>
        <w:t>1）为招标人不具有独立法人资格的附属机构（单位）</w:t>
      </w:r>
      <w:r>
        <w:rPr>
          <w:rFonts w:hint="eastAsia" w:ascii="宋体" w:hAnsi="宋体" w:eastAsia="宋体" w:cs="宋体"/>
          <w:b w:val="0"/>
          <w:bCs/>
          <w:color w:val="000000" w:themeColor="text1"/>
          <w:sz w:val="28"/>
          <w:szCs w:val="28"/>
          <w:highlight w:val="none"/>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spacing w:line="500" w:lineRule="exact"/>
        <w:ind w:left="0" w:leftChars="0" w:firstLine="560" w:firstLineChars="200"/>
        <w:jc w:val="left"/>
        <w:textAlignment w:val="auto"/>
        <w:rPr>
          <w:rFonts w:hint="eastAsia" w:ascii="宋体" w:hAnsi="宋体" w:eastAsia="宋体" w:cs="宋体"/>
          <w:b w:val="0"/>
          <w:bCs/>
          <w:color w:val="000000" w:themeColor="text1"/>
          <w:sz w:val="28"/>
          <w:szCs w:val="28"/>
          <w:highlight w:val="none"/>
          <w14:textFill>
            <w14:solidFill>
              <w14:schemeClr w14:val="tx1"/>
            </w14:solidFill>
          </w14:textFill>
        </w:rPr>
      </w:pPr>
      <w:r>
        <w:rPr>
          <w:rFonts w:hint="eastAsia" w:ascii="宋体" w:hAnsi="宋体" w:eastAsia="宋体" w:cs="宋体"/>
          <w:b w:val="0"/>
          <w:bCs/>
          <w:color w:val="000000" w:themeColor="text1"/>
          <w:sz w:val="28"/>
          <w:szCs w:val="28"/>
          <w:highlight w:val="none"/>
          <w:lang w:eastAsia="zh-CN"/>
          <w14:textFill>
            <w14:solidFill>
              <w14:schemeClr w14:val="tx1"/>
            </w14:solidFill>
          </w14:textFill>
        </w:rPr>
        <w:t>（</w:t>
      </w:r>
      <w:r>
        <w:rPr>
          <w:rFonts w:hint="eastAsia" w:ascii="宋体" w:hAnsi="宋体" w:eastAsia="宋体" w:cs="宋体"/>
          <w:b w:val="0"/>
          <w:bCs/>
          <w:color w:val="000000" w:themeColor="text1"/>
          <w:sz w:val="28"/>
          <w:szCs w:val="28"/>
          <w:highlight w:val="none"/>
          <w:lang w:val="en-US" w:eastAsia="zh-CN"/>
          <w14:textFill>
            <w14:solidFill>
              <w14:schemeClr w14:val="tx1"/>
            </w14:solidFill>
          </w14:textFill>
        </w:rPr>
        <w:t>2）为本招标项目（标段）的前期准备或者监理工作提供设计、咨询服务的任何法人及其任何附属机构（单位）</w:t>
      </w:r>
      <w:r>
        <w:rPr>
          <w:rFonts w:hint="eastAsia" w:ascii="宋体" w:hAnsi="宋体" w:eastAsia="宋体" w:cs="宋体"/>
          <w:b w:val="0"/>
          <w:bCs/>
          <w:color w:val="000000" w:themeColor="text1"/>
          <w:sz w:val="28"/>
          <w:szCs w:val="28"/>
          <w:highlight w:val="none"/>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00" w:lineRule="exact"/>
        <w:ind w:left="0" w:leftChars="0" w:firstLine="560" w:firstLineChars="200"/>
        <w:jc w:val="left"/>
        <w:textAlignment w:val="auto"/>
        <w:rPr>
          <w:rFonts w:hint="eastAsia" w:ascii="宋体" w:hAnsi="宋体" w:eastAsia="宋体" w:cs="宋体"/>
          <w:b w:val="0"/>
          <w:bCs/>
          <w:color w:val="000000" w:themeColor="text1"/>
          <w:sz w:val="28"/>
          <w:szCs w:val="28"/>
          <w:highlight w:val="none"/>
          <w14:textFill>
            <w14:solidFill>
              <w14:schemeClr w14:val="tx1"/>
            </w14:solidFill>
          </w14:textFill>
        </w:rPr>
      </w:pPr>
      <w:r>
        <w:rPr>
          <w:rFonts w:hint="eastAsia" w:ascii="宋体" w:hAnsi="宋体" w:eastAsia="宋体" w:cs="宋体"/>
          <w:b w:val="0"/>
          <w:bCs/>
          <w:color w:val="000000" w:themeColor="text1"/>
          <w:sz w:val="28"/>
          <w:szCs w:val="28"/>
          <w:highlight w:val="none"/>
          <w:lang w:eastAsia="zh-CN"/>
          <w14:textFill>
            <w14:solidFill>
              <w14:schemeClr w14:val="tx1"/>
            </w14:solidFill>
          </w14:textFill>
        </w:rPr>
        <w:t>（</w:t>
      </w:r>
      <w:r>
        <w:rPr>
          <w:rFonts w:hint="eastAsia" w:ascii="宋体" w:hAnsi="宋体" w:eastAsia="宋体" w:cs="宋体"/>
          <w:b w:val="0"/>
          <w:bCs/>
          <w:color w:val="000000" w:themeColor="text1"/>
          <w:sz w:val="28"/>
          <w:szCs w:val="28"/>
          <w:highlight w:val="none"/>
          <w:lang w:val="en-US" w:eastAsia="zh-CN"/>
          <w14:textFill>
            <w14:solidFill>
              <w14:schemeClr w14:val="tx1"/>
            </w14:solidFill>
          </w14:textFill>
        </w:rPr>
        <w:t>3）为本招标项目（标段）的监理单位、招标代理机构、造价咨询单位、代建单位或全过程工程咨询单位（以下统称有关咨询单位）</w:t>
      </w:r>
      <w:r>
        <w:rPr>
          <w:rFonts w:hint="eastAsia" w:ascii="宋体" w:hAnsi="宋体" w:eastAsia="宋体" w:cs="宋体"/>
          <w:b w:val="0"/>
          <w:bCs/>
          <w:color w:val="000000" w:themeColor="text1"/>
          <w:sz w:val="28"/>
          <w:szCs w:val="28"/>
          <w:highlight w:val="none"/>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00" w:lineRule="exact"/>
        <w:ind w:left="0" w:leftChars="0" w:firstLine="560" w:firstLineChars="200"/>
        <w:jc w:val="left"/>
        <w:textAlignment w:val="auto"/>
        <w:rPr>
          <w:rFonts w:hint="eastAsia" w:ascii="宋体" w:hAnsi="宋体" w:eastAsia="宋体" w:cs="宋体"/>
          <w:b w:val="0"/>
          <w:bCs/>
          <w:color w:val="000000" w:themeColor="text1"/>
          <w:sz w:val="28"/>
          <w:szCs w:val="28"/>
          <w:highlight w:val="none"/>
          <w14:textFill>
            <w14:solidFill>
              <w14:schemeClr w14:val="tx1"/>
            </w14:solidFill>
          </w14:textFill>
        </w:rPr>
      </w:pPr>
      <w:r>
        <w:rPr>
          <w:rFonts w:hint="eastAsia" w:ascii="宋体" w:hAnsi="宋体" w:eastAsia="宋体" w:cs="宋体"/>
          <w:b w:val="0"/>
          <w:bCs/>
          <w:color w:val="000000" w:themeColor="text1"/>
          <w:sz w:val="28"/>
          <w:szCs w:val="28"/>
          <w:highlight w:val="none"/>
          <w:lang w:eastAsia="zh-CN"/>
          <w14:textFill>
            <w14:solidFill>
              <w14:schemeClr w14:val="tx1"/>
            </w14:solidFill>
          </w14:textFill>
        </w:rPr>
        <w:t>（</w:t>
      </w:r>
      <w:r>
        <w:rPr>
          <w:rFonts w:hint="eastAsia" w:ascii="宋体" w:hAnsi="宋体" w:eastAsia="宋体" w:cs="宋体"/>
          <w:b w:val="0"/>
          <w:bCs/>
          <w:color w:val="000000" w:themeColor="text1"/>
          <w:sz w:val="28"/>
          <w:szCs w:val="28"/>
          <w:highlight w:val="none"/>
          <w:lang w:val="en-US" w:eastAsia="zh-CN"/>
          <w14:textFill>
            <w14:solidFill>
              <w14:schemeClr w14:val="tx1"/>
            </w14:solidFill>
          </w14:textFill>
        </w:rPr>
        <w:t>4）与本招标项目（标段）的有关咨询单位同为一个法定代表人</w:t>
      </w:r>
      <w:r>
        <w:rPr>
          <w:rFonts w:hint="eastAsia" w:ascii="宋体" w:hAnsi="宋体" w:eastAsia="宋体" w:cs="宋体"/>
          <w:b w:val="0"/>
          <w:bCs/>
          <w:color w:val="000000" w:themeColor="text1"/>
          <w:sz w:val="28"/>
          <w:szCs w:val="28"/>
          <w:highlight w:val="none"/>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00" w:lineRule="exact"/>
        <w:ind w:left="0" w:leftChars="0" w:firstLine="560" w:firstLineChars="200"/>
        <w:jc w:val="left"/>
        <w:textAlignment w:val="auto"/>
        <w:rPr>
          <w:rFonts w:hint="eastAsia" w:ascii="宋体" w:hAnsi="宋体" w:eastAsia="宋体" w:cs="宋体"/>
          <w:b w:val="0"/>
          <w:bCs/>
          <w:color w:val="000000" w:themeColor="text1"/>
          <w:sz w:val="28"/>
          <w:szCs w:val="28"/>
          <w:highlight w:val="none"/>
          <w14:textFill>
            <w14:solidFill>
              <w14:schemeClr w14:val="tx1"/>
            </w14:solidFill>
          </w14:textFill>
        </w:rPr>
      </w:pPr>
      <w:r>
        <w:rPr>
          <w:rFonts w:hint="eastAsia" w:ascii="宋体" w:hAnsi="宋体" w:eastAsia="宋体" w:cs="宋体"/>
          <w:b w:val="0"/>
          <w:bCs/>
          <w:color w:val="000000" w:themeColor="text1"/>
          <w:sz w:val="28"/>
          <w:szCs w:val="28"/>
          <w:highlight w:val="none"/>
          <w:lang w:eastAsia="zh-CN"/>
          <w14:textFill>
            <w14:solidFill>
              <w14:schemeClr w14:val="tx1"/>
            </w14:solidFill>
          </w14:textFill>
        </w:rPr>
        <w:t>（</w:t>
      </w:r>
      <w:r>
        <w:rPr>
          <w:rFonts w:hint="eastAsia" w:ascii="宋体" w:hAnsi="宋体" w:eastAsia="宋体" w:cs="宋体"/>
          <w:b w:val="0"/>
          <w:bCs/>
          <w:color w:val="000000" w:themeColor="text1"/>
          <w:sz w:val="28"/>
          <w:szCs w:val="28"/>
          <w:highlight w:val="none"/>
          <w:lang w:val="en-US" w:eastAsia="zh-CN"/>
          <w14:textFill>
            <w14:solidFill>
              <w14:schemeClr w14:val="tx1"/>
            </w14:solidFill>
          </w14:textFill>
        </w:rPr>
        <w:t>5）与本招标项目（标段）的有关咨询单位相互控股或参股或有隶属关系</w:t>
      </w:r>
      <w:r>
        <w:rPr>
          <w:rFonts w:hint="eastAsia" w:ascii="宋体" w:hAnsi="宋体" w:eastAsia="宋体" w:cs="宋体"/>
          <w:b w:val="0"/>
          <w:bCs/>
          <w:color w:val="000000" w:themeColor="text1"/>
          <w:sz w:val="28"/>
          <w:szCs w:val="28"/>
          <w:highlight w:val="none"/>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00" w:lineRule="exact"/>
        <w:ind w:left="0" w:leftChars="0" w:firstLine="560" w:firstLineChars="200"/>
        <w:jc w:val="left"/>
        <w:textAlignment w:val="auto"/>
        <w:rPr>
          <w:rFonts w:hint="eastAsia" w:ascii="宋体" w:hAnsi="宋体" w:eastAsia="宋体" w:cs="宋体"/>
          <w:b w:val="0"/>
          <w:bCs/>
          <w:color w:val="000000" w:themeColor="text1"/>
          <w:sz w:val="28"/>
          <w:szCs w:val="28"/>
          <w:highlight w:val="none"/>
          <w14:textFill>
            <w14:solidFill>
              <w14:schemeClr w14:val="tx1"/>
            </w14:solidFill>
          </w14:textFill>
        </w:rPr>
      </w:pPr>
      <w:r>
        <w:rPr>
          <w:rFonts w:hint="eastAsia" w:ascii="宋体" w:hAnsi="宋体" w:eastAsia="宋体" w:cs="宋体"/>
          <w:b w:val="0"/>
          <w:bCs/>
          <w:color w:val="000000" w:themeColor="text1"/>
          <w:sz w:val="28"/>
          <w:szCs w:val="28"/>
          <w:highlight w:val="none"/>
          <w:lang w:eastAsia="zh-CN"/>
          <w14:textFill>
            <w14:solidFill>
              <w14:schemeClr w14:val="tx1"/>
            </w14:solidFill>
          </w14:textFill>
        </w:rPr>
        <w:t>（</w:t>
      </w:r>
      <w:r>
        <w:rPr>
          <w:rFonts w:hint="eastAsia" w:ascii="宋体" w:hAnsi="宋体" w:eastAsia="宋体" w:cs="宋体"/>
          <w:b w:val="0"/>
          <w:bCs/>
          <w:color w:val="000000" w:themeColor="text1"/>
          <w:sz w:val="28"/>
          <w:szCs w:val="28"/>
          <w:highlight w:val="none"/>
          <w:lang w:val="en-US" w:eastAsia="zh-CN"/>
          <w14:textFill>
            <w14:solidFill>
              <w14:schemeClr w14:val="tx1"/>
            </w14:solidFill>
          </w14:textFill>
        </w:rPr>
        <w:t>6）被有关行政主管部门责令停业</w:t>
      </w:r>
      <w:r>
        <w:rPr>
          <w:rFonts w:hint="eastAsia" w:ascii="宋体" w:hAnsi="宋体" w:eastAsia="宋体" w:cs="宋体"/>
          <w:b w:val="0"/>
          <w:bCs/>
          <w:color w:val="000000" w:themeColor="text1"/>
          <w:sz w:val="28"/>
          <w:szCs w:val="28"/>
          <w:highlight w:val="none"/>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00" w:lineRule="exact"/>
        <w:ind w:left="0" w:leftChars="0" w:firstLine="560" w:firstLineChars="200"/>
        <w:jc w:val="left"/>
        <w:textAlignment w:val="auto"/>
        <w:rPr>
          <w:rFonts w:hint="eastAsia" w:ascii="宋体" w:hAnsi="宋体" w:eastAsia="宋体" w:cs="宋体"/>
          <w:b w:val="0"/>
          <w:bCs/>
          <w:color w:val="000000" w:themeColor="text1"/>
          <w:sz w:val="28"/>
          <w:szCs w:val="28"/>
          <w:highlight w:val="none"/>
          <w14:textFill>
            <w14:solidFill>
              <w14:schemeClr w14:val="tx1"/>
            </w14:solidFill>
          </w14:textFill>
        </w:rPr>
      </w:pPr>
      <w:r>
        <w:rPr>
          <w:rFonts w:hint="eastAsia" w:ascii="宋体" w:hAnsi="宋体" w:eastAsia="宋体" w:cs="宋体"/>
          <w:b w:val="0"/>
          <w:bCs/>
          <w:color w:val="000000" w:themeColor="text1"/>
          <w:sz w:val="28"/>
          <w:szCs w:val="28"/>
          <w:highlight w:val="none"/>
          <w:lang w:eastAsia="zh-CN"/>
          <w14:textFill>
            <w14:solidFill>
              <w14:schemeClr w14:val="tx1"/>
            </w14:solidFill>
          </w14:textFill>
        </w:rPr>
        <w:t>（</w:t>
      </w:r>
      <w:r>
        <w:rPr>
          <w:rFonts w:hint="eastAsia" w:ascii="宋体" w:hAnsi="宋体" w:eastAsia="宋体" w:cs="宋体"/>
          <w:b w:val="0"/>
          <w:bCs/>
          <w:color w:val="000000" w:themeColor="text1"/>
          <w:sz w:val="28"/>
          <w:szCs w:val="28"/>
          <w:highlight w:val="none"/>
          <w:lang w:val="en-US" w:eastAsia="zh-CN"/>
          <w14:textFill>
            <w14:solidFill>
              <w14:schemeClr w14:val="tx1"/>
            </w14:solidFill>
          </w14:textFill>
        </w:rPr>
        <w:t>7）本项目招标（标段）投标截止时仍处于被县级及以上住房城乡建设主管部门、司法机关暂停或者取消在本招标项目（标段）所在地的投标资格状态</w:t>
      </w:r>
      <w:r>
        <w:rPr>
          <w:rFonts w:hint="eastAsia" w:ascii="宋体" w:hAnsi="宋体" w:eastAsia="宋体" w:cs="宋体"/>
          <w:b w:val="0"/>
          <w:bCs/>
          <w:color w:val="000000" w:themeColor="text1"/>
          <w:sz w:val="28"/>
          <w:szCs w:val="28"/>
          <w:highlight w:val="none"/>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00" w:lineRule="exact"/>
        <w:ind w:left="0" w:leftChars="0" w:firstLine="560" w:firstLineChars="200"/>
        <w:jc w:val="left"/>
        <w:textAlignment w:val="auto"/>
        <w:rPr>
          <w:rFonts w:hint="eastAsia" w:ascii="宋体" w:hAnsi="宋体" w:eastAsia="宋体" w:cs="宋体"/>
          <w:b w:val="0"/>
          <w:bCs/>
          <w:color w:val="000000" w:themeColor="text1"/>
          <w:sz w:val="28"/>
          <w:szCs w:val="28"/>
          <w:highlight w:val="none"/>
          <w14:textFill>
            <w14:solidFill>
              <w14:schemeClr w14:val="tx1"/>
            </w14:solidFill>
          </w14:textFill>
        </w:rPr>
      </w:pPr>
      <w:r>
        <w:rPr>
          <w:rFonts w:hint="eastAsia" w:ascii="宋体" w:hAnsi="宋体" w:eastAsia="宋体" w:cs="宋体"/>
          <w:b w:val="0"/>
          <w:bCs/>
          <w:color w:val="000000" w:themeColor="text1"/>
          <w:sz w:val="28"/>
          <w:szCs w:val="28"/>
          <w:highlight w:val="none"/>
          <w:lang w:eastAsia="zh-CN"/>
          <w14:textFill>
            <w14:solidFill>
              <w14:schemeClr w14:val="tx1"/>
            </w14:solidFill>
          </w14:textFill>
        </w:rPr>
        <w:t>（</w:t>
      </w:r>
      <w:r>
        <w:rPr>
          <w:rFonts w:hint="eastAsia" w:ascii="宋体" w:hAnsi="宋体" w:eastAsia="宋体" w:cs="宋体"/>
          <w:b w:val="0"/>
          <w:bCs/>
          <w:color w:val="000000" w:themeColor="text1"/>
          <w:sz w:val="28"/>
          <w:szCs w:val="28"/>
          <w:highlight w:val="none"/>
          <w:lang w:val="en-US" w:eastAsia="zh-CN"/>
          <w14:textFill>
            <w14:solidFill>
              <w14:schemeClr w14:val="tx1"/>
            </w14:solidFill>
          </w14:textFill>
        </w:rPr>
        <w:t>8）财产被司法机关查封、扣押或冻结且导致中标后合同无法履行</w:t>
      </w:r>
      <w:r>
        <w:rPr>
          <w:rFonts w:hint="eastAsia" w:ascii="宋体" w:hAnsi="宋体" w:eastAsia="宋体" w:cs="宋体"/>
          <w:b w:val="0"/>
          <w:bCs/>
          <w:color w:val="000000" w:themeColor="text1"/>
          <w:sz w:val="28"/>
          <w:szCs w:val="28"/>
          <w:highlight w:val="none"/>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00" w:lineRule="exact"/>
        <w:ind w:left="0" w:leftChars="0" w:firstLine="560" w:firstLineChars="200"/>
        <w:jc w:val="left"/>
        <w:textAlignment w:val="auto"/>
        <w:rPr>
          <w:rFonts w:hint="eastAsia" w:ascii="宋体" w:hAnsi="宋体" w:eastAsia="宋体" w:cs="宋体"/>
          <w:b w:val="0"/>
          <w:bCs/>
          <w:color w:val="000000" w:themeColor="text1"/>
          <w:sz w:val="28"/>
          <w:szCs w:val="28"/>
          <w:highlight w:val="none"/>
          <w14:textFill>
            <w14:solidFill>
              <w14:schemeClr w14:val="tx1"/>
            </w14:solidFill>
          </w14:textFill>
        </w:rPr>
      </w:pPr>
      <w:r>
        <w:rPr>
          <w:rFonts w:hint="eastAsia" w:ascii="宋体" w:hAnsi="宋体" w:eastAsia="宋体" w:cs="宋体"/>
          <w:b w:val="0"/>
          <w:bCs/>
          <w:color w:val="000000" w:themeColor="text1"/>
          <w:sz w:val="28"/>
          <w:szCs w:val="28"/>
          <w:highlight w:val="none"/>
          <w:lang w:eastAsia="zh-CN"/>
          <w14:textFill>
            <w14:solidFill>
              <w14:schemeClr w14:val="tx1"/>
            </w14:solidFill>
          </w14:textFill>
        </w:rPr>
        <w:t>（</w:t>
      </w:r>
      <w:r>
        <w:rPr>
          <w:rFonts w:hint="eastAsia" w:ascii="宋体" w:hAnsi="宋体" w:eastAsia="宋体" w:cs="宋体"/>
          <w:b w:val="0"/>
          <w:bCs/>
          <w:color w:val="000000" w:themeColor="text1"/>
          <w:sz w:val="28"/>
          <w:szCs w:val="28"/>
          <w:highlight w:val="none"/>
          <w:lang w:val="en-US" w:eastAsia="zh-CN"/>
          <w14:textFill>
            <w14:solidFill>
              <w14:schemeClr w14:val="tx1"/>
            </w14:solidFill>
          </w14:textFill>
        </w:rPr>
        <w:t>9）与招标人存在利害关系可能影响招标公正性</w:t>
      </w:r>
      <w:r>
        <w:rPr>
          <w:rFonts w:hint="eastAsia" w:ascii="宋体" w:hAnsi="宋体" w:eastAsia="宋体" w:cs="宋体"/>
          <w:b w:val="0"/>
          <w:bCs/>
          <w:color w:val="000000" w:themeColor="text1"/>
          <w:sz w:val="28"/>
          <w:szCs w:val="28"/>
          <w:highlight w:val="none"/>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00" w:lineRule="exact"/>
        <w:ind w:left="0" w:leftChars="0" w:firstLine="560" w:firstLineChars="200"/>
        <w:jc w:val="left"/>
        <w:textAlignment w:val="auto"/>
        <w:rPr>
          <w:rFonts w:hint="eastAsia" w:ascii="宋体" w:hAnsi="宋体" w:eastAsia="宋体" w:cs="宋体"/>
          <w:b w:val="0"/>
          <w:bCs/>
          <w:color w:val="000000" w:themeColor="text1"/>
          <w:sz w:val="28"/>
          <w:szCs w:val="28"/>
          <w:highlight w:val="none"/>
          <w14:textFill>
            <w14:solidFill>
              <w14:schemeClr w14:val="tx1"/>
            </w14:solidFill>
          </w14:textFill>
        </w:rPr>
      </w:pPr>
      <w:r>
        <w:rPr>
          <w:rFonts w:hint="eastAsia" w:ascii="宋体" w:hAnsi="宋体" w:eastAsia="宋体" w:cs="宋体"/>
          <w:b w:val="0"/>
          <w:bCs/>
          <w:color w:val="000000" w:themeColor="text1"/>
          <w:sz w:val="28"/>
          <w:szCs w:val="28"/>
          <w:highlight w:val="none"/>
          <w:lang w:eastAsia="zh-CN"/>
          <w14:textFill>
            <w14:solidFill>
              <w14:schemeClr w14:val="tx1"/>
            </w14:solidFill>
          </w14:textFill>
        </w:rPr>
        <w:t>（</w:t>
      </w:r>
      <w:r>
        <w:rPr>
          <w:rFonts w:hint="eastAsia" w:ascii="宋体" w:hAnsi="宋体" w:eastAsia="宋体" w:cs="宋体"/>
          <w:b w:val="0"/>
          <w:bCs/>
          <w:color w:val="000000" w:themeColor="text1"/>
          <w:sz w:val="28"/>
          <w:szCs w:val="28"/>
          <w:highlight w:val="none"/>
          <w:lang w:val="en-US" w:eastAsia="zh-CN"/>
          <w14:textFill>
            <w14:solidFill>
              <w14:schemeClr w14:val="tx1"/>
            </w14:solidFill>
          </w14:textFill>
        </w:rPr>
        <w:t>10）单位负责人为同一人或者存在控股、管理关系的不同单位，参加同一标段投标或者未划分标段的同一招标项目投标</w:t>
      </w:r>
      <w:r>
        <w:rPr>
          <w:rFonts w:hint="eastAsia" w:ascii="宋体" w:hAnsi="宋体" w:eastAsia="宋体" w:cs="宋体"/>
          <w:b w:val="0"/>
          <w:bCs/>
          <w:color w:val="000000" w:themeColor="text1"/>
          <w:sz w:val="28"/>
          <w:szCs w:val="28"/>
          <w:highlight w:val="none"/>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00" w:lineRule="exact"/>
        <w:ind w:left="0" w:leftChars="0" w:firstLine="560" w:firstLineChars="200"/>
        <w:jc w:val="left"/>
        <w:textAlignment w:val="auto"/>
        <w:rPr>
          <w:rFonts w:hint="eastAsia" w:ascii="宋体" w:hAnsi="宋体" w:eastAsia="宋体" w:cs="宋体"/>
          <w:b w:val="0"/>
          <w:bCs/>
          <w:color w:val="000000" w:themeColor="text1"/>
          <w:sz w:val="28"/>
          <w:szCs w:val="28"/>
          <w:highlight w:val="none"/>
          <w14:textFill>
            <w14:solidFill>
              <w14:schemeClr w14:val="tx1"/>
            </w14:solidFill>
          </w14:textFill>
        </w:rPr>
      </w:pPr>
      <w:r>
        <w:rPr>
          <w:rFonts w:hint="eastAsia" w:ascii="宋体" w:hAnsi="宋体" w:eastAsia="宋体" w:cs="宋体"/>
          <w:b w:val="0"/>
          <w:bCs/>
          <w:color w:val="000000" w:themeColor="text1"/>
          <w:sz w:val="28"/>
          <w:szCs w:val="28"/>
          <w:highlight w:val="none"/>
          <w:lang w:eastAsia="zh-CN"/>
          <w14:textFill>
            <w14:solidFill>
              <w14:schemeClr w14:val="tx1"/>
            </w14:solidFill>
          </w14:textFill>
        </w:rPr>
        <w:t>（</w:t>
      </w:r>
      <w:r>
        <w:rPr>
          <w:rFonts w:hint="eastAsia" w:ascii="宋体" w:hAnsi="宋体" w:eastAsia="宋体" w:cs="宋体"/>
          <w:b w:val="0"/>
          <w:bCs/>
          <w:color w:val="000000" w:themeColor="text1"/>
          <w:sz w:val="28"/>
          <w:szCs w:val="28"/>
          <w:highlight w:val="none"/>
          <w:lang w:val="en-US" w:eastAsia="zh-CN"/>
          <w14:textFill>
            <w14:solidFill>
              <w14:schemeClr w14:val="tx1"/>
            </w14:solidFill>
          </w14:textFill>
        </w:rPr>
        <w:t>11）在本招标项目（标段）投标中，以他人的名义投标、串通投标、以行贿手段谋取中标或者以其他弄虚作假方式投标</w:t>
      </w:r>
      <w:r>
        <w:rPr>
          <w:rFonts w:hint="eastAsia" w:ascii="宋体" w:hAnsi="宋体" w:eastAsia="宋体" w:cs="宋体"/>
          <w:b w:val="0"/>
          <w:bCs/>
          <w:color w:val="000000" w:themeColor="text1"/>
          <w:sz w:val="28"/>
          <w:szCs w:val="28"/>
          <w:highlight w:val="none"/>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00" w:lineRule="exact"/>
        <w:ind w:left="0" w:leftChars="0" w:firstLine="560" w:firstLineChars="200"/>
        <w:jc w:val="left"/>
        <w:textAlignment w:val="auto"/>
        <w:rPr>
          <w:rFonts w:hint="eastAsia" w:ascii="宋体" w:hAnsi="宋体" w:eastAsia="宋体" w:cs="宋体"/>
          <w:b w:val="0"/>
          <w:bCs/>
          <w:color w:val="000000" w:themeColor="text1"/>
          <w:sz w:val="28"/>
          <w:szCs w:val="28"/>
          <w:highlight w:val="none"/>
          <w14:textFill>
            <w14:solidFill>
              <w14:schemeClr w14:val="tx1"/>
            </w14:solidFill>
          </w14:textFill>
        </w:rPr>
      </w:pPr>
      <w:r>
        <w:rPr>
          <w:rFonts w:hint="eastAsia" w:ascii="宋体" w:hAnsi="宋体" w:eastAsia="宋体" w:cs="宋体"/>
          <w:b w:val="0"/>
          <w:bCs/>
          <w:color w:val="000000" w:themeColor="text1"/>
          <w:sz w:val="28"/>
          <w:szCs w:val="28"/>
          <w:highlight w:val="none"/>
          <w:lang w:eastAsia="zh-CN"/>
          <w14:textFill>
            <w14:solidFill>
              <w14:schemeClr w14:val="tx1"/>
            </w14:solidFill>
          </w14:textFill>
        </w:rPr>
        <w:t>（</w:t>
      </w:r>
      <w:r>
        <w:rPr>
          <w:rFonts w:hint="eastAsia" w:ascii="宋体" w:hAnsi="宋体" w:eastAsia="宋体" w:cs="宋体"/>
          <w:b w:val="0"/>
          <w:bCs/>
          <w:color w:val="000000" w:themeColor="text1"/>
          <w:sz w:val="28"/>
          <w:szCs w:val="28"/>
          <w:highlight w:val="none"/>
          <w:lang w:val="en-US" w:eastAsia="zh-CN"/>
          <w14:textFill>
            <w14:solidFill>
              <w14:schemeClr w14:val="tx1"/>
            </w14:solidFill>
          </w14:textFill>
        </w:rPr>
        <w:t>12）企业法人、拟派出主要施工管理人员在本项目（标段）投标截止时仍处于被住房和城乡建设部或福建省住房和城乡建设厅认定的建筑市场主体黑名单管理期限内</w:t>
      </w:r>
      <w:r>
        <w:rPr>
          <w:rFonts w:hint="eastAsia" w:ascii="宋体" w:hAnsi="宋体" w:eastAsia="宋体" w:cs="宋体"/>
          <w:b w:val="0"/>
          <w:bCs/>
          <w:color w:val="000000" w:themeColor="text1"/>
          <w:sz w:val="28"/>
          <w:szCs w:val="28"/>
          <w:highlight w:val="none"/>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00" w:lineRule="exact"/>
        <w:ind w:left="0" w:leftChars="0" w:firstLine="560" w:firstLineChars="200"/>
        <w:jc w:val="left"/>
        <w:textAlignment w:val="auto"/>
        <w:rPr>
          <w:rFonts w:hint="eastAsia" w:ascii="宋体" w:hAnsi="宋体" w:eastAsia="宋体" w:cs="宋体"/>
          <w:b w:val="0"/>
          <w:bCs/>
          <w:color w:val="000000" w:themeColor="text1"/>
          <w:sz w:val="28"/>
          <w:szCs w:val="28"/>
          <w:highlight w:val="none"/>
          <w14:textFill>
            <w14:solidFill>
              <w14:schemeClr w14:val="tx1"/>
            </w14:solidFill>
          </w14:textFill>
        </w:rPr>
      </w:pPr>
      <w:r>
        <w:rPr>
          <w:rFonts w:hint="eastAsia" w:ascii="宋体" w:hAnsi="宋体" w:eastAsia="宋体" w:cs="宋体"/>
          <w:b w:val="0"/>
          <w:bCs/>
          <w:color w:val="000000" w:themeColor="text1"/>
          <w:sz w:val="28"/>
          <w:szCs w:val="28"/>
          <w:highlight w:val="none"/>
          <w:lang w:eastAsia="zh-CN"/>
          <w14:textFill>
            <w14:solidFill>
              <w14:schemeClr w14:val="tx1"/>
            </w14:solidFill>
          </w14:textFill>
        </w:rPr>
        <w:t>（</w:t>
      </w:r>
      <w:r>
        <w:rPr>
          <w:rFonts w:hint="eastAsia" w:ascii="宋体" w:hAnsi="宋体" w:eastAsia="宋体" w:cs="宋体"/>
          <w:b w:val="0"/>
          <w:bCs/>
          <w:color w:val="000000" w:themeColor="text1"/>
          <w:sz w:val="28"/>
          <w:szCs w:val="28"/>
          <w:highlight w:val="none"/>
          <w:lang w:val="en-US" w:eastAsia="zh-CN"/>
          <w14:textFill>
            <w14:solidFill>
              <w14:schemeClr w14:val="tx1"/>
            </w14:solidFill>
          </w14:textFill>
        </w:rPr>
        <w:t>13）</w:t>
      </w:r>
      <w:r>
        <w:rPr>
          <w:rFonts w:hint="eastAsia" w:ascii="宋体" w:hAnsi="宋体" w:eastAsia="宋体" w:cs="宋体"/>
          <w:b w:val="0"/>
          <w:bCs/>
          <w:color w:val="000000" w:themeColor="text1"/>
          <w:sz w:val="28"/>
          <w:szCs w:val="28"/>
          <w:highlight w:val="none"/>
          <w14:textFill>
            <w14:solidFill>
              <w14:schemeClr w14:val="tx1"/>
            </w14:solidFill>
          </w14:textFill>
        </w:rPr>
        <w:t>被县区级及以上相关行政监督部门记录不良行为，并在福建住房和城乡建设信息网、莆田建设信息网或莆田市</w:t>
      </w:r>
      <w:r>
        <w:rPr>
          <w:rFonts w:hint="eastAsia" w:ascii="宋体" w:hAnsi="宋体" w:eastAsia="宋体" w:cs="宋体"/>
          <w:b w:val="0"/>
          <w:bCs/>
          <w:color w:val="000000" w:themeColor="text1"/>
          <w:sz w:val="28"/>
          <w:szCs w:val="28"/>
          <w:highlight w:val="none"/>
          <w:lang w:eastAsia="zh-CN"/>
          <w14:textFill>
            <w14:solidFill>
              <w14:schemeClr w14:val="tx1"/>
            </w14:solidFill>
          </w14:textFill>
        </w:rPr>
        <w:t>行政服务</w:t>
      </w:r>
      <w:r>
        <w:rPr>
          <w:rFonts w:hint="eastAsia" w:ascii="宋体" w:hAnsi="宋体" w:eastAsia="宋体" w:cs="宋体"/>
          <w:b w:val="0"/>
          <w:bCs/>
          <w:color w:val="000000" w:themeColor="text1"/>
          <w:sz w:val="28"/>
          <w:szCs w:val="28"/>
          <w:highlight w:val="none"/>
          <w14:textFill>
            <w14:solidFill>
              <w14:schemeClr w14:val="tx1"/>
            </w14:solidFill>
          </w14:textFill>
        </w:rPr>
        <w:t>中心网上公告，处在公告明确限制投标期限内的。</w:t>
      </w:r>
    </w:p>
    <w:p>
      <w:pPr>
        <w:keepNext w:val="0"/>
        <w:keepLines w:val="0"/>
        <w:pageBreakBefore w:val="0"/>
        <w:kinsoku/>
        <w:wordWrap/>
        <w:overflowPunct/>
        <w:topLinePunct w:val="0"/>
        <w:autoSpaceDE/>
        <w:autoSpaceDN/>
        <w:bidi w:val="0"/>
        <w:adjustRightInd/>
        <w:snapToGrid/>
        <w:spacing w:line="500" w:lineRule="exact"/>
        <w:ind w:left="0" w:leftChars="0" w:firstLine="560" w:firstLineChars="200"/>
        <w:jc w:val="left"/>
        <w:textAlignment w:val="auto"/>
        <w:rPr>
          <w:rFonts w:hint="eastAsia" w:ascii="宋体" w:hAnsi="宋体" w:eastAsia="宋体" w:cs="宋体"/>
          <w:b/>
          <w:color w:val="000000" w:themeColor="text1"/>
          <w:sz w:val="28"/>
          <w:szCs w:val="28"/>
          <w:highlight w:val="non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4.资格审查方式</w:t>
      </w:r>
    </w:p>
    <w:p>
      <w:pPr>
        <w:keepNext w:val="0"/>
        <w:keepLines w:val="0"/>
        <w:pageBreakBefore w:val="0"/>
        <w:kinsoku/>
        <w:wordWrap/>
        <w:overflowPunct/>
        <w:topLinePunct w:val="0"/>
        <w:autoSpaceDE/>
        <w:autoSpaceDN/>
        <w:bidi w:val="0"/>
        <w:adjustRightInd/>
        <w:snapToGrid/>
        <w:spacing w:line="500" w:lineRule="exact"/>
        <w:ind w:left="0" w:leftChars="0" w:firstLine="560" w:firstLineChars="200"/>
        <w:jc w:val="left"/>
        <w:textAlignment w:val="auto"/>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本招标项目对投标人的资格审查采用资格后审方式。经资格审查合格的投标人才能有资格成为中标人。</w:t>
      </w:r>
    </w:p>
    <w:p>
      <w:pPr>
        <w:keepNext w:val="0"/>
        <w:keepLines w:val="0"/>
        <w:pageBreakBefore w:val="0"/>
        <w:tabs>
          <w:tab w:val="left" w:pos="0"/>
        </w:tabs>
        <w:kinsoku/>
        <w:wordWrap/>
        <w:overflowPunct/>
        <w:topLinePunct w:val="0"/>
        <w:autoSpaceDE/>
        <w:autoSpaceDN/>
        <w:bidi w:val="0"/>
        <w:adjustRightInd/>
        <w:snapToGrid/>
        <w:spacing w:line="500" w:lineRule="exact"/>
        <w:ind w:left="0" w:leftChars="0" w:firstLine="560" w:firstLineChars="200"/>
        <w:jc w:val="left"/>
        <w:textAlignment w:val="auto"/>
        <w:rPr>
          <w:rFonts w:hint="eastAsia" w:ascii="宋体" w:hAnsi="宋体" w:eastAsia="宋体" w:cs="宋体"/>
          <w:b/>
          <w:bCs/>
          <w:color w:val="000000" w:themeColor="text1"/>
          <w:sz w:val="28"/>
          <w:szCs w:val="28"/>
          <w:highlight w:val="none"/>
          <w14:textFill>
            <w14:solidFill>
              <w14:schemeClr w14:val="tx1"/>
            </w14:solidFill>
          </w14:textFill>
        </w:rPr>
      </w:pPr>
      <w:r>
        <w:rPr>
          <w:rFonts w:hint="eastAsia" w:ascii="宋体" w:hAnsi="宋体" w:eastAsia="宋体" w:cs="宋体"/>
          <w:b/>
          <w:bCs/>
          <w:color w:val="000000" w:themeColor="text1"/>
          <w:sz w:val="28"/>
          <w:szCs w:val="28"/>
          <w:highlight w:val="none"/>
          <w14:textFill>
            <w14:solidFill>
              <w14:schemeClr w14:val="tx1"/>
            </w14:solidFill>
          </w14:textFill>
        </w:rPr>
        <w:t>5.投标费用</w:t>
      </w:r>
    </w:p>
    <w:p>
      <w:pPr>
        <w:keepNext w:val="0"/>
        <w:keepLines w:val="0"/>
        <w:pageBreakBefore w:val="0"/>
        <w:kinsoku/>
        <w:wordWrap/>
        <w:overflowPunct/>
        <w:topLinePunct w:val="0"/>
        <w:autoSpaceDE/>
        <w:autoSpaceDN/>
        <w:bidi w:val="0"/>
        <w:adjustRightInd/>
        <w:snapToGrid/>
        <w:spacing w:line="500" w:lineRule="exact"/>
        <w:ind w:left="0" w:leftChars="0" w:firstLine="560" w:firstLineChars="200"/>
        <w:jc w:val="left"/>
        <w:textAlignment w:val="auto"/>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投标人应承担其编制投标文件与递交投标文件所涉及的一切费用，不管投标结果如何，招标人和招标代理机构不承担上述费用</w:t>
      </w:r>
      <w:r>
        <w:rPr>
          <w:rFonts w:hint="eastAsia" w:ascii="宋体" w:hAnsi="宋体" w:eastAsia="宋体" w:cs="宋体"/>
          <w:color w:val="000000" w:themeColor="text1"/>
          <w:sz w:val="28"/>
          <w:szCs w:val="28"/>
          <w:highlight w:val="none"/>
          <w:lang w:val="en-US"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00" w:lineRule="exact"/>
        <w:ind w:left="0" w:leftChars="0" w:firstLine="560" w:firstLineChars="200"/>
        <w:jc w:val="left"/>
        <w:textAlignment w:val="auto"/>
        <w:rPr>
          <w:rFonts w:hint="eastAsia" w:ascii="宋体" w:hAnsi="宋体" w:eastAsia="宋体" w:cs="宋体"/>
          <w:b/>
          <w:bCs/>
          <w:color w:val="000000" w:themeColor="text1"/>
          <w:sz w:val="28"/>
          <w:szCs w:val="28"/>
          <w:highlight w:val="none"/>
          <w14:textFill>
            <w14:solidFill>
              <w14:schemeClr w14:val="tx1"/>
            </w14:solidFill>
          </w14:textFill>
        </w:rPr>
      </w:pPr>
      <w:r>
        <w:rPr>
          <w:rFonts w:hint="eastAsia" w:ascii="宋体" w:hAnsi="宋体" w:eastAsia="宋体" w:cs="宋体"/>
          <w:b/>
          <w:bCs/>
          <w:color w:val="000000" w:themeColor="text1"/>
          <w:sz w:val="28"/>
          <w:szCs w:val="28"/>
          <w:highlight w:val="none"/>
          <w14:textFill>
            <w14:solidFill>
              <w14:schemeClr w14:val="tx1"/>
            </w14:solidFill>
          </w14:textFill>
        </w:rPr>
        <w:t>6.现场踏勘</w:t>
      </w:r>
    </w:p>
    <w:p>
      <w:pPr>
        <w:keepNext w:val="0"/>
        <w:keepLines w:val="0"/>
        <w:pageBreakBefore w:val="0"/>
        <w:kinsoku/>
        <w:wordWrap/>
        <w:overflowPunct/>
        <w:topLinePunct w:val="0"/>
        <w:autoSpaceDE/>
        <w:autoSpaceDN/>
        <w:bidi w:val="0"/>
        <w:adjustRightInd/>
        <w:snapToGrid/>
        <w:spacing w:line="500" w:lineRule="exact"/>
        <w:ind w:left="0" w:leftChars="0" w:firstLine="560" w:firstLineChars="200"/>
        <w:jc w:val="left"/>
        <w:textAlignment w:val="auto"/>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6.1招标人不组织现场勘察和</w:t>
      </w:r>
      <w:r>
        <w:rPr>
          <w:rFonts w:hint="eastAsia" w:ascii="宋体" w:hAnsi="宋体" w:eastAsia="宋体" w:cs="宋体"/>
          <w:bCs/>
          <w:color w:val="000000" w:themeColor="text1"/>
          <w:sz w:val="28"/>
          <w:szCs w:val="28"/>
          <w:highlight w:val="none"/>
          <w14:textFill>
            <w14:solidFill>
              <w14:schemeClr w14:val="tx1"/>
            </w14:solidFill>
          </w14:textFill>
        </w:rPr>
        <w:t>投标预备会</w:t>
      </w:r>
      <w:r>
        <w:rPr>
          <w:rFonts w:hint="eastAsia" w:ascii="宋体" w:hAnsi="宋体" w:eastAsia="宋体" w:cs="宋体"/>
          <w:color w:val="000000" w:themeColor="text1"/>
          <w:sz w:val="28"/>
          <w:szCs w:val="28"/>
          <w:highlight w:val="none"/>
          <w14:textFill>
            <w14:solidFill>
              <w14:schemeClr w14:val="tx1"/>
            </w14:solidFill>
          </w14:textFill>
        </w:rPr>
        <w:t>。招标人在本招标文件中介绍的招标项目相关情况，是招标人现有的能被投标人利用的资料，招标人对投标人作出的任何推论、理解和结论均不负责任。</w:t>
      </w:r>
    </w:p>
    <w:p>
      <w:pPr>
        <w:keepNext w:val="0"/>
        <w:keepLines w:val="0"/>
        <w:pageBreakBefore w:val="0"/>
        <w:kinsoku/>
        <w:wordWrap/>
        <w:overflowPunct/>
        <w:topLinePunct w:val="0"/>
        <w:autoSpaceDE/>
        <w:autoSpaceDN/>
        <w:bidi w:val="0"/>
        <w:adjustRightInd/>
        <w:snapToGrid/>
        <w:spacing w:line="500" w:lineRule="exact"/>
        <w:ind w:left="0" w:leftChars="0" w:firstLine="560" w:firstLineChars="200"/>
        <w:jc w:val="left"/>
        <w:textAlignment w:val="auto"/>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6.2投标人可为踏勘目的进入招标人的招标项目现场，但投标人不得因此使招标人承担与之有关的责任和蒙受损失。投标人应承担踏勘现场的费用、责任和风险。</w:t>
      </w:r>
    </w:p>
    <w:p>
      <w:pPr>
        <w:keepNext w:val="0"/>
        <w:keepLines w:val="0"/>
        <w:pageBreakBefore w:val="0"/>
        <w:kinsoku/>
        <w:wordWrap/>
        <w:overflowPunct/>
        <w:topLinePunct w:val="0"/>
        <w:autoSpaceDE/>
        <w:autoSpaceDN/>
        <w:bidi w:val="0"/>
        <w:adjustRightInd/>
        <w:snapToGrid/>
        <w:spacing w:line="500" w:lineRule="exact"/>
        <w:ind w:left="0" w:leftChars="0" w:firstLine="560" w:firstLineChars="200"/>
        <w:jc w:val="left"/>
        <w:textAlignment w:val="auto"/>
        <w:rPr>
          <w:rFonts w:hint="eastAsia" w:ascii="宋体" w:hAnsi="宋体" w:eastAsia="宋体" w:cs="宋体"/>
          <w:b/>
          <w:bCs/>
          <w:color w:val="000000" w:themeColor="text1"/>
          <w:sz w:val="28"/>
          <w:szCs w:val="28"/>
          <w:highlight w:val="none"/>
          <w14:textFill>
            <w14:solidFill>
              <w14:schemeClr w14:val="tx1"/>
            </w14:solidFill>
          </w14:textFill>
        </w:rPr>
      </w:pPr>
      <w:r>
        <w:rPr>
          <w:rFonts w:hint="eastAsia" w:ascii="宋体" w:hAnsi="宋体" w:eastAsia="宋体" w:cs="宋体"/>
          <w:b/>
          <w:bCs/>
          <w:color w:val="000000" w:themeColor="text1"/>
          <w:sz w:val="28"/>
          <w:szCs w:val="28"/>
          <w:highlight w:val="none"/>
          <w14:textFill>
            <w14:solidFill>
              <w14:schemeClr w14:val="tx1"/>
            </w14:solidFill>
          </w14:textFill>
        </w:rPr>
        <w:t>7.分包</w:t>
      </w:r>
    </w:p>
    <w:p>
      <w:pPr>
        <w:keepNext w:val="0"/>
        <w:keepLines w:val="0"/>
        <w:pageBreakBefore w:val="0"/>
        <w:kinsoku/>
        <w:wordWrap/>
        <w:overflowPunct/>
        <w:topLinePunct w:val="0"/>
        <w:autoSpaceDE/>
        <w:autoSpaceDN/>
        <w:bidi w:val="0"/>
        <w:adjustRightInd/>
        <w:snapToGrid/>
        <w:spacing w:line="500" w:lineRule="exact"/>
        <w:ind w:left="0" w:leftChars="0" w:firstLine="560" w:firstLineChars="200"/>
        <w:jc w:val="left"/>
        <w:textAlignment w:val="auto"/>
        <w:rPr>
          <w:rFonts w:hint="eastAsia" w:ascii="宋体" w:hAnsi="宋体" w:eastAsia="宋体" w:cs="宋体"/>
          <w:b/>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本招标项目不允许转包</w:t>
      </w:r>
      <w:r>
        <w:rPr>
          <w:rFonts w:hint="eastAsia" w:ascii="宋体" w:hAnsi="宋体" w:eastAsia="宋体" w:cs="宋体"/>
          <w:color w:val="000000" w:themeColor="text1"/>
          <w:sz w:val="28"/>
          <w:szCs w:val="28"/>
          <w:highlight w:val="none"/>
          <w:lang w:eastAsia="zh-CN"/>
          <w14:textFill>
            <w14:solidFill>
              <w14:schemeClr w14:val="tx1"/>
            </w14:solidFill>
          </w14:textFill>
        </w:rPr>
        <w:t>和</w:t>
      </w:r>
      <w:r>
        <w:rPr>
          <w:rFonts w:hint="eastAsia" w:ascii="宋体" w:hAnsi="宋体" w:eastAsia="宋体" w:cs="宋体"/>
          <w:color w:val="000000" w:themeColor="text1"/>
          <w:sz w:val="28"/>
          <w:szCs w:val="28"/>
          <w:highlight w:val="none"/>
          <w14:textFill>
            <w14:solidFill>
              <w14:schemeClr w14:val="tx1"/>
            </w14:solidFill>
          </w14:textFill>
        </w:rPr>
        <w:t>违法分包。中标人确需将部分非主体、非关键性工作分包的，应符合有关法律、法规的规定并经招标人同意。</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720" w:firstLineChars="200"/>
        <w:jc w:val="center"/>
        <w:textAlignment w:val="auto"/>
        <w:rPr>
          <w:rFonts w:hint="eastAsia" w:ascii="宋体" w:hAnsi="宋体" w:eastAsia="宋体" w:cs="宋体"/>
          <w:b/>
          <w:color w:val="000000" w:themeColor="text1"/>
          <w:sz w:val="36"/>
          <w:szCs w:val="36"/>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left="0" w:leftChars="0" w:firstLine="720" w:firstLineChars="200"/>
        <w:jc w:val="center"/>
        <w:textAlignment w:val="auto"/>
        <w:rPr>
          <w:rFonts w:hint="eastAsia" w:ascii="宋体" w:hAnsi="宋体" w:eastAsia="宋体" w:cs="宋体"/>
          <w:b/>
          <w:color w:val="000000" w:themeColor="text1"/>
          <w:sz w:val="28"/>
          <w:szCs w:val="28"/>
          <w:highlight w:val="none"/>
          <w14:textFill>
            <w14:solidFill>
              <w14:schemeClr w14:val="tx1"/>
            </w14:solidFill>
          </w14:textFill>
        </w:rPr>
      </w:pPr>
      <w:r>
        <w:rPr>
          <w:rFonts w:hint="eastAsia" w:ascii="宋体" w:hAnsi="宋体" w:eastAsia="宋体" w:cs="宋体"/>
          <w:b/>
          <w:color w:val="000000" w:themeColor="text1"/>
          <w:sz w:val="36"/>
          <w:szCs w:val="36"/>
          <w:highlight w:val="none"/>
          <w:lang w:eastAsia="zh-CN"/>
          <w14:textFill>
            <w14:solidFill>
              <w14:schemeClr w14:val="tx1"/>
            </w14:solidFill>
          </w14:textFill>
        </w:rPr>
        <w:t>（</w:t>
      </w:r>
      <w:r>
        <w:rPr>
          <w:rFonts w:hint="eastAsia" w:ascii="宋体" w:hAnsi="宋体" w:eastAsia="宋体" w:cs="宋体"/>
          <w:b/>
          <w:color w:val="000000" w:themeColor="text1"/>
          <w:sz w:val="36"/>
          <w:szCs w:val="36"/>
          <w:highlight w:val="none"/>
          <w14:textFill>
            <w14:solidFill>
              <w14:schemeClr w14:val="tx1"/>
            </w14:solidFill>
          </w14:textFill>
        </w:rPr>
        <w:t>二</w:t>
      </w:r>
      <w:r>
        <w:rPr>
          <w:rFonts w:hint="eastAsia" w:ascii="宋体" w:hAnsi="宋体" w:eastAsia="宋体" w:cs="宋体"/>
          <w:b/>
          <w:color w:val="000000" w:themeColor="text1"/>
          <w:sz w:val="36"/>
          <w:szCs w:val="36"/>
          <w:highlight w:val="none"/>
          <w:lang w:eastAsia="zh-CN"/>
          <w14:textFill>
            <w14:solidFill>
              <w14:schemeClr w14:val="tx1"/>
            </w14:solidFill>
          </w14:textFill>
        </w:rPr>
        <w:t>）</w:t>
      </w:r>
      <w:r>
        <w:rPr>
          <w:rFonts w:hint="eastAsia" w:ascii="宋体" w:hAnsi="宋体" w:eastAsia="宋体" w:cs="宋体"/>
          <w:b/>
          <w:color w:val="000000" w:themeColor="text1"/>
          <w:sz w:val="36"/>
          <w:szCs w:val="36"/>
          <w:highlight w:val="none"/>
          <w14:textFill>
            <w14:solidFill>
              <w14:schemeClr w14:val="tx1"/>
            </w14:solidFill>
          </w14:textFill>
        </w:rPr>
        <w:t>招标文件</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left"/>
        <w:textAlignment w:val="auto"/>
        <w:rPr>
          <w:rFonts w:hint="eastAsia" w:ascii="宋体" w:hAnsi="宋体" w:eastAsia="宋体" w:cs="宋体"/>
          <w:b/>
          <w:bCs/>
          <w:color w:val="000000" w:themeColor="text1"/>
          <w:sz w:val="28"/>
          <w:szCs w:val="28"/>
          <w:highlight w:val="none"/>
          <w14:textFill>
            <w14:solidFill>
              <w14:schemeClr w14:val="tx1"/>
            </w14:solidFill>
          </w14:textFill>
        </w:rPr>
      </w:pPr>
      <w:r>
        <w:rPr>
          <w:rFonts w:hint="eastAsia" w:ascii="宋体" w:hAnsi="宋体" w:eastAsia="宋体" w:cs="宋体"/>
          <w:b/>
          <w:bCs/>
          <w:color w:val="000000" w:themeColor="text1"/>
          <w:sz w:val="28"/>
          <w:szCs w:val="28"/>
          <w:highlight w:val="none"/>
          <w14:textFill>
            <w14:solidFill>
              <w14:schemeClr w14:val="tx1"/>
            </w14:solidFill>
          </w14:textFill>
        </w:rPr>
        <w:t>8.招标文件</w:t>
      </w:r>
      <w:r>
        <w:rPr>
          <w:rFonts w:hint="eastAsia" w:ascii="宋体" w:hAnsi="宋体" w:eastAsia="宋体" w:cs="宋体"/>
          <w:b/>
          <w:color w:val="000000" w:themeColor="text1"/>
          <w:sz w:val="28"/>
          <w:szCs w:val="28"/>
          <w:highlight w:val="none"/>
          <w14:textFill>
            <w14:solidFill>
              <w14:schemeClr w14:val="tx1"/>
            </w14:solidFill>
          </w14:textFill>
        </w:rPr>
        <w:t>的组成内容</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left"/>
        <w:textAlignment w:val="auto"/>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本招标文件由投标人须知、合同主要条款、投标文件</w:t>
      </w:r>
      <w:r>
        <w:rPr>
          <w:rFonts w:hint="eastAsia" w:ascii="宋体" w:hAnsi="宋体" w:eastAsia="宋体" w:cs="宋体"/>
          <w:color w:val="000000" w:themeColor="text1"/>
          <w:sz w:val="28"/>
          <w:szCs w:val="28"/>
          <w:highlight w:val="none"/>
          <w:lang w:eastAsia="zh-CN"/>
          <w14:textFill>
            <w14:solidFill>
              <w14:schemeClr w14:val="tx1"/>
            </w14:solidFill>
          </w14:textFill>
        </w:rPr>
        <w:t>（</w:t>
      </w:r>
      <w:r>
        <w:rPr>
          <w:rFonts w:hint="eastAsia" w:ascii="宋体" w:hAnsi="宋体" w:eastAsia="宋体" w:cs="宋体"/>
          <w:color w:val="000000" w:themeColor="text1"/>
          <w:sz w:val="28"/>
          <w:szCs w:val="28"/>
          <w:highlight w:val="none"/>
          <w14:textFill>
            <w14:solidFill>
              <w14:schemeClr w14:val="tx1"/>
            </w14:solidFill>
          </w14:textFill>
        </w:rPr>
        <w:t>格式</w:t>
      </w:r>
      <w:r>
        <w:rPr>
          <w:rFonts w:hint="eastAsia" w:ascii="宋体" w:hAnsi="宋体" w:eastAsia="宋体" w:cs="宋体"/>
          <w:color w:val="000000" w:themeColor="text1"/>
          <w:sz w:val="28"/>
          <w:szCs w:val="28"/>
          <w:highlight w:val="none"/>
          <w:lang w:eastAsia="zh-CN"/>
          <w14:textFill>
            <w14:solidFill>
              <w14:schemeClr w14:val="tx1"/>
            </w14:solidFill>
          </w14:textFill>
        </w:rPr>
        <w:t>）</w:t>
      </w:r>
      <w:r>
        <w:rPr>
          <w:rFonts w:hint="eastAsia" w:ascii="宋体" w:hAnsi="宋体" w:eastAsia="宋体" w:cs="宋体"/>
          <w:color w:val="000000" w:themeColor="text1"/>
          <w:sz w:val="28"/>
          <w:szCs w:val="28"/>
          <w:highlight w:val="none"/>
          <w14:textFill>
            <w14:solidFill>
              <w14:schemeClr w14:val="tx1"/>
            </w14:solidFill>
          </w14:textFill>
        </w:rPr>
        <w:t>、招标文件的答疑、澄清、修改和补充文件组成。</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left"/>
        <w:textAlignment w:val="auto"/>
        <w:rPr>
          <w:rFonts w:hint="eastAsia" w:ascii="宋体" w:hAnsi="宋体" w:eastAsia="宋体" w:cs="宋体"/>
          <w:b/>
          <w:color w:val="000000" w:themeColor="text1"/>
          <w:sz w:val="28"/>
          <w:szCs w:val="28"/>
          <w:highlight w:val="non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9.获取招标文件方式</w:t>
      </w:r>
    </w:p>
    <w:p>
      <w:pPr>
        <w:keepNext w:val="0"/>
        <w:keepLines w:val="0"/>
        <w:pageBreakBefore w:val="0"/>
        <w:widowControl w:val="0"/>
        <w:kinsoku/>
        <w:wordWrap w:val="0"/>
        <w:overflowPunct/>
        <w:topLinePunct w:val="0"/>
        <w:autoSpaceDE/>
        <w:autoSpaceDN/>
        <w:bidi w:val="0"/>
        <w:adjustRightInd/>
        <w:snapToGrid/>
        <w:spacing w:line="500" w:lineRule="exact"/>
        <w:ind w:left="0" w:leftChars="0" w:firstLine="560" w:firstLineChars="200"/>
        <w:jc w:val="left"/>
        <w:textAlignment w:val="auto"/>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lang w:val="en-US" w:eastAsia="zh-CN"/>
          <w14:textFill>
            <w14:solidFill>
              <w14:schemeClr w14:val="tx1"/>
            </w14:solidFill>
          </w14:textFill>
        </w:rPr>
        <w:t>投标人可登录</w:t>
      </w:r>
      <w:r>
        <w:rPr>
          <w:rFonts w:hint="eastAsia" w:ascii="宋体" w:hAnsi="宋体" w:eastAsia="宋体" w:cs="宋体"/>
          <w:color w:val="000000" w:themeColor="text1"/>
          <w:sz w:val="28"/>
          <w:szCs w:val="28"/>
          <w:highlight w:val="none"/>
          <w:lang w:eastAsia="zh-CN"/>
          <w14:textFill>
            <w14:solidFill>
              <w14:schemeClr w14:val="tx1"/>
            </w14:solidFill>
          </w14:textFill>
        </w:rPr>
        <w:t>新点电子交易平台-福建专区（https://fujian.etrading.cn/）及莆田市湄洲岛旅游建设集团有限公司</w:t>
      </w:r>
      <w:r>
        <w:rPr>
          <w:rFonts w:hint="eastAsia" w:ascii="宋体" w:hAnsi="宋体" w:eastAsia="宋体" w:cs="宋体"/>
          <w:color w:val="000000" w:themeColor="text1"/>
          <w:sz w:val="28"/>
          <w:szCs w:val="28"/>
          <w:highlight w:val="none"/>
          <w:lang w:val="en-US" w:eastAsia="zh-CN"/>
          <w14:textFill>
            <w14:solidFill>
              <w14:schemeClr w14:val="tx1"/>
            </w14:solidFill>
          </w14:textFill>
        </w:rPr>
        <w:t>网站</w:t>
      </w:r>
      <w:r>
        <w:rPr>
          <w:rFonts w:hint="eastAsia" w:ascii="宋体" w:hAnsi="宋体" w:eastAsia="宋体" w:cs="宋体"/>
          <w:color w:val="000000" w:themeColor="text1"/>
          <w:sz w:val="28"/>
          <w:szCs w:val="28"/>
          <w:highlight w:val="none"/>
          <w:lang w:eastAsia="zh-CN"/>
          <w14:textFill>
            <w14:solidFill>
              <w14:schemeClr w14:val="tx1"/>
            </w14:solidFill>
          </w14:textFill>
        </w:rPr>
        <w:t>（http://www.mzdljjt.com/）</w:t>
      </w:r>
      <w:r>
        <w:rPr>
          <w:rFonts w:hint="eastAsia" w:ascii="宋体" w:hAnsi="宋体" w:eastAsia="宋体" w:cs="宋体"/>
          <w:color w:val="000000" w:themeColor="text1"/>
          <w:sz w:val="28"/>
          <w:szCs w:val="28"/>
          <w:highlight w:val="none"/>
          <w:lang w:val="en-US" w:eastAsia="zh-CN"/>
          <w14:textFill>
            <w14:solidFill>
              <w14:schemeClr w14:val="tx1"/>
            </w14:solidFill>
          </w14:textFill>
        </w:rPr>
        <w:t>自行下载招标文件。</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left"/>
        <w:textAlignment w:val="auto"/>
        <w:rPr>
          <w:rFonts w:hint="eastAsia" w:ascii="宋体" w:hAnsi="宋体" w:eastAsia="宋体" w:cs="宋体"/>
          <w:b/>
          <w:color w:val="000000" w:themeColor="text1"/>
          <w:sz w:val="28"/>
          <w:szCs w:val="28"/>
          <w:highlight w:val="non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10.招标文件的制定依据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left"/>
        <w:textAlignment w:val="auto"/>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本招标文件根据现行法律、法规、行政规章和莆田市人民政府及其授权的工程招投标行政监督部门颁发的规范性文件制定。</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left"/>
        <w:textAlignment w:val="auto"/>
        <w:rPr>
          <w:rFonts w:hint="eastAsia" w:ascii="宋体" w:hAnsi="宋体" w:eastAsia="宋体" w:cs="宋体"/>
          <w:b/>
          <w:bCs/>
          <w:color w:val="000000" w:themeColor="text1"/>
          <w:sz w:val="28"/>
          <w:szCs w:val="28"/>
          <w:highlight w:val="none"/>
          <w14:textFill>
            <w14:solidFill>
              <w14:schemeClr w14:val="tx1"/>
            </w14:solidFill>
          </w14:textFill>
        </w:rPr>
      </w:pPr>
      <w:r>
        <w:rPr>
          <w:rFonts w:hint="eastAsia" w:ascii="宋体" w:hAnsi="宋体" w:eastAsia="宋体" w:cs="宋体"/>
          <w:b/>
          <w:bCs/>
          <w:color w:val="000000" w:themeColor="text1"/>
          <w:sz w:val="28"/>
          <w:szCs w:val="28"/>
          <w:highlight w:val="none"/>
          <w14:textFill>
            <w14:solidFill>
              <w14:schemeClr w14:val="tx1"/>
            </w14:solidFill>
          </w14:textFill>
        </w:rPr>
        <w:t>11.招标文件的答疑、澄清、修改或补充</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36" w:firstLineChars="200"/>
        <w:jc w:val="left"/>
        <w:textAlignment w:val="auto"/>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pacing w:val="-6"/>
          <w:sz w:val="28"/>
          <w:szCs w:val="28"/>
          <w:highlight w:val="none"/>
          <w14:textFill>
            <w14:solidFill>
              <w14:schemeClr w14:val="tx1"/>
            </w14:solidFill>
          </w14:textFill>
        </w:rPr>
        <w:t>11.1投标人在阅读招标文件、踏勘项目现场中若存在疑问</w:t>
      </w:r>
      <w:r>
        <w:rPr>
          <w:rFonts w:hint="eastAsia" w:ascii="宋体" w:hAnsi="宋体" w:eastAsia="宋体" w:cs="宋体"/>
          <w:color w:val="000000" w:themeColor="text1"/>
          <w:spacing w:val="-6"/>
          <w:sz w:val="28"/>
          <w:szCs w:val="28"/>
          <w:highlight w:val="none"/>
          <w:lang w:eastAsia="zh-CN"/>
          <w14:textFill>
            <w14:solidFill>
              <w14:schemeClr w14:val="tx1"/>
            </w14:solidFill>
          </w14:textFill>
        </w:rPr>
        <w:t>（</w:t>
      </w:r>
      <w:r>
        <w:rPr>
          <w:rFonts w:hint="eastAsia" w:ascii="宋体" w:hAnsi="宋体" w:eastAsia="宋体" w:cs="宋体"/>
          <w:color w:val="000000" w:themeColor="text1"/>
          <w:spacing w:val="-6"/>
          <w:sz w:val="28"/>
          <w:szCs w:val="28"/>
          <w:highlight w:val="none"/>
          <w14:textFill>
            <w14:solidFill>
              <w14:schemeClr w14:val="tx1"/>
            </w14:solidFill>
          </w14:textFill>
        </w:rPr>
        <w:t>包括认为招标文件中存在限制公平竞争的倾向性条款等问题</w:t>
      </w:r>
      <w:r>
        <w:rPr>
          <w:rFonts w:hint="eastAsia" w:ascii="宋体" w:hAnsi="宋体" w:eastAsia="宋体" w:cs="宋体"/>
          <w:color w:val="000000" w:themeColor="text1"/>
          <w:spacing w:val="-6"/>
          <w:sz w:val="28"/>
          <w:szCs w:val="28"/>
          <w:highlight w:val="none"/>
          <w:lang w:eastAsia="zh-CN"/>
          <w14:textFill>
            <w14:solidFill>
              <w14:schemeClr w14:val="tx1"/>
            </w14:solidFill>
          </w14:textFill>
        </w:rPr>
        <w:t>）</w:t>
      </w:r>
      <w:r>
        <w:rPr>
          <w:rFonts w:hint="eastAsia" w:ascii="宋体" w:hAnsi="宋体" w:eastAsia="宋体" w:cs="宋体"/>
          <w:color w:val="000000" w:themeColor="text1"/>
          <w:spacing w:val="-6"/>
          <w:sz w:val="28"/>
          <w:szCs w:val="28"/>
          <w:highlight w:val="none"/>
          <w14:textFill>
            <w14:solidFill>
              <w14:schemeClr w14:val="tx1"/>
            </w14:solidFill>
          </w14:textFill>
        </w:rPr>
        <w:t>的，可在</w:t>
      </w:r>
      <w:r>
        <w:rPr>
          <w:rFonts w:hint="eastAsia" w:ascii="宋体" w:hAnsi="宋体" w:eastAsia="宋体" w:cs="宋体"/>
          <w:color w:val="000000" w:themeColor="text1"/>
          <w:spacing w:val="-6"/>
          <w:sz w:val="28"/>
          <w:szCs w:val="28"/>
          <w:highlight w:val="none"/>
          <w:u w:val="single"/>
          <w:lang w:val="en-US" w:eastAsia="zh-CN"/>
          <w14:textFill>
            <w14:solidFill>
              <w14:schemeClr w14:val="tx1"/>
            </w14:solidFill>
          </w14:textFill>
        </w:rPr>
        <w:t>2024</w:t>
      </w:r>
      <w:r>
        <w:rPr>
          <w:rFonts w:hint="eastAsia" w:ascii="宋体" w:hAnsi="宋体" w:eastAsia="宋体" w:cs="宋体"/>
          <w:color w:val="000000" w:themeColor="text1"/>
          <w:spacing w:val="-6"/>
          <w:sz w:val="28"/>
          <w:szCs w:val="28"/>
          <w:highlight w:val="none"/>
          <w14:textFill>
            <w14:solidFill>
              <w14:schemeClr w14:val="tx1"/>
            </w14:solidFill>
          </w14:textFill>
        </w:rPr>
        <w:t>年</w:t>
      </w:r>
      <w:r>
        <w:rPr>
          <w:rFonts w:hint="eastAsia" w:ascii="宋体" w:hAnsi="宋体" w:eastAsia="宋体" w:cs="宋体"/>
          <w:color w:val="000000" w:themeColor="text1"/>
          <w:spacing w:val="-6"/>
          <w:sz w:val="28"/>
          <w:szCs w:val="28"/>
          <w:highlight w:val="none"/>
          <w:u w:val="single"/>
          <w:lang w:val="en-US" w:eastAsia="zh-CN"/>
          <w14:textFill>
            <w14:solidFill>
              <w14:schemeClr w14:val="tx1"/>
            </w14:solidFill>
          </w14:textFill>
        </w:rPr>
        <w:t xml:space="preserve"> </w:t>
      </w:r>
      <w:r>
        <w:rPr>
          <w:rFonts w:hint="eastAsia" w:ascii="宋体" w:hAnsi="宋体" w:cs="宋体"/>
          <w:color w:val="000000" w:themeColor="text1"/>
          <w:spacing w:val="-6"/>
          <w:sz w:val="28"/>
          <w:szCs w:val="28"/>
          <w:highlight w:val="none"/>
          <w:u w:val="single"/>
          <w:lang w:val="en-US" w:eastAsia="zh-CN"/>
          <w14:textFill>
            <w14:solidFill>
              <w14:schemeClr w14:val="tx1"/>
            </w14:solidFill>
          </w14:textFill>
        </w:rPr>
        <w:t>2</w:t>
      </w:r>
      <w:r>
        <w:rPr>
          <w:rFonts w:hint="eastAsia" w:ascii="宋体" w:hAnsi="宋体" w:eastAsia="宋体" w:cs="宋体"/>
          <w:color w:val="000000" w:themeColor="text1"/>
          <w:spacing w:val="-6"/>
          <w:sz w:val="28"/>
          <w:szCs w:val="28"/>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pacing w:val="-6"/>
          <w:sz w:val="28"/>
          <w:szCs w:val="28"/>
          <w:highlight w:val="none"/>
          <w14:textFill>
            <w14:solidFill>
              <w14:schemeClr w14:val="tx1"/>
            </w14:solidFill>
          </w14:textFill>
        </w:rPr>
        <w:t>月</w:t>
      </w:r>
      <w:r>
        <w:rPr>
          <w:rFonts w:hint="eastAsia" w:ascii="宋体" w:hAnsi="宋体" w:eastAsia="宋体" w:cs="宋体"/>
          <w:color w:val="000000" w:themeColor="text1"/>
          <w:spacing w:val="-6"/>
          <w:sz w:val="28"/>
          <w:szCs w:val="28"/>
          <w:highlight w:val="none"/>
          <w:u w:val="single"/>
          <w:lang w:val="en-US" w:eastAsia="zh-CN"/>
          <w14:textFill>
            <w14:solidFill>
              <w14:schemeClr w14:val="tx1"/>
            </w14:solidFill>
          </w14:textFill>
        </w:rPr>
        <w:t xml:space="preserve"> </w:t>
      </w:r>
      <w:r>
        <w:rPr>
          <w:rFonts w:hint="eastAsia" w:ascii="宋体" w:hAnsi="宋体" w:cs="宋体"/>
          <w:color w:val="000000" w:themeColor="text1"/>
          <w:spacing w:val="-6"/>
          <w:sz w:val="28"/>
          <w:szCs w:val="28"/>
          <w:highlight w:val="none"/>
          <w:u w:val="single"/>
          <w:lang w:val="en-US" w:eastAsia="zh-CN"/>
          <w14:textFill>
            <w14:solidFill>
              <w14:schemeClr w14:val="tx1"/>
            </w14:solidFill>
          </w14:textFill>
        </w:rPr>
        <w:t>8</w:t>
      </w:r>
      <w:r>
        <w:rPr>
          <w:rFonts w:hint="eastAsia" w:ascii="宋体" w:hAnsi="宋体" w:eastAsia="宋体" w:cs="宋体"/>
          <w:color w:val="000000" w:themeColor="text1"/>
          <w:spacing w:val="-6"/>
          <w:sz w:val="28"/>
          <w:szCs w:val="28"/>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pacing w:val="-6"/>
          <w:sz w:val="28"/>
          <w:szCs w:val="28"/>
          <w:highlight w:val="none"/>
          <w14:textFill>
            <w14:solidFill>
              <w14:schemeClr w14:val="tx1"/>
            </w14:solidFill>
          </w14:textFill>
        </w:rPr>
        <w:t>日</w:t>
      </w:r>
      <w:r>
        <w:rPr>
          <w:rFonts w:hint="eastAsia" w:ascii="宋体" w:hAnsi="宋体" w:cs="宋体"/>
          <w:color w:val="000000" w:themeColor="text1"/>
          <w:spacing w:val="-6"/>
          <w:sz w:val="28"/>
          <w:szCs w:val="28"/>
          <w:highlight w:val="none"/>
          <w:lang w:val="en-US" w:eastAsia="zh-CN"/>
          <w14:textFill>
            <w14:solidFill>
              <w14:schemeClr w14:val="tx1"/>
            </w14:solidFill>
          </w14:textFill>
        </w:rPr>
        <w:t>12</w:t>
      </w:r>
      <w:r>
        <w:rPr>
          <w:rFonts w:hint="eastAsia" w:ascii="宋体" w:hAnsi="宋体" w:eastAsia="宋体" w:cs="宋体"/>
          <w:color w:val="000000" w:themeColor="text1"/>
          <w:spacing w:val="-6"/>
          <w:sz w:val="28"/>
          <w:szCs w:val="28"/>
          <w:highlight w:val="none"/>
          <w14:textFill>
            <w14:solidFill>
              <w14:schemeClr w14:val="tx1"/>
            </w14:solidFill>
          </w14:textFill>
        </w:rPr>
        <w:t>：</w:t>
      </w:r>
      <w:r>
        <w:rPr>
          <w:rFonts w:hint="eastAsia" w:ascii="宋体" w:hAnsi="宋体" w:eastAsia="宋体" w:cs="宋体"/>
          <w:color w:val="000000" w:themeColor="text1"/>
          <w:spacing w:val="-6"/>
          <w:sz w:val="28"/>
          <w:szCs w:val="28"/>
          <w:highlight w:val="none"/>
          <w:lang w:val="en-US" w:eastAsia="zh-CN"/>
          <w14:textFill>
            <w14:solidFill>
              <w14:schemeClr w14:val="tx1"/>
            </w14:solidFill>
          </w14:textFill>
        </w:rPr>
        <w:t>00</w:t>
      </w:r>
      <w:r>
        <w:rPr>
          <w:rFonts w:hint="eastAsia" w:ascii="宋体" w:hAnsi="宋体" w:eastAsia="宋体" w:cs="宋体"/>
          <w:color w:val="000000" w:themeColor="text1"/>
          <w:spacing w:val="-6"/>
          <w:sz w:val="28"/>
          <w:szCs w:val="28"/>
          <w:highlight w:val="none"/>
          <w14:textFill>
            <w14:solidFill>
              <w14:schemeClr w14:val="tx1"/>
            </w14:solidFill>
          </w14:textFill>
        </w:rPr>
        <w:t>前</w:t>
      </w:r>
      <w:r>
        <w:rPr>
          <w:rFonts w:hint="eastAsia" w:ascii="宋体" w:hAnsi="宋体" w:eastAsia="宋体" w:cs="宋体"/>
          <w:color w:val="000000" w:themeColor="text1"/>
          <w:spacing w:val="-6"/>
          <w:sz w:val="28"/>
          <w:szCs w:val="28"/>
          <w:highlight w:val="none"/>
          <w:lang w:eastAsia="zh-CN"/>
          <w14:textFill>
            <w14:solidFill>
              <w14:schemeClr w14:val="tx1"/>
            </w14:solidFill>
          </w14:textFill>
        </w:rPr>
        <w:t>在</w:t>
      </w:r>
      <w:r>
        <w:rPr>
          <w:rFonts w:hint="eastAsia" w:ascii="宋体" w:hAnsi="宋体" w:eastAsia="宋体" w:cs="宋体"/>
          <w:color w:val="000000" w:themeColor="text1"/>
          <w:spacing w:val="-6"/>
          <w:sz w:val="28"/>
          <w:szCs w:val="28"/>
          <w:highlight w:val="none"/>
          <w:lang w:val="en-US" w:eastAsia="zh-CN"/>
          <w14:textFill>
            <w14:solidFill>
              <w14:schemeClr w14:val="tx1"/>
            </w14:solidFill>
          </w14:textFill>
        </w:rPr>
        <w:t>新点电子交易平台-福建专区</w:t>
      </w:r>
      <w:r>
        <w:rPr>
          <w:rFonts w:hint="eastAsia" w:ascii="宋体" w:hAnsi="宋体" w:eastAsia="宋体" w:cs="宋体"/>
          <w:color w:val="000000" w:themeColor="text1"/>
          <w:sz w:val="28"/>
          <w:szCs w:val="28"/>
          <w:highlight w:val="none"/>
          <w14:textFill>
            <w14:solidFill>
              <w14:schemeClr w14:val="tx1"/>
            </w14:solidFill>
          </w14:textFill>
        </w:rPr>
        <w:t>向招标人提出</w:t>
      </w:r>
      <w:r>
        <w:rPr>
          <w:rFonts w:hint="eastAsia" w:ascii="宋体" w:hAnsi="宋体" w:eastAsia="宋体" w:cs="宋体"/>
          <w:color w:val="000000" w:themeColor="text1"/>
          <w:sz w:val="28"/>
          <w:szCs w:val="28"/>
          <w:highlight w:val="none"/>
          <w:lang w:eastAsia="zh-Hans"/>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left"/>
        <w:textAlignment w:val="auto"/>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lang w:eastAsia="zh-Hans"/>
          <w14:textFill>
            <w14:solidFill>
              <w14:schemeClr w14:val="tx1"/>
            </w14:solidFill>
          </w14:textFill>
        </w:rPr>
        <w:t>1</w:t>
      </w:r>
      <w:r>
        <w:rPr>
          <w:rFonts w:hint="eastAsia" w:ascii="宋体" w:hAnsi="宋体" w:eastAsia="宋体" w:cs="宋体"/>
          <w:color w:val="000000" w:themeColor="text1"/>
          <w:sz w:val="28"/>
          <w:szCs w:val="28"/>
          <w:highlight w:val="none"/>
          <w14:textFill>
            <w14:solidFill>
              <w14:schemeClr w14:val="tx1"/>
            </w14:solidFill>
          </w14:textFill>
        </w:rPr>
        <w:t>1</w:t>
      </w:r>
      <w:r>
        <w:rPr>
          <w:rFonts w:hint="eastAsia" w:ascii="宋体" w:hAnsi="宋体" w:eastAsia="宋体" w:cs="宋体"/>
          <w:color w:val="000000" w:themeColor="text1"/>
          <w:sz w:val="28"/>
          <w:szCs w:val="28"/>
          <w:highlight w:val="none"/>
          <w:lang w:eastAsia="zh-Hans"/>
          <w14:textFill>
            <w14:solidFill>
              <w14:schemeClr w14:val="tx1"/>
            </w14:solidFill>
          </w14:textFill>
        </w:rPr>
        <w:t>.2对于投标人提出的有关本招标项目的所有要求澄清的问题，包括质疑的招标文件相关条款，招标人将认真答复，确属不合理条款或存在差错的将在答疑时予以删除、修改。</w:t>
      </w:r>
    </w:p>
    <w:p>
      <w:pPr>
        <w:keepNext w:val="0"/>
        <w:keepLines w:val="0"/>
        <w:pageBreakBefore w:val="0"/>
        <w:widowControl w:val="0"/>
        <w:tabs>
          <w:tab w:val="left" w:pos="0"/>
        </w:tabs>
        <w:kinsoku/>
        <w:wordWrap/>
        <w:overflowPunct/>
        <w:topLinePunct w:val="0"/>
        <w:autoSpaceDE/>
        <w:autoSpaceDN/>
        <w:bidi w:val="0"/>
        <w:adjustRightInd/>
        <w:snapToGrid/>
        <w:spacing w:line="500" w:lineRule="exact"/>
        <w:ind w:left="0" w:leftChars="0" w:firstLine="560" w:firstLineChars="200"/>
        <w:jc w:val="left"/>
        <w:textAlignment w:val="auto"/>
        <w:rPr>
          <w:rFonts w:hint="eastAsia" w:ascii="宋体" w:hAnsi="宋体" w:eastAsia="宋体" w:cs="宋体"/>
          <w:color w:val="000000" w:themeColor="text1"/>
          <w:spacing w:val="-6"/>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11.</w:t>
      </w:r>
      <w:r>
        <w:rPr>
          <w:rFonts w:hint="eastAsia" w:ascii="宋体" w:hAnsi="宋体" w:eastAsia="宋体" w:cs="宋体"/>
          <w:color w:val="000000" w:themeColor="text1"/>
          <w:sz w:val="28"/>
          <w:szCs w:val="28"/>
          <w:highlight w:val="none"/>
          <w:lang w:val="en-US" w:eastAsia="zh-CN"/>
          <w14:textFill>
            <w14:solidFill>
              <w14:schemeClr w14:val="tx1"/>
            </w14:solidFill>
          </w14:textFill>
        </w:rPr>
        <w:t>3</w:t>
      </w:r>
      <w:r>
        <w:rPr>
          <w:rFonts w:hint="eastAsia" w:ascii="宋体" w:hAnsi="宋体" w:eastAsia="宋体" w:cs="宋体"/>
          <w:color w:val="000000" w:themeColor="text1"/>
          <w:sz w:val="28"/>
          <w:szCs w:val="28"/>
          <w:highlight w:val="none"/>
          <w14:textFill>
            <w14:solidFill>
              <w14:schemeClr w14:val="tx1"/>
            </w14:solidFill>
          </w14:textFill>
        </w:rPr>
        <w:t>招标人将在</w:t>
      </w:r>
      <w:r>
        <w:rPr>
          <w:rFonts w:hint="eastAsia" w:ascii="宋体" w:hAnsi="宋体" w:eastAsia="宋体" w:cs="宋体"/>
          <w:color w:val="000000" w:themeColor="text1"/>
          <w:spacing w:val="-6"/>
          <w:sz w:val="28"/>
          <w:szCs w:val="28"/>
          <w:highlight w:val="none"/>
          <w:u w:val="single"/>
          <w:lang w:val="en-US" w:eastAsia="zh-CN"/>
          <w14:textFill>
            <w14:solidFill>
              <w14:schemeClr w14:val="tx1"/>
            </w14:solidFill>
          </w14:textFill>
        </w:rPr>
        <w:t>2024</w:t>
      </w:r>
      <w:r>
        <w:rPr>
          <w:rFonts w:hint="eastAsia" w:ascii="宋体" w:hAnsi="宋体" w:eastAsia="宋体" w:cs="宋体"/>
          <w:color w:val="000000" w:themeColor="text1"/>
          <w:spacing w:val="-6"/>
          <w:sz w:val="28"/>
          <w:szCs w:val="28"/>
          <w:highlight w:val="none"/>
          <w14:textFill>
            <w14:solidFill>
              <w14:schemeClr w14:val="tx1"/>
            </w14:solidFill>
          </w14:textFill>
        </w:rPr>
        <w:t>年</w:t>
      </w:r>
      <w:r>
        <w:rPr>
          <w:rFonts w:hint="eastAsia" w:ascii="宋体" w:hAnsi="宋体" w:eastAsia="宋体" w:cs="宋体"/>
          <w:color w:val="000000" w:themeColor="text1"/>
          <w:spacing w:val="-6"/>
          <w:sz w:val="28"/>
          <w:szCs w:val="28"/>
          <w:highlight w:val="none"/>
          <w:u w:val="single"/>
          <w:lang w:val="en-US" w:eastAsia="zh-CN"/>
          <w14:textFill>
            <w14:solidFill>
              <w14:schemeClr w14:val="tx1"/>
            </w14:solidFill>
          </w14:textFill>
        </w:rPr>
        <w:t xml:space="preserve"> </w:t>
      </w:r>
      <w:r>
        <w:rPr>
          <w:rFonts w:hint="eastAsia" w:ascii="宋体" w:hAnsi="宋体" w:cs="宋体"/>
          <w:color w:val="000000" w:themeColor="text1"/>
          <w:spacing w:val="-6"/>
          <w:sz w:val="28"/>
          <w:szCs w:val="28"/>
          <w:highlight w:val="none"/>
          <w:u w:val="single"/>
          <w:lang w:val="en-US" w:eastAsia="zh-CN"/>
          <w14:textFill>
            <w14:solidFill>
              <w14:schemeClr w14:val="tx1"/>
            </w14:solidFill>
          </w14:textFill>
        </w:rPr>
        <w:t>2</w:t>
      </w:r>
      <w:r>
        <w:rPr>
          <w:rFonts w:hint="eastAsia" w:ascii="宋体" w:hAnsi="宋体" w:eastAsia="宋体" w:cs="宋体"/>
          <w:color w:val="000000" w:themeColor="text1"/>
          <w:spacing w:val="-6"/>
          <w:sz w:val="28"/>
          <w:szCs w:val="28"/>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pacing w:val="-6"/>
          <w:sz w:val="28"/>
          <w:szCs w:val="28"/>
          <w:highlight w:val="none"/>
          <w14:textFill>
            <w14:solidFill>
              <w14:schemeClr w14:val="tx1"/>
            </w14:solidFill>
          </w14:textFill>
        </w:rPr>
        <w:t>月</w:t>
      </w:r>
      <w:r>
        <w:rPr>
          <w:rFonts w:hint="eastAsia" w:ascii="宋体" w:hAnsi="宋体" w:eastAsia="宋体" w:cs="宋体"/>
          <w:color w:val="000000" w:themeColor="text1"/>
          <w:spacing w:val="-6"/>
          <w:sz w:val="28"/>
          <w:szCs w:val="28"/>
          <w:highlight w:val="none"/>
          <w:u w:val="single"/>
          <w:lang w:val="en-US" w:eastAsia="zh-CN"/>
          <w14:textFill>
            <w14:solidFill>
              <w14:schemeClr w14:val="tx1"/>
            </w14:solidFill>
          </w14:textFill>
        </w:rPr>
        <w:t xml:space="preserve"> </w:t>
      </w:r>
      <w:r>
        <w:rPr>
          <w:rFonts w:hint="eastAsia" w:ascii="宋体" w:hAnsi="宋体" w:cs="宋体"/>
          <w:color w:val="000000" w:themeColor="text1"/>
          <w:spacing w:val="-6"/>
          <w:sz w:val="28"/>
          <w:szCs w:val="28"/>
          <w:highlight w:val="none"/>
          <w:u w:val="single"/>
          <w:lang w:val="en-US" w:eastAsia="zh-CN"/>
          <w14:textFill>
            <w14:solidFill>
              <w14:schemeClr w14:val="tx1"/>
            </w14:solidFill>
          </w14:textFill>
        </w:rPr>
        <w:t>8</w:t>
      </w:r>
      <w:r>
        <w:rPr>
          <w:rFonts w:hint="eastAsia" w:ascii="宋体" w:hAnsi="宋体" w:eastAsia="宋体" w:cs="宋体"/>
          <w:color w:val="000000" w:themeColor="text1"/>
          <w:spacing w:val="-6"/>
          <w:sz w:val="28"/>
          <w:szCs w:val="28"/>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pacing w:val="-6"/>
          <w:sz w:val="28"/>
          <w:szCs w:val="28"/>
          <w:highlight w:val="none"/>
          <w14:textFill>
            <w14:solidFill>
              <w14:schemeClr w14:val="tx1"/>
            </w14:solidFill>
          </w14:textFill>
        </w:rPr>
        <w:t>日17：</w:t>
      </w:r>
      <w:r>
        <w:rPr>
          <w:rFonts w:hint="eastAsia" w:ascii="宋体" w:hAnsi="宋体" w:eastAsia="宋体" w:cs="宋体"/>
          <w:color w:val="000000" w:themeColor="text1"/>
          <w:spacing w:val="-6"/>
          <w:sz w:val="28"/>
          <w:szCs w:val="28"/>
          <w:highlight w:val="none"/>
          <w:lang w:val="en-US" w:eastAsia="zh-CN"/>
          <w14:textFill>
            <w14:solidFill>
              <w14:schemeClr w14:val="tx1"/>
            </w14:solidFill>
          </w14:textFill>
        </w:rPr>
        <w:t>3</w:t>
      </w:r>
      <w:r>
        <w:rPr>
          <w:rFonts w:hint="eastAsia" w:ascii="宋体" w:hAnsi="宋体" w:eastAsia="宋体" w:cs="宋体"/>
          <w:color w:val="000000" w:themeColor="text1"/>
          <w:spacing w:val="-6"/>
          <w:sz w:val="28"/>
          <w:szCs w:val="28"/>
          <w:highlight w:val="none"/>
          <w14:textFill>
            <w14:solidFill>
              <w14:schemeClr w14:val="tx1"/>
            </w14:solidFill>
          </w14:textFill>
        </w:rPr>
        <w:t>0时前，</w:t>
      </w:r>
      <w:r>
        <w:rPr>
          <w:rFonts w:hint="eastAsia" w:ascii="宋体" w:hAnsi="宋体" w:eastAsia="宋体" w:cs="宋体"/>
          <w:color w:val="000000" w:themeColor="text1"/>
          <w:sz w:val="28"/>
          <w:szCs w:val="28"/>
          <w:highlight w:val="none"/>
          <w14:textFill>
            <w14:solidFill>
              <w14:schemeClr w14:val="tx1"/>
            </w14:solidFill>
          </w14:textFill>
        </w:rPr>
        <w:t>在新点电子交易平台-福建专区（https://fujian.etrading.cn/）及莆田市湄洲岛旅游建设集团有限公司网站（http://www.mzdljjt.com/）</w:t>
      </w:r>
      <w:r>
        <w:rPr>
          <w:rFonts w:hint="eastAsia" w:ascii="宋体" w:hAnsi="宋体" w:eastAsia="宋体" w:cs="宋体"/>
          <w:color w:val="000000" w:themeColor="text1"/>
          <w:spacing w:val="-6"/>
          <w:sz w:val="28"/>
          <w:szCs w:val="28"/>
          <w:highlight w:val="none"/>
          <w14:textFill>
            <w14:solidFill>
              <w14:schemeClr w14:val="tx1"/>
            </w14:solidFill>
          </w14:textFill>
        </w:rPr>
        <w:t xml:space="preserve">发布招标文件的答疑、澄清、修改或补充文件。 </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left"/>
        <w:textAlignment w:val="auto"/>
        <w:rPr>
          <w:rFonts w:hint="eastAsia" w:ascii="宋体" w:hAnsi="宋体" w:eastAsia="宋体" w:cs="宋体"/>
          <w:b/>
          <w:bCs/>
          <w:color w:val="000000" w:themeColor="text1"/>
          <w:sz w:val="28"/>
          <w:szCs w:val="28"/>
          <w:highlight w:val="none"/>
          <w:lang w:eastAsia="zh-CN"/>
          <w14:textFill>
            <w14:solidFill>
              <w14:schemeClr w14:val="tx1"/>
            </w14:solidFill>
          </w14:textFill>
        </w:rPr>
      </w:pPr>
      <w:r>
        <w:rPr>
          <w:rFonts w:hint="eastAsia" w:ascii="宋体" w:hAnsi="宋体" w:eastAsia="宋体" w:cs="宋体"/>
          <w:b/>
          <w:bCs/>
          <w:color w:val="000000" w:themeColor="text1"/>
          <w:sz w:val="28"/>
          <w:szCs w:val="28"/>
          <w:highlight w:val="none"/>
          <w14:textFill>
            <w14:solidFill>
              <w14:schemeClr w14:val="tx1"/>
            </w14:solidFill>
          </w14:textFill>
        </w:rPr>
        <w:t>12.工程</w:t>
      </w:r>
      <w:r>
        <w:rPr>
          <w:rFonts w:hint="eastAsia" w:ascii="宋体" w:hAnsi="宋体" w:eastAsia="宋体" w:cs="宋体"/>
          <w:b/>
          <w:bCs/>
          <w:color w:val="000000" w:themeColor="text1"/>
          <w:sz w:val="28"/>
          <w:szCs w:val="28"/>
          <w:highlight w:val="none"/>
          <w:lang w:eastAsia="zh-CN"/>
          <w14:textFill>
            <w14:solidFill>
              <w14:schemeClr w14:val="tx1"/>
            </w14:solidFill>
          </w14:textFill>
        </w:rPr>
        <w:t>最高限价</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left"/>
        <w:textAlignment w:val="auto"/>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12.1</w:t>
      </w:r>
      <w:r>
        <w:rPr>
          <w:rFonts w:hint="eastAsia" w:ascii="宋体" w:hAnsi="宋体" w:eastAsia="宋体" w:cs="宋体"/>
          <w:b/>
          <w:bCs/>
          <w:color w:val="000000" w:themeColor="text1"/>
          <w:sz w:val="28"/>
          <w:szCs w:val="28"/>
          <w:highlight w:val="none"/>
          <w14:textFill>
            <w14:solidFill>
              <w14:schemeClr w14:val="tx1"/>
            </w14:solidFill>
          </w14:textFill>
        </w:rPr>
        <w:t>工程</w:t>
      </w:r>
      <w:r>
        <w:rPr>
          <w:rFonts w:hint="eastAsia" w:ascii="宋体" w:hAnsi="宋体" w:eastAsia="宋体" w:cs="宋体"/>
          <w:b/>
          <w:bCs/>
          <w:color w:val="000000" w:themeColor="text1"/>
          <w:sz w:val="28"/>
          <w:szCs w:val="28"/>
          <w:highlight w:val="none"/>
          <w:lang w:eastAsia="zh-CN"/>
          <w14:textFill>
            <w14:solidFill>
              <w14:schemeClr w14:val="tx1"/>
            </w14:solidFill>
          </w14:textFill>
        </w:rPr>
        <w:t>最高限价</w:t>
      </w:r>
    </w:p>
    <w:p>
      <w:pPr>
        <w:pStyle w:val="2"/>
        <w:rPr>
          <w:rFonts w:hint="eastAsia" w:ascii="宋体" w:hAnsi="宋体" w:eastAsia="宋体" w:cs="宋体"/>
          <w:b/>
          <w:bCs/>
          <w:color w:val="000000" w:themeColor="text1"/>
          <w:kern w:val="2"/>
          <w:sz w:val="28"/>
          <w:szCs w:val="28"/>
          <w:highlight w:val="none"/>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8"/>
          <w:szCs w:val="28"/>
          <w:highlight w:val="none"/>
          <w:lang w:val="en-US" w:eastAsia="zh-CN" w:bidi="ar-SA"/>
          <w14:textFill>
            <w14:solidFill>
              <w14:schemeClr w14:val="tx1"/>
            </w14:solidFill>
          </w14:textFill>
        </w:rPr>
        <w:t xml:space="preserve">   </w:t>
      </w:r>
      <w:r>
        <w:rPr>
          <w:rFonts w:hint="eastAsia" w:ascii="宋体" w:hAnsi="宋体" w:eastAsia="宋体" w:cs="宋体"/>
          <w:b/>
          <w:bCs/>
          <w:color w:val="000000" w:themeColor="text1"/>
          <w:kern w:val="2"/>
          <w:sz w:val="28"/>
          <w:szCs w:val="28"/>
          <w:highlight w:val="none"/>
          <w:lang w:val="en-US" w:eastAsia="zh-CN" w:bidi="ar-SA"/>
          <w14:textFill>
            <w14:solidFill>
              <w14:schemeClr w14:val="tx1"/>
            </w14:solidFill>
          </w14:textFill>
        </w:rPr>
        <w:t xml:space="preserve">本招标项目工程最高限价为300万元 ，下浮率按12%计取（参照闽建[2017]5号文）。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b/>
          <w:bCs/>
          <w:color w:val="000000" w:themeColor="text1"/>
          <w:kern w:val="2"/>
          <w:sz w:val="28"/>
          <w:szCs w:val="28"/>
          <w:highlight w:val="none"/>
          <w:lang w:val="en-US" w:eastAsia="zh-CN" w:bidi="ar-SA"/>
          <w14:textFill>
            <w14:solidFill>
              <w14:schemeClr w14:val="tx1"/>
            </w14:solidFill>
          </w14:textFill>
        </w:rPr>
      </w:pPr>
      <w:r>
        <w:rPr>
          <w:rFonts w:hint="eastAsia" w:ascii="宋体" w:hAnsi="宋体" w:eastAsia="宋体" w:cs="宋体"/>
          <w:b/>
          <w:bCs/>
          <w:color w:val="000000" w:themeColor="text1"/>
          <w:kern w:val="2"/>
          <w:sz w:val="28"/>
          <w:szCs w:val="28"/>
          <w:highlight w:val="none"/>
          <w:lang w:val="en-US" w:eastAsia="zh-CN" w:bidi="ar-SA"/>
          <w14:textFill>
            <w14:solidFill>
              <w14:schemeClr w14:val="tx1"/>
            </w14:solidFill>
          </w14:textFill>
        </w:rPr>
        <w:t>本工程发包价为300万元</w:t>
      </w:r>
      <w:r>
        <w:rPr>
          <w:rFonts w:hint="default" w:ascii="宋体" w:hAnsi="宋体" w:eastAsia="宋体" w:cs="宋体"/>
          <w:b/>
          <w:bCs/>
          <w:color w:val="000000" w:themeColor="text1"/>
          <w:kern w:val="2"/>
          <w:sz w:val="28"/>
          <w:szCs w:val="28"/>
          <w:highlight w:val="none"/>
          <w:lang w:val="en-US" w:eastAsia="zh-CN" w:bidi="ar-SA"/>
          <w14:textFill>
            <w14:solidFill>
              <w14:schemeClr w14:val="tx1"/>
            </w14:solidFill>
          </w14:textFill>
        </w:rPr>
        <w:t>×</w:t>
      </w:r>
      <w:r>
        <w:rPr>
          <w:rFonts w:hint="eastAsia" w:ascii="宋体" w:hAnsi="宋体" w:eastAsia="宋体" w:cs="宋体"/>
          <w:b/>
          <w:bCs/>
          <w:color w:val="000000" w:themeColor="text1"/>
          <w:kern w:val="2"/>
          <w:sz w:val="28"/>
          <w:szCs w:val="28"/>
          <w:highlight w:val="none"/>
          <w:lang w:val="en-US" w:eastAsia="zh-CN" w:bidi="ar-SA"/>
          <w14:textFill>
            <w14:solidFill>
              <w14:schemeClr w14:val="tx1"/>
            </w14:solidFill>
          </w14:textFill>
        </w:rPr>
        <w:t>（1-12%）=264万元。实际金额按维护实际工程量结算，但最终结算审核总价不得超过264万元（若经结算审核有超过，超过部分由中标人承担）。</w:t>
      </w:r>
    </w:p>
    <w:p>
      <w:pPr>
        <w:pStyle w:val="2"/>
        <w:ind w:firstLine="560" w:firstLineChars="200"/>
        <w:rPr>
          <w:rFonts w:hint="eastAsia" w:ascii="宋体" w:hAnsi="宋体" w:eastAsia="宋体" w:cs="宋体"/>
          <w:b/>
          <w:bCs/>
          <w:color w:val="000000" w:themeColor="text1"/>
          <w:kern w:val="2"/>
          <w:sz w:val="28"/>
          <w:szCs w:val="28"/>
          <w:highlight w:val="none"/>
          <w:lang w:val="en-US" w:eastAsia="zh-CN" w:bidi="ar-SA"/>
          <w14:textFill>
            <w14:solidFill>
              <w14:schemeClr w14:val="tx1"/>
            </w14:solidFill>
          </w14:textFill>
        </w:rPr>
      </w:pPr>
      <w:r>
        <w:rPr>
          <w:rFonts w:hint="eastAsia" w:ascii="宋体" w:hAnsi="宋体" w:eastAsia="宋体" w:cs="宋体"/>
          <w:b/>
          <w:bCs/>
          <w:color w:val="000000" w:themeColor="text1"/>
          <w:kern w:val="2"/>
          <w:sz w:val="28"/>
          <w:szCs w:val="28"/>
          <w:highlight w:val="none"/>
          <w:lang w:val="en-US" w:eastAsia="zh-CN" w:bidi="ar-SA"/>
          <w14:textFill>
            <w14:solidFill>
              <w14:schemeClr w14:val="tx1"/>
            </w14:solidFill>
          </w14:textFill>
        </w:rPr>
        <w:t>12.2合同期限内维护费用总额完成合同发包价或合同期限服务时间结束即终止合同。</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left"/>
        <w:textAlignment w:val="auto"/>
        <w:rPr>
          <w:rFonts w:hint="eastAsia" w:ascii="宋体" w:hAnsi="宋体" w:eastAsia="宋体" w:cs="宋体"/>
          <w:b/>
          <w:bCs/>
          <w:color w:val="000000" w:themeColor="text1"/>
          <w:sz w:val="28"/>
          <w:szCs w:val="28"/>
          <w:highlight w:val="none"/>
          <w14:textFill>
            <w14:solidFill>
              <w14:schemeClr w14:val="tx1"/>
            </w14:solidFill>
          </w14:textFill>
        </w:rPr>
      </w:pPr>
      <w:r>
        <w:rPr>
          <w:rFonts w:hint="eastAsia" w:ascii="宋体" w:hAnsi="宋体" w:eastAsia="宋体" w:cs="宋体"/>
          <w:b/>
          <w:bCs/>
          <w:color w:val="000000" w:themeColor="text1"/>
          <w:sz w:val="28"/>
          <w:szCs w:val="28"/>
          <w:highlight w:val="none"/>
          <w:lang w:val="en-US" w:eastAsia="zh-CN"/>
          <w14:textFill>
            <w14:solidFill>
              <w14:schemeClr w14:val="tx1"/>
            </w14:solidFill>
          </w14:textFill>
        </w:rPr>
        <w:t>12.3</w:t>
      </w:r>
      <w:r>
        <w:rPr>
          <w:rFonts w:hint="eastAsia" w:ascii="宋体" w:hAnsi="宋体" w:eastAsia="宋体" w:cs="宋体"/>
          <w:b/>
          <w:bCs/>
          <w:color w:val="000000" w:themeColor="text1"/>
          <w:sz w:val="28"/>
          <w:szCs w:val="28"/>
          <w:highlight w:val="none"/>
          <w14:textFill>
            <w14:solidFill>
              <w14:schemeClr w14:val="tx1"/>
            </w14:solidFill>
          </w14:textFill>
        </w:rPr>
        <w:t>材料价格的确定</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left"/>
        <w:textAlignment w:val="auto"/>
        <w:rPr>
          <w:rFonts w:hint="eastAsia" w:ascii="宋体" w:hAnsi="宋体" w:eastAsia="宋体" w:cs="宋体"/>
          <w:b/>
          <w:bCs/>
          <w:color w:val="000000" w:themeColor="text1"/>
          <w:sz w:val="28"/>
          <w:szCs w:val="28"/>
          <w:highlight w:val="none"/>
          <w14:textFill>
            <w14:solidFill>
              <w14:schemeClr w14:val="tx1"/>
            </w14:solidFill>
          </w14:textFill>
        </w:rPr>
      </w:pPr>
      <w:r>
        <w:rPr>
          <w:rFonts w:hint="eastAsia" w:ascii="宋体" w:hAnsi="宋体" w:eastAsia="宋体" w:cs="宋体"/>
          <w:b/>
          <w:bCs/>
          <w:color w:val="000000" w:themeColor="text1"/>
          <w:sz w:val="28"/>
          <w:szCs w:val="28"/>
          <w:highlight w:val="none"/>
          <w14:textFill>
            <w14:solidFill>
              <w14:schemeClr w14:val="tx1"/>
            </w14:solidFill>
          </w14:textFill>
        </w:rPr>
        <w:t>（1）材料价格套用按照相关行政主管部门指定的信息发布媒介公布的建设工程施工期间的材料单价。</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left"/>
        <w:textAlignment w:val="auto"/>
        <w:rPr>
          <w:rFonts w:hint="eastAsia" w:ascii="宋体" w:hAnsi="宋体" w:eastAsia="宋体" w:cs="宋体"/>
          <w:b/>
          <w:bCs/>
          <w:color w:val="000000" w:themeColor="text1"/>
          <w:sz w:val="28"/>
          <w:szCs w:val="28"/>
          <w:highlight w:val="none"/>
          <w14:textFill>
            <w14:solidFill>
              <w14:schemeClr w14:val="tx1"/>
            </w14:solidFill>
          </w14:textFill>
        </w:rPr>
      </w:pPr>
      <w:r>
        <w:rPr>
          <w:rFonts w:hint="eastAsia" w:ascii="宋体" w:hAnsi="宋体" w:eastAsia="宋体" w:cs="宋体"/>
          <w:b/>
          <w:bCs/>
          <w:color w:val="000000" w:themeColor="text1"/>
          <w:sz w:val="28"/>
          <w:szCs w:val="28"/>
          <w:highlight w:val="none"/>
          <w14:textFill>
            <w14:solidFill>
              <w14:schemeClr w14:val="tx1"/>
            </w14:solidFill>
          </w14:textFill>
        </w:rPr>
        <w:t>（2）上述发布媒介没有公布的材料单价，由招标人组织相关部门进行询价确定。</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left"/>
        <w:textAlignment w:val="auto"/>
        <w:rPr>
          <w:rFonts w:hint="eastAsia" w:ascii="宋体" w:hAnsi="宋体" w:eastAsia="宋体" w:cs="宋体"/>
          <w:b/>
          <w:bCs/>
          <w:color w:val="000000" w:themeColor="text1"/>
          <w:sz w:val="28"/>
          <w:szCs w:val="28"/>
          <w:highlight w:val="none"/>
          <w14:textFill>
            <w14:solidFill>
              <w14:schemeClr w14:val="tx1"/>
            </w14:solidFill>
          </w14:textFill>
        </w:rPr>
      </w:pPr>
      <w:r>
        <w:rPr>
          <w:rFonts w:hint="eastAsia" w:ascii="宋体" w:hAnsi="宋体" w:eastAsia="宋体" w:cs="宋体"/>
          <w:b/>
          <w:bCs/>
          <w:color w:val="000000" w:themeColor="text1"/>
          <w:sz w:val="28"/>
          <w:szCs w:val="28"/>
          <w:highlight w:val="none"/>
          <w14:textFill>
            <w14:solidFill>
              <w14:schemeClr w14:val="tx1"/>
            </w14:solidFill>
          </w14:textFill>
        </w:rPr>
        <w:t>（</w:t>
      </w:r>
      <w:r>
        <w:rPr>
          <w:rFonts w:hint="eastAsia" w:ascii="宋体" w:hAnsi="宋体" w:eastAsia="宋体" w:cs="宋体"/>
          <w:b/>
          <w:bCs/>
          <w:color w:val="000000" w:themeColor="text1"/>
          <w:sz w:val="28"/>
          <w:szCs w:val="28"/>
          <w:highlight w:val="none"/>
          <w:lang w:val="en-US" w:eastAsia="zh-CN"/>
          <w14:textFill>
            <w14:solidFill>
              <w14:schemeClr w14:val="tx1"/>
            </w14:solidFill>
          </w14:textFill>
        </w:rPr>
        <w:t>3</w:t>
      </w:r>
      <w:r>
        <w:rPr>
          <w:rFonts w:hint="eastAsia" w:ascii="宋体" w:hAnsi="宋体" w:eastAsia="宋体" w:cs="宋体"/>
          <w:b/>
          <w:bCs/>
          <w:color w:val="000000" w:themeColor="text1"/>
          <w:sz w:val="28"/>
          <w:szCs w:val="28"/>
          <w:highlight w:val="none"/>
          <w14:textFill>
            <w14:solidFill>
              <w14:schemeClr w14:val="tx1"/>
            </w14:solidFill>
          </w14:textFill>
        </w:rPr>
        <w:t>）零星维护工程结算编制套用施工期内莆田市发布的信息价与定额，按实际完成并于</w:t>
      </w:r>
      <w:r>
        <w:rPr>
          <w:rFonts w:hint="eastAsia" w:ascii="宋体" w:hAnsi="宋体" w:cs="宋体"/>
          <w:b/>
          <w:bCs/>
          <w:color w:val="000000" w:themeColor="text1"/>
          <w:sz w:val="28"/>
          <w:szCs w:val="28"/>
          <w:highlight w:val="none"/>
          <w:lang w:val="en-US" w:eastAsia="zh-CN"/>
          <w14:textFill>
            <w14:solidFill>
              <w14:schemeClr w14:val="tx1"/>
            </w14:solidFill>
          </w14:textFill>
        </w:rPr>
        <w:t>7</w:t>
      </w:r>
      <w:r>
        <w:rPr>
          <w:rFonts w:hint="eastAsia" w:ascii="宋体" w:hAnsi="宋体" w:eastAsia="宋体" w:cs="宋体"/>
          <w:b/>
          <w:bCs/>
          <w:color w:val="000000" w:themeColor="text1"/>
          <w:sz w:val="28"/>
          <w:szCs w:val="28"/>
          <w:highlight w:val="none"/>
          <w14:textFill>
            <w14:solidFill>
              <w14:schemeClr w14:val="tx1"/>
            </w14:solidFill>
          </w14:textFill>
        </w:rPr>
        <w:t>日内进行确认工程量，</w:t>
      </w:r>
      <w:r>
        <w:rPr>
          <w:rFonts w:hint="eastAsia" w:ascii="宋体" w:hAnsi="宋体" w:eastAsia="宋体" w:cs="宋体"/>
          <w:b/>
          <w:bCs/>
          <w:color w:val="000000" w:themeColor="text1"/>
          <w:sz w:val="28"/>
          <w:szCs w:val="28"/>
          <w:highlight w:val="none"/>
          <w:lang w:eastAsia="zh-CN"/>
          <w14:textFill>
            <w14:solidFill>
              <w14:schemeClr w14:val="tx1"/>
            </w14:solidFill>
          </w14:textFill>
        </w:rPr>
        <w:t>待</w:t>
      </w:r>
      <w:r>
        <w:rPr>
          <w:rFonts w:hint="eastAsia" w:ascii="宋体" w:hAnsi="宋体" w:eastAsia="宋体" w:cs="宋体"/>
          <w:b/>
          <w:bCs/>
          <w:color w:val="000000" w:themeColor="text1"/>
          <w:sz w:val="28"/>
          <w:szCs w:val="28"/>
          <w:highlight w:val="none"/>
          <w14:textFill>
            <w14:solidFill>
              <w14:schemeClr w14:val="tx1"/>
            </w14:solidFill>
          </w14:textFill>
        </w:rPr>
        <w:t>现场工程量确认</w:t>
      </w:r>
      <w:r>
        <w:rPr>
          <w:rFonts w:hint="eastAsia" w:ascii="宋体" w:hAnsi="宋体" w:eastAsia="宋体" w:cs="宋体"/>
          <w:b/>
          <w:bCs/>
          <w:color w:val="000000" w:themeColor="text1"/>
          <w:sz w:val="28"/>
          <w:szCs w:val="28"/>
          <w:highlight w:val="none"/>
          <w:lang w:eastAsia="zh-CN"/>
          <w14:textFill>
            <w14:solidFill>
              <w14:schemeClr w14:val="tx1"/>
            </w14:solidFill>
          </w14:textFill>
        </w:rPr>
        <w:t>或</w:t>
      </w:r>
      <w:r>
        <w:rPr>
          <w:rFonts w:hint="eastAsia" w:ascii="宋体" w:hAnsi="宋体" w:eastAsia="宋体" w:cs="宋体"/>
          <w:b/>
          <w:bCs/>
          <w:color w:val="000000" w:themeColor="text1"/>
          <w:sz w:val="28"/>
          <w:szCs w:val="28"/>
          <w:highlight w:val="none"/>
          <w14:textFill>
            <w14:solidFill>
              <w14:schemeClr w14:val="tx1"/>
            </w14:solidFill>
          </w14:textFill>
        </w:rPr>
        <w:t>图纸</w:t>
      </w:r>
      <w:r>
        <w:rPr>
          <w:rFonts w:hint="eastAsia" w:ascii="宋体" w:hAnsi="宋体" w:eastAsia="宋体" w:cs="宋体"/>
          <w:b/>
          <w:bCs/>
          <w:color w:val="000000" w:themeColor="text1"/>
          <w:sz w:val="28"/>
          <w:szCs w:val="28"/>
          <w:highlight w:val="none"/>
          <w:lang w:eastAsia="zh-CN"/>
          <w14:textFill>
            <w14:solidFill>
              <w14:schemeClr w14:val="tx1"/>
            </w14:solidFill>
          </w14:textFill>
        </w:rPr>
        <w:t>进行</w:t>
      </w:r>
      <w:r>
        <w:rPr>
          <w:rFonts w:hint="eastAsia" w:ascii="宋体" w:hAnsi="宋体" w:eastAsia="宋体" w:cs="宋体"/>
          <w:b/>
          <w:bCs/>
          <w:color w:val="000000" w:themeColor="text1"/>
          <w:sz w:val="28"/>
          <w:szCs w:val="28"/>
          <w:highlight w:val="none"/>
          <w14:textFill>
            <w14:solidFill>
              <w14:schemeClr w14:val="tx1"/>
            </w14:solidFill>
          </w14:textFill>
        </w:rPr>
        <w:t>结算。</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left"/>
        <w:textAlignment w:val="auto"/>
        <w:rPr>
          <w:rFonts w:hint="eastAsia" w:ascii="宋体" w:hAnsi="宋体" w:eastAsia="宋体" w:cs="宋体"/>
          <w:b/>
          <w:bCs/>
          <w:color w:val="000000" w:themeColor="text1"/>
          <w:sz w:val="28"/>
          <w:szCs w:val="28"/>
          <w:highlight w:val="none"/>
          <w14:textFill>
            <w14:solidFill>
              <w14:schemeClr w14:val="tx1"/>
            </w14:solidFill>
          </w14:textFill>
        </w:rPr>
      </w:pPr>
      <w:r>
        <w:rPr>
          <w:rFonts w:hint="eastAsia" w:ascii="宋体" w:hAnsi="宋体" w:eastAsia="宋体" w:cs="宋体"/>
          <w:b/>
          <w:bCs/>
          <w:color w:val="000000" w:themeColor="text1"/>
          <w:sz w:val="28"/>
          <w:szCs w:val="28"/>
          <w:highlight w:val="none"/>
          <w14:textFill>
            <w14:solidFill>
              <w14:schemeClr w14:val="tx1"/>
            </w14:solidFill>
          </w14:textFill>
        </w:rPr>
        <w:t>13.工程</w:t>
      </w:r>
      <w:r>
        <w:rPr>
          <w:rFonts w:hint="eastAsia" w:ascii="宋体" w:hAnsi="宋体" w:eastAsia="宋体" w:cs="宋体"/>
          <w:b/>
          <w:bCs/>
          <w:color w:val="000000" w:themeColor="text1"/>
          <w:sz w:val="28"/>
          <w:szCs w:val="28"/>
          <w:highlight w:val="none"/>
          <w:lang w:eastAsia="zh-CN"/>
          <w14:textFill>
            <w14:solidFill>
              <w14:schemeClr w14:val="tx1"/>
            </w14:solidFill>
          </w14:textFill>
        </w:rPr>
        <w:t>结算</w:t>
      </w:r>
      <w:r>
        <w:rPr>
          <w:rFonts w:hint="eastAsia" w:ascii="宋体" w:hAnsi="宋体" w:eastAsia="宋体" w:cs="宋体"/>
          <w:b/>
          <w:bCs/>
          <w:color w:val="000000" w:themeColor="text1"/>
          <w:sz w:val="28"/>
          <w:szCs w:val="28"/>
          <w:highlight w:val="none"/>
          <w14:textFill>
            <w14:solidFill>
              <w14:schemeClr w14:val="tx1"/>
            </w14:solidFill>
          </w14:textFill>
        </w:rPr>
        <w:t>价的编制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b/>
          <w:bCs/>
          <w:color w:val="000000" w:themeColor="text1"/>
          <w:sz w:val="28"/>
          <w:szCs w:val="28"/>
          <w:highlight w:val="none"/>
          <w:lang w:eastAsia="zh-CN"/>
          <w14:textFill>
            <w14:solidFill>
              <w14:schemeClr w14:val="tx1"/>
            </w14:solidFill>
          </w14:textFill>
        </w:rPr>
      </w:pPr>
      <w:bookmarkStart w:id="4" w:name="EB0bee15005a014802996e9a7d86331dd5"/>
      <w:r>
        <w:rPr>
          <w:rFonts w:hint="eastAsia" w:ascii="宋体" w:hAnsi="宋体" w:eastAsia="宋体" w:cs="宋体"/>
          <w:b/>
          <w:bCs/>
          <w:color w:val="000000" w:themeColor="text1"/>
          <w:sz w:val="28"/>
          <w:szCs w:val="28"/>
          <w:highlight w:val="none"/>
          <w14:textFill>
            <w14:solidFill>
              <w14:schemeClr w14:val="tx1"/>
            </w14:solidFill>
          </w14:textFill>
        </w:rPr>
        <w:t>按维护实际工程量</w:t>
      </w:r>
      <w:r>
        <w:rPr>
          <w:rFonts w:hint="eastAsia" w:ascii="宋体" w:hAnsi="宋体" w:eastAsia="宋体" w:cs="宋体"/>
          <w:b/>
          <w:bCs/>
          <w:color w:val="000000" w:themeColor="text1"/>
          <w:sz w:val="28"/>
          <w:szCs w:val="28"/>
          <w:highlight w:val="none"/>
          <w:lang w:eastAsia="zh-CN"/>
          <w14:textFill>
            <w14:solidFill>
              <w14:schemeClr w14:val="tx1"/>
            </w14:solidFill>
          </w14:textFill>
        </w:rPr>
        <w:t>结算</w:t>
      </w:r>
      <w:r>
        <w:rPr>
          <w:rFonts w:hint="eastAsia" w:ascii="宋体" w:hAnsi="宋体" w:eastAsia="宋体" w:cs="宋体"/>
          <w:b/>
          <w:bCs/>
          <w:color w:val="000000" w:themeColor="text1"/>
          <w:sz w:val="28"/>
          <w:szCs w:val="28"/>
          <w:highlight w:val="none"/>
          <w14:textFill>
            <w14:solidFill>
              <w14:schemeClr w14:val="tx1"/>
            </w14:solidFill>
          </w14:textFill>
        </w:rPr>
        <w:t>（按</w:t>
      </w:r>
      <w:r>
        <w:rPr>
          <w:rFonts w:hint="eastAsia" w:ascii="宋体" w:hAnsi="宋体" w:eastAsia="宋体" w:cs="宋体"/>
          <w:b/>
          <w:bCs/>
          <w:color w:val="000000" w:themeColor="text1"/>
          <w:sz w:val="28"/>
          <w:szCs w:val="28"/>
          <w:highlight w:val="none"/>
          <w:lang w:eastAsia="zh-CN"/>
          <w14:textFill>
            <w14:solidFill>
              <w14:schemeClr w14:val="tx1"/>
            </w14:solidFill>
          </w14:textFill>
        </w:rPr>
        <w:t>施工</w:t>
      </w:r>
      <w:r>
        <w:rPr>
          <w:rFonts w:hint="eastAsia" w:ascii="宋体" w:hAnsi="宋体" w:eastAsia="宋体" w:cs="宋体"/>
          <w:b/>
          <w:bCs/>
          <w:color w:val="000000" w:themeColor="text1"/>
          <w:sz w:val="28"/>
          <w:szCs w:val="28"/>
          <w:highlight w:val="none"/>
          <w14:textFill>
            <w14:solidFill>
              <w14:schemeClr w14:val="tx1"/>
            </w14:solidFill>
          </w14:textFill>
        </w:rPr>
        <w:t>当期的莆田信息价）</w:t>
      </w:r>
      <w:bookmarkEnd w:id="4"/>
      <w:r>
        <w:rPr>
          <w:rFonts w:hint="eastAsia" w:ascii="宋体" w:hAnsi="宋体" w:eastAsia="宋体" w:cs="宋体"/>
          <w:b/>
          <w:bCs/>
          <w:color w:val="000000" w:themeColor="text1"/>
          <w:sz w:val="28"/>
          <w:szCs w:val="28"/>
          <w:highlight w:val="none"/>
          <w14:textFill>
            <w14:solidFill>
              <w14:schemeClr w14:val="tx1"/>
            </w14:solidFill>
          </w14:textFill>
        </w:rPr>
        <w:t>。</w:t>
      </w:r>
      <w:r>
        <w:rPr>
          <w:rFonts w:hint="eastAsia" w:ascii="宋体" w:hAnsi="宋体" w:eastAsia="宋体" w:cs="宋体"/>
          <w:b/>
          <w:bCs/>
          <w:color w:val="000000" w:themeColor="text1"/>
          <w:sz w:val="28"/>
          <w:szCs w:val="28"/>
          <w:highlight w:val="none"/>
          <w:lang w:eastAsia="zh-CN"/>
          <w14:textFill>
            <w14:solidFill>
              <w14:schemeClr w14:val="tx1"/>
            </w14:solidFill>
          </w14:textFill>
        </w:rPr>
        <w:t>其中计价计量规范：《建设工程工程量清单计价规范》（GB50500-2013）及其各专业工程计量规范、现行补充或调整文件；预算定额：《福建省市政工程预算定额》（FJYD-401-2017～FJYD-409-2017）、《福建省市政维护工程消耗量定额》（FJYD—601—2007）等及现行补充或调整文件；费用定额：《福建省建筑安装工程费用定额》（2017版）及现行补充调整文件。本招标项目税率按省、市建设行政主管部门最新的有关规定计取。</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b/>
          <w:bCs/>
          <w:color w:val="000000" w:themeColor="text1"/>
          <w:sz w:val="28"/>
          <w:szCs w:val="28"/>
          <w:highlight w:val="none"/>
          <w:lang w:eastAsia="zh-CN"/>
          <w14:textFill>
            <w14:solidFill>
              <w14:schemeClr w14:val="tx1"/>
            </w14:solidFill>
          </w14:textFill>
        </w:rPr>
      </w:pPr>
      <w:r>
        <w:rPr>
          <w:rFonts w:hint="eastAsia" w:ascii="宋体" w:hAnsi="宋体" w:eastAsia="宋体" w:cs="宋体"/>
          <w:b/>
          <w:bCs/>
          <w:color w:val="000000" w:themeColor="text1"/>
          <w:sz w:val="28"/>
          <w:szCs w:val="28"/>
          <w:highlight w:val="none"/>
          <w:lang w:val="en-US" w:eastAsia="zh-CN"/>
          <w14:textFill>
            <w14:solidFill>
              <w14:schemeClr w14:val="tx1"/>
            </w14:solidFill>
          </w14:textFill>
        </w:rPr>
        <w:t>14.</w:t>
      </w:r>
      <w:r>
        <w:rPr>
          <w:rFonts w:hint="eastAsia" w:ascii="宋体" w:hAnsi="宋体" w:eastAsia="宋体" w:cs="宋体"/>
          <w:b/>
          <w:bCs/>
          <w:color w:val="000000" w:themeColor="text1"/>
          <w:sz w:val="28"/>
          <w:szCs w:val="28"/>
          <w:highlight w:val="none"/>
          <w:lang w:eastAsia="zh-CN"/>
          <w14:textFill>
            <w14:solidFill>
              <w14:schemeClr w14:val="tx1"/>
            </w14:solidFill>
          </w14:textFill>
        </w:rPr>
        <w:t>主要材料、设备要求</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bCs/>
          <w:color w:val="000000" w:themeColor="text1"/>
          <w:sz w:val="28"/>
          <w:szCs w:val="28"/>
          <w:highlight w:val="none"/>
          <w:lang w:val="en-US" w:eastAsia="zh-CN"/>
          <w14:textFill>
            <w14:solidFill>
              <w14:schemeClr w14:val="tx1"/>
            </w14:solidFill>
          </w14:textFill>
        </w:rPr>
      </w:pPr>
      <w:r>
        <w:rPr>
          <w:rFonts w:hint="eastAsia" w:ascii="宋体" w:hAnsi="宋体" w:eastAsia="宋体" w:cs="宋体"/>
          <w:bCs/>
          <w:color w:val="000000" w:themeColor="text1"/>
          <w:sz w:val="28"/>
          <w:szCs w:val="28"/>
          <w:highlight w:val="none"/>
          <w:lang w:eastAsia="zh-CN"/>
          <w14:textFill>
            <w14:solidFill>
              <w14:schemeClr w14:val="tx1"/>
            </w14:solidFill>
          </w14:textFill>
        </w:rPr>
        <w:t>本工程使用主要材料、设备的规格、型号、标准、品牌：无</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color w:val="000000" w:themeColor="text1"/>
          <w:sz w:val="36"/>
          <w:szCs w:val="36"/>
          <w:highlight w:val="no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color w:val="000000" w:themeColor="text1"/>
          <w:sz w:val="28"/>
          <w:szCs w:val="28"/>
          <w:highlight w:val="none"/>
          <w14:textFill>
            <w14:solidFill>
              <w14:schemeClr w14:val="tx1"/>
            </w14:solidFill>
          </w14:textFill>
        </w:rPr>
      </w:pPr>
      <w:r>
        <w:rPr>
          <w:rFonts w:hint="eastAsia" w:ascii="宋体" w:hAnsi="宋体" w:eastAsia="宋体" w:cs="宋体"/>
          <w:b/>
          <w:color w:val="000000" w:themeColor="text1"/>
          <w:sz w:val="36"/>
          <w:szCs w:val="36"/>
          <w:highlight w:val="none"/>
          <w:lang w:eastAsia="zh-CN"/>
          <w14:textFill>
            <w14:solidFill>
              <w14:schemeClr w14:val="tx1"/>
            </w14:solidFill>
          </w14:textFill>
        </w:rPr>
        <w:t>（</w:t>
      </w:r>
      <w:r>
        <w:rPr>
          <w:rFonts w:hint="eastAsia" w:ascii="宋体" w:hAnsi="宋体" w:eastAsia="宋体" w:cs="宋体"/>
          <w:b/>
          <w:color w:val="000000" w:themeColor="text1"/>
          <w:sz w:val="36"/>
          <w:szCs w:val="36"/>
          <w:highlight w:val="none"/>
          <w14:textFill>
            <w14:solidFill>
              <w14:schemeClr w14:val="tx1"/>
            </w14:solidFill>
          </w14:textFill>
        </w:rPr>
        <w:t>三</w:t>
      </w:r>
      <w:r>
        <w:rPr>
          <w:rFonts w:hint="eastAsia" w:ascii="宋体" w:hAnsi="宋体" w:eastAsia="宋体" w:cs="宋体"/>
          <w:b/>
          <w:color w:val="000000" w:themeColor="text1"/>
          <w:sz w:val="36"/>
          <w:szCs w:val="36"/>
          <w:highlight w:val="none"/>
          <w:lang w:eastAsia="zh-CN"/>
          <w14:textFill>
            <w14:solidFill>
              <w14:schemeClr w14:val="tx1"/>
            </w14:solidFill>
          </w14:textFill>
        </w:rPr>
        <w:t>）</w:t>
      </w:r>
      <w:r>
        <w:rPr>
          <w:rFonts w:hint="eastAsia" w:ascii="宋体" w:hAnsi="宋体" w:eastAsia="宋体" w:cs="宋体"/>
          <w:b/>
          <w:color w:val="000000" w:themeColor="text1"/>
          <w:sz w:val="36"/>
          <w:szCs w:val="36"/>
          <w:highlight w:val="none"/>
          <w14:textFill>
            <w14:solidFill>
              <w14:schemeClr w14:val="tx1"/>
            </w14:solidFill>
          </w14:textFill>
        </w:rPr>
        <w:t>投标文件</w:t>
      </w:r>
    </w:p>
    <w:p>
      <w:pPr>
        <w:keepNext w:val="0"/>
        <w:keepLines w:val="0"/>
        <w:pageBreakBefore w:val="0"/>
        <w:kinsoku/>
        <w:wordWrap/>
        <w:overflowPunct/>
        <w:topLinePunct w:val="0"/>
        <w:autoSpaceDE/>
        <w:autoSpaceDN/>
        <w:bidi w:val="0"/>
        <w:snapToGrid/>
        <w:spacing w:line="500" w:lineRule="exact"/>
        <w:ind w:left="0" w:firstLine="560" w:firstLineChars="200"/>
        <w:jc w:val="left"/>
        <w:textAlignment w:val="auto"/>
        <w:rPr>
          <w:rFonts w:hint="eastAsia" w:ascii="宋体" w:hAnsi="宋体" w:eastAsia="宋体" w:cs="宋体"/>
          <w:b/>
          <w:bCs/>
          <w:color w:val="000000" w:themeColor="text1"/>
          <w:sz w:val="28"/>
          <w:szCs w:val="28"/>
          <w:highlight w:val="none"/>
          <w14:textFill>
            <w14:solidFill>
              <w14:schemeClr w14:val="tx1"/>
            </w14:solidFill>
          </w14:textFill>
        </w:rPr>
      </w:pPr>
      <w:r>
        <w:rPr>
          <w:rFonts w:hint="eastAsia" w:ascii="宋体" w:hAnsi="宋体" w:eastAsia="宋体" w:cs="宋体"/>
          <w:b/>
          <w:bCs/>
          <w:color w:val="000000" w:themeColor="text1"/>
          <w:sz w:val="28"/>
          <w:szCs w:val="28"/>
          <w:highlight w:val="none"/>
          <w14:textFill>
            <w14:solidFill>
              <w14:schemeClr w14:val="tx1"/>
            </w14:solidFill>
          </w14:textFill>
        </w:rPr>
        <w:t>15.投标文件的组成</w:t>
      </w:r>
    </w:p>
    <w:p>
      <w:pPr>
        <w:keepNext w:val="0"/>
        <w:keepLines w:val="0"/>
        <w:pageBreakBefore w:val="0"/>
        <w:tabs>
          <w:tab w:val="left" w:pos="1260"/>
        </w:tabs>
        <w:kinsoku/>
        <w:overflowPunct/>
        <w:topLinePunct w:val="0"/>
        <w:autoSpaceDE/>
        <w:autoSpaceDN/>
        <w:bidi w:val="0"/>
        <w:snapToGrid/>
        <w:spacing w:line="500" w:lineRule="exact"/>
        <w:ind w:firstLine="560" w:firstLineChars="200"/>
        <w:jc w:val="left"/>
        <w:textAlignment w:val="auto"/>
        <w:rPr>
          <w:rFonts w:hint="eastAsia" w:ascii="宋体" w:hAnsi="宋体" w:eastAsia="宋体" w:cs="宋体"/>
          <w:color w:val="000000" w:themeColor="text1"/>
          <w:sz w:val="28"/>
          <w:szCs w:val="28"/>
          <w:highlight w:val="none"/>
          <w:lang w:eastAsia="zh-CN"/>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投标文件由下列内容组成</w:t>
      </w:r>
      <w:r>
        <w:rPr>
          <w:rFonts w:hint="eastAsia" w:ascii="宋体" w:hAnsi="宋体" w:eastAsia="宋体" w:cs="宋体"/>
          <w:color w:val="000000" w:themeColor="text1"/>
          <w:sz w:val="28"/>
          <w:szCs w:val="28"/>
          <w:highlight w:val="none"/>
          <w:lang w:eastAsia="zh-CN"/>
          <w14:textFill>
            <w14:solidFill>
              <w14:schemeClr w14:val="tx1"/>
            </w14:solidFill>
          </w14:textFill>
        </w:rPr>
        <w:t>：</w:t>
      </w:r>
    </w:p>
    <w:p>
      <w:pPr>
        <w:pStyle w:val="12"/>
        <w:keepNext w:val="0"/>
        <w:keepLines w:val="0"/>
        <w:pageBreakBefore w:val="0"/>
        <w:widowControl w:val="0"/>
        <w:kinsoku/>
        <w:wordWrap w:val="0"/>
        <w:overflowPunct/>
        <w:topLinePunct w:val="0"/>
        <w:autoSpaceDE/>
        <w:autoSpaceDN/>
        <w:bidi w:val="0"/>
        <w:adjustRightInd w:val="0"/>
        <w:snapToGrid/>
        <w:spacing w:line="500" w:lineRule="exact"/>
        <w:ind w:firstLine="560" w:firstLineChars="200"/>
        <w:jc w:val="both"/>
        <w:textAlignment w:val="auto"/>
        <w:rPr>
          <w:rFonts w:hint="eastAsia"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w:t>
      </w:r>
      <w:r>
        <w:rPr>
          <w:rFonts w:hint="eastAsia" w:ascii="宋体" w:hAnsi="宋体" w:eastAsia="宋体" w:cs="宋体"/>
          <w:color w:val="000000" w:themeColor="text1"/>
          <w:kern w:val="2"/>
          <w:sz w:val="28"/>
          <w:szCs w:val="28"/>
          <w:highlight w:val="none"/>
          <w:lang w:val="en-US" w:eastAsia="zh-CN"/>
          <w14:textFill>
            <w14:solidFill>
              <w14:schemeClr w14:val="tx1"/>
            </w14:solidFill>
          </w14:textFill>
        </w:rPr>
        <w:t>1</w:t>
      </w:r>
      <w:r>
        <w:rPr>
          <w:rFonts w:hint="eastAsia" w:ascii="宋体" w:hAnsi="宋体" w:eastAsia="宋体" w:cs="宋体"/>
          <w:color w:val="000000" w:themeColor="text1"/>
          <w:kern w:val="2"/>
          <w:sz w:val="28"/>
          <w:szCs w:val="28"/>
          <w:highlight w:val="none"/>
          <w14:textFill>
            <w14:solidFill>
              <w14:schemeClr w14:val="tx1"/>
            </w14:solidFill>
          </w14:textFill>
        </w:rPr>
        <w:t>）投标承诺函</w:t>
      </w:r>
    </w:p>
    <w:p>
      <w:pPr>
        <w:pStyle w:val="12"/>
        <w:keepNext w:val="0"/>
        <w:keepLines w:val="0"/>
        <w:pageBreakBefore w:val="0"/>
        <w:widowControl w:val="0"/>
        <w:kinsoku/>
        <w:wordWrap w:val="0"/>
        <w:overflowPunct/>
        <w:topLinePunct w:val="0"/>
        <w:autoSpaceDE/>
        <w:autoSpaceDN/>
        <w:bidi w:val="0"/>
        <w:adjustRightInd w:val="0"/>
        <w:snapToGrid/>
        <w:spacing w:line="500" w:lineRule="exact"/>
        <w:ind w:firstLine="560" w:firstLineChars="200"/>
        <w:jc w:val="both"/>
        <w:textAlignment w:val="auto"/>
        <w:rPr>
          <w:rFonts w:hint="eastAsia"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w:t>
      </w:r>
      <w:r>
        <w:rPr>
          <w:rFonts w:hint="eastAsia" w:ascii="宋体" w:hAnsi="宋体" w:eastAsia="宋体" w:cs="宋体"/>
          <w:color w:val="000000" w:themeColor="text1"/>
          <w:kern w:val="2"/>
          <w:sz w:val="28"/>
          <w:szCs w:val="28"/>
          <w:highlight w:val="none"/>
          <w:lang w:val="en-US" w:eastAsia="zh-CN"/>
          <w14:textFill>
            <w14:solidFill>
              <w14:schemeClr w14:val="tx1"/>
            </w14:solidFill>
          </w14:textFill>
        </w:rPr>
        <w:t>2</w:t>
      </w:r>
      <w:r>
        <w:rPr>
          <w:rFonts w:hint="eastAsia" w:ascii="宋体" w:hAnsi="宋体" w:eastAsia="宋体" w:cs="宋体"/>
          <w:color w:val="000000" w:themeColor="text1"/>
          <w:kern w:val="2"/>
          <w:sz w:val="28"/>
          <w:szCs w:val="28"/>
          <w:highlight w:val="none"/>
          <w14:textFill>
            <w14:solidFill>
              <w14:schemeClr w14:val="tx1"/>
            </w14:solidFill>
          </w14:textFill>
        </w:rPr>
        <w:t>）法定代表人资格证明书、法定代表人授权委托书（格式）</w:t>
      </w:r>
    </w:p>
    <w:p>
      <w:pPr>
        <w:pStyle w:val="12"/>
        <w:keepNext w:val="0"/>
        <w:keepLines w:val="0"/>
        <w:pageBreakBefore w:val="0"/>
        <w:widowControl w:val="0"/>
        <w:kinsoku/>
        <w:wordWrap w:val="0"/>
        <w:overflowPunct/>
        <w:topLinePunct w:val="0"/>
        <w:autoSpaceDE/>
        <w:autoSpaceDN/>
        <w:bidi w:val="0"/>
        <w:adjustRightInd w:val="0"/>
        <w:snapToGrid/>
        <w:spacing w:line="500" w:lineRule="exact"/>
        <w:ind w:firstLine="560" w:firstLineChars="200"/>
        <w:jc w:val="both"/>
        <w:textAlignment w:val="auto"/>
        <w:rPr>
          <w:rFonts w:hint="eastAsia"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w:t>
      </w:r>
      <w:r>
        <w:rPr>
          <w:rFonts w:hint="eastAsia" w:ascii="宋体" w:hAnsi="宋体" w:eastAsia="宋体" w:cs="宋体"/>
          <w:color w:val="000000" w:themeColor="text1"/>
          <w:kern w:val="2"/>
          <w:sz w:val="28"/>
          <w:szCs w:val="28"/>
          <w:highlight w:val="none"/>
          <w:lang w:val="en-US" w:eastAsia="zh-CN"/>
          <w14:textFill>
            <w14:solidFill>
              <w14:schemeClr w14:val="tx1"/>
            </w14:solidFill>
          </w14:textFill>
        </w:rPr>
        <w:t>3</w:t>
      </w:r>
      <w:r>
        <w:rPr>
          <w:rFonts w:hint="eastAsia" w:ascii="宋体" w:hAnsi="宋体" w:eastAsia="宋体" w:cs="宋体"/>
          <w:color w:val="000000" w:themeColor="text1"/>
          <w:kern w:val="2"/>
          <w:sz w:val="28"/>
          <w:szCs w:val="28"/>
          <w:highlight w:val="none"/>
          <w14:textFill>
            <w14:solidFill>
              <w14:schemeClr w14:val="tx1"/>
            </w14:solidFill>
          </w14:textFill>
        </w:rPr>
        <w:t>）企业证书、证件（含营业执照、资质证书、安全生产许可证）</w:t>
      </w:r>
    </w:p>
    <w:p>
      <w:pPr>
        <w:pStyle w:val="12"/>
        <w:keepNext w:val="0"/>
        <w:keepLines w:val="0"/>
        <w:pageBreakBefore w:val="0"/>
        <w:widowControl w:val="0"/>
        <w:kinsoku/>
        <w:wordWrap w:val="0"/>
        <w:overflowPunct/>
        <w:topLinePunct w:val="0"/>
        <w:autoSpaceDE/>
        <w:autoSpaceDN/>
        <w:bidi w:val="0"/>
        <w:adjustRightInd w:val="0"/>
        <w:snapToGrid/>
        <w:spacing w:line="500" w:lineRule="exact"/>
        <w:ind w:left="558" w:leftChars="266" w:firstLine="0" w:firstLineChars="0"/>
        <w:jc w:val="both"/>
        <w:textAlignment w:val="auto"/>
        <w:rPr>
          <w:rFonts w:hint="eastAsia" w:ascii="宋体" w:hAnsi="宋体" w:eastAsia="宋体" w:cs="宋体"/>
          <w:color w:val="000000" w:themeColor="text1"/>
          <w:kern w:val="2"/>
          <w:sz w:val="28"/>
          <w:szCs w:val="28"/>
          <w:highlight w:val="none"/>
          <w:lang w:val="en-US" w:eastAsia="zh-CN"/>
          <w14:textFill>
            <w14:solidFill>
              <w14:schemeClr w14:val="tx1"/>
            </w14:solidFill>
          </w14:textFill>
        </w:rPr>
      </w:pPr>
      <w:r>
        <w:rPr>
          <w:rFonts w:hint="eastAsia" w:ascii="宋体" w:hAnsi="宋体" w:eastAsia="宋体" w:cs="宋体"/>
          <w:color w:val="000000" w:themeColor="text1"/>
          <w:kern w:val="2"/>
          <w:sz w:val="28"/>
          <w:szCs w:val="28"/>
          <w:highlight w:val="none"/>
          <w:lang w:eastAsia="zh-CN"/>
          <w14:textFill>
            <w14:solidFill>
              <w14:schemeClr w14:val="tx1"/>
            </w14:solidFill>
          </w14:textFill>
        </w:rPr>
        <w:t>（</w:t>
      </w:r>
      <w:r>
        <w:rPr>
          <w:rFonts w:hint="eastAsia" w:ascii="宋体" w:hAnsi="宋体" w:eastAsia="宋体" w:cs="宋体"/>
          <w:color w:val="000000" w:themeColor="text1"/>
          <w:kern w:val="2"/>
          <w:sz w:val="28"/>
          <w:szCs w:val="28"/>
          <w:highlight w:val="none"/>
          <w:lang w:val="en-US" w:eastAsia="zh-CN"/>
          <w14:textFill>
            <w14:solidFill>
              <w14:schemeClr w14:val="tx1"/>
            </w14:solidFill>
          </w14:textFill>
        </w:rPr>
        <w:t>4</w:t>
      </w:r>
      <w:r>
        <w:rPr>
          <w:rFonts w:hint="eastAsia" w:ascii="宋体" w:hAnsi="宋体" w:eastAsia="宋体" w:cs="宋体"/>
          <w:color w:val="000000" w:themeColor="text1"/>
          <w:kern w:val="2"/>
          <w:sz w:val="28"/>
          <w:szCs w:val="28"/>
          <w:highlight w:val="none"/>
          <w:lang w:eastAsia="zh-CN"/>
          <w14:textFill>
            <w14:solidFill>
              <w14:schemeClr w14:val="tx1"/>
            </w14:solidFill>
          </w14:textFill>
        </w:rPr>
        <w:t>）</w:t>
      </w:r>
      <w:r>
        <w:rPr>
          <w:rFonts w:hint="eastAsia" w:ascii="宋体" w:hAnsi="宋体" w:eastAsia="宋体" w:cs="宋体"/>
          <w:color w:val="000000" w:themeColor="text1"/>
          <w:kern w:val="2"/>
          <w:sz w:val="28"/>
          <w:szCs w:val="28"/>
          <w:highlight w:val="none"/>
          <w:lang w:val="en-US" w:eastAsia="zh-CN"/>
          <w14:textFill>
            <w14:solidFill>
              <w14:schemeClr w14:val="tx1"/>
            </w14:solidFill>
          </w14:textFill>
        </w:rPr>
        <w:t>项目经理</w:t>
      </w:r>
      <w:r>
        <w:rPr>
          <w:rFonts w:hint="eastAsia" w:ascii="宋体" w:hAnsi="宋体" w:eastAsia="宋体" w:cs="宋体"/>
          <w:b/>
          <w:bCs/>
          <w:color w:val="000000" w:themeColor="text1"/>
          <w:kern w:val="2"/>
          <w:sz w:val="28"/>
          <w:szCs w:val="28"/>
          <w:highlight w:val="none"/>
          <w:u w:val="none"/>
          <w:lang w:val="en-US" w:eastAsia="zh-CN" w:bidi="ar-SA"/>
          <w14:textFill>
            <w14:solidFill>
              <w14:schemeClr w14:val="tx1"/>
            </w14:solidFill>
          </w14:textFill>
        </w:rPr>
        <w:t>及有限空间</w:t>
      </w:r>
      <w:r>
        <w:rPr>
          <w:rFonts w:hint="eastAsia" w:ascii="宋体" w:hAnsi="宋体" w:cs="宋体"/>
          <w:b/>
          <w:bCs/>
          <w:color w:val="000000" w:themeColor="text1"/>
          <w:kern w:val="2"/>
          <w:sz w:val="28"/>
          <w:szCs w:val="28"/>
          <w:highlight w:val="none"/>
          <w:u w:val="none"/>
          <w:lang w:val="en-US" w:eastAsia="zh-CN" w:bidi="ar-SA"/>
          <w14:textFill>
            <w14:solidFill>
              <w14:schemeClr w14:val="tx1"/>
            </w14:solidFill>
          </w14:textFill>
        </w:rPr>
        <w:t>作业</w:t>
      </w:r>
      <w:r>
        <w:rPr>
          <w:rFonts w:hint="eastAsia" w:ascii="宋体" w:hAnsi="宋体" w:eastAsia="宋体" w:cs="宋体"/>
          <w:b/>
          <w:bCs/>
          <w:color w:val="000000" w:themeColor="text1"/>
          <w:kern w:val="2"/>
          <w:sz w:val="28"/>
          <w:szCs w:val="28"/>
          <w:highlight w:val="none"/>
          <w:u w:val="none"/>
          <w:lang w:val="en-US" w:eastAsia="zh-CN" w:bidi="ar-SA"/>
          <w14:textFill>
            <w14:solidFill>
              <w14:schemeClr w14:val="tx1"/>
            </w14:solidFill>
          </w14:textFill>
        </w:rPr>
        <w:t>人员</w:t>
      </w:r>
      <w:r>
        <w:rPr>
          <w:rFonts w:hint="eastAsia" w:ascii="宋体" w:hAnsi="宋体" w:eastAsia="宋体" w:cs="宋体"/>
          <w:color w:val="000000" w:themeColor="text1"/>
          <w:kern w:val="2"/>
          <w:sz w:val="28"/>
          <w:szCs w:val="28"/>
          <w:highlight w:val="none"/>
          <w:lang w:eastAsia="zh-CN"/>
          <w14:textFill>
            <w14:solidFill>
              <w14:schemeClr w14:val="tx1"/>
            </w14:solidFill>
          </w14:textFill>
        </w:rPr>
        <w:t>（</w:t>
      </w:r>
      <w:r>
        <w:rPr>
          <w:rFonts w:hint="eastAsia" w:ascii="宋体" w:hAnsi="宋体" w:eastAsia="宋体" w:cs="宋体"/>
          <w:color w:val="000000" w:themeColor="text1"/>
          <w:kern w:val="2"/>
          <w:sz w:val="28"/>
          <w:szCs w:val="28"/>
          <w:highlight w:val="none"/>
          <w:lang w:val="en-US" w:eastAsia="zh-CN"/>
          <w14:textFill>
            <w14:solidFill>
              <w14:schemeClr w14:val="tx1"/>
            </w14:solidFill>
          </w14:textFill>
        </w:rPr>
        <w:t>含人员证书、证件）</w:t>
      </w:r>
      <w:r>
        <w:rPr>
          <w:rFonts w:hint="eastAsia" w:ascii="宋体" w:hAnsi="宋体" w:eastAsia="宋体" w:cs="宋体"/>
          <w:color w:val="000000" w:themeColor="text1"/>
          <w:kern w:val="2"/>
          <w:sz w:val="28"/>
          <w:szCs w:val="28"/>
          <w:highlight w:val="none"/>
          <w:lang w:eastAsia="zh-CN"/>
          <w14:textFill>
            <w14:solidFill>
              <w14:schemeClr w14:val="tx1"/>
            </w14:solidFill>
          </w14:textFill>
        </w:rPr>
        <w:br w:type="textWrapping"/>
      </w:r>
      <w:r>
        <w:rPr>
          <w:rFonts w:hint="eastAsia" w:ascii="宋体" w:hAnsi="宋体" w:eastAsia="宋体" w:cs="宋体"/>
          <w:color w:val="000000" w:themeColor="text1"/>
          <w:kern w:val="2"/>
          <w:sz w:val="28"/>
          <w:szCs w:val="28"/>
          <w:highlight w:val="none"/>
          <w:lang w:eastAsia="zh-CN"/>
          <w14:textFill>
            <w14:solidFill>
              <w14:schemeClr w14:val="tx1"/>
            </w14:solidFill>
          </w14:textFill>
        </w:rPr>
        <w:t>（</w:t>
      </w:r>
      <w:r>
        <w:rPr>
          <w:rFonts w:hint="eastAsia" w:ascii="宋体" w:hAnsi="宋体" w:cs="宋体"/>
          <w:color w:val="000000" w:themeColor="text1"/>
          <w:kern w:val="2"/>
          <w:sz w:val="28"/>
          <w:szCs w:val="28"/>
          <w:highlight w:val="none"/>
          <w:lang w:val="en-US" w:eastAsia="zh-CN"/>
          <w14:textFill>
            <w14:solidFill>
              <w14:schemeClr w14:val="tx1"/>
            </w14:solidFill>
          </w14:textFill>
        </w:rPr>
        <w:t>5</w:t>
      </w:r>
      <w:r>
        <w:rPr>
          <w:rFonts w:hint="eastAsia" w:ascii="宋体" w:hAnsi="宋体" w:eastAsia="宋体" w:cs="宋体"/>
          <w:color w:val="000000" w:themeColor="text1"/>
          <w:kern w:val="2"/>
          <w:sz w:val="28"/>
          <w:szCs w:val="28"/>
          <w:highlight w:val="none"/>
          <w:lang w:eastAsia="zh-CN"/>
          <w14:textFill>
            <w14:solidFill>
              <w14:schemeClr w14:val="tx1"/>
            </w14:solidFill>
          </w14:textFill>
        </w:rPr>
        <w:t>）</w:t>
      </w:r>
      <w:r>
        <w:rPr>
          <w:rFonts w:hint="eastAsia" w:ascii="宋体" w:hAnsi="宋体" w:eastAsia="宋体" w:cs="宋体"/>
          <w:color w:val="000000" w:themeColor="text1"/>
          <w:kern w:val="2"/>
          <w:sz w:val="28"/>
          <w:szCs w:val="28"/>
          <w:highlight w:val="none"/>
          <w:lang w:val="en-US" w:eastAsia="zh-CN"/>
          <w14:textFill>
            <w14:solidFill>
              <w14:schemeClr w14:val="tx1"/>
            </w14:solidFill>
          </w14:textFill>
        </w:rPr>
        <w:t>投标保证金相关材料及投标人认为有必要补充的其他材料</w:t>
      </w:r>
    </w:p>
    <w:p>
      <w:pPr>
        <w:pStyle w:val="12"/>
        <w:keepNext w:val="0"/>
        <w:keepLines w:val="0"/>
        <w:pageBreakBefore w:val="0"/>
        <w:kinsoku/>
        <w:wordWrap/>
        <w:overflowPunct/>
        <w:topLinePunct w:val="0"/>
        <w:autoSpaceDE/>
        <w:autoSpaceDN/>
        <w:bidi w:val="0"/>
        <w:snapToGrid/>
        <w:spacing w:line="500" w:lineRule="exact"/>
        <w:ind w:left="0" w:firstLine="560" w:firstLineChars="200"/>
        <w:textAlignment w:val="auto"/>
        <w:rPr>
          <w:rFonts w:hint="eastAsia" w:ascii="宋体" w:hAnsi="宋体" w:eastAsia="宋体" w:cs="宋体"/>
          <w:b w:val="0"/>
          <w:bCs w:val="0"/>
          <w:color w:val="000000" w:themeColor="text1"/>
          <w:kern w:val="0"/>
          <w:sz w:val="28"/>
          <w:szCs w:val="28"/>
          <w:highlight w:val="none"/>
          <w:lang w:val="en-US" w:eastAsia="zh-CN"/>
          <w14:textFill>
            <w14:solidFill>
              <w14:schemeClr w14:val="tx1"/>
            </w14:solidFill>
          </w14:textFill>
        </w:rPr>
      </w:pPr>
      <w:r>
        <w:rPr>
          <w:rFonts w:hint="eastAsia" w:ascii="宋体" w:hAnsi="宋体" w:eastAsia="宋体" w:cs="宋体"/>
          <w:b w:val="0"/>
          <w:bCs w:val="0"/>
          <w:color w:val="000000" w:themeColor="text1"/>
          <w:kern w:val="0"/>
          <w:sz w:val="28"/>
          <w:szCs w:val="28"/>
          <w:highlight w:val="none"/>
          <w:lang w:val="en-US" w:eastAsia="zh-CN"/>
          <w14:textFill>
            <w14:solidFill>
              <w14:schemeClr w14:val="tx1"/>
            </w14:solidFill>
          </w14:textFill>
        </w:rPr>
        <w:t>注：投标文件每页须加盖投标人单位电子印章。</w:t>
      </w:r>
    </w:p>
    <w:p>
      <w:pPr>
        <w:keepNext w:val="0"/>
        <w:keepLines w:val="0"/>
        <w:pageBreakBefore w:val="0"/>
        <w:tabs>
          <w:tab w:val="left" w:pos="0"/>
        </w:tabs>
        <w:kinsoku/>
        <w:wordWrap/>
        <w:overflowPunct/>
        <w:topLinePunct w:val="0"/>
        <w:autoSpaceDE/>
        <w:autoSpaceDN/>
        <w:bidi w:val="0"/>
        <w:snapToGrid/>
        <w:spacing w:line="500" w:lineRule="exact"/>
        <w:ind w:left="0" w:firstLine="560" w:firstLineChars="200"/>
        <w:jc w:val="left"/>
        <w:textAlignment w:val="auto"/>
        <w:rPr>
          <w:rFonts w:hint="eastAsia" w:ascii="宋体" w:hAnsi="宋体" w:eastAsia="宋体" w:cs="宋体"/>
          <w:b/>
          <w:bCs/>
          <w:color w:val="000000" w:themeColor="text1"/>
          <w:sz w:val="28"/>
          <w:szCs w:val="28"/>
          <w:highlight w:val="non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16.</w:t>
      </w:r>
      <w:r>
        <w:rPr>
          <w:rFonts w:hint="eastAsia" w:ascii="宋体" w:hAnsi="宋体" w:eastAsia="宋体" w:cs="宋体"/>
          <w:b/>
          <w:bCs/>
          <w:color w:val="000000" w:themeColor="text1"/>
          <w:sz w:val="28"/>
          <w:szCs w:val="28"/>
          <w:highlight w:val="none"/>
          <w14:textFill>
            <w14:solidFill>
              <w14:schemeClr w14:val="tx1"/>
            </w14:solidFill>
          </w14:textFill>
        </w:rPr>
        <w:t>投标有效期</w:t>
      </w:r>
    </w:p>
    <w:p>
      <w:pPr>
        <w:keepNext w:val="0"/>
        <w:keepLines w:val="0"/>
        <w:pageBreakBefore w:val="0"/>
        <w:kinsoku/>
        <w:wordWrap/>
        <w:overflowPunct/>
        <w:topLinePunct w:val="0"/>
        <w:autoSpaceDE/>
        <w:autoSpaceDN/>
        <w:bidi w:val="0"/>
        <w:snapToGrid/>
        <w:spacing w:line="500" w:lineRule="exact"/>
        <w:ind w:left="0" w:firstLine="560" w:firstLineChars="200"/>
        <w:jc w:val="left"/>
        <w:textAlignment w:val="auto"/>
        <w:rPr>
          <w:rFonts w:hint="eastAsia" w:ascii="宋体" w:hAnsi="宋体" w:eastAsia="宋体" w:cs="宋体"/>
          <w:bCs/>
          <w:color w:val="000000" w:themeColor="text1"/>
          <w:sz w:val="28"/>
          <w:szCs w:val="28"/>
          <w:highlight w:val="none"/>
          <w14:textFill>
            <w14:solidFill>
              <w14:schemeClr w14:val="tx1"/>
            </w14:solidFill>
          </w14:textFill>
        </w:rPr>
      </w:pPr>
      <w:r>
        <w:rPr>
          <w:rFonts w:hint="eastAsia" w:ascii="宋体" w:hAnsi="宋体" w:eastAsia="宋体" w:cs="宋体"/>
          <w:bCs/>
          <w:color w:val="000000" w:themeColor="text1"/>
          <w:sz w:val="28"/>
          <w:szCs w:val="28"/>
          <w:highlight w:val="none"/>
          <w14:textFill>
            <w14:solidFill>
              <w14:schemeClr w14:val="tx1"/>
            </w14:solidFill>
          </w14:textFill>
        </w:rPr>
        <w:t>本招标项目的投标有效期为90日历天</w:t>
      </w:r>
      <w:r>
        <w:rPr>
          <w:rFonts w:hint="eastAsia" w:ascii="宋体" w:hAnsi="宋体" w:eastAsia="宋体" w:cs="宋体"/>
          <w:bCs/>
          <w:color w:val="000000" w:themeColor="text1"/>
          <w:sz w:val="28"/>
          <w:szCs w:val="28"/>
          <w:highlight w:val="none"/>
          <w:lang w:eastAsia="zh-CN"/>
          <w14:textFill>
            <w14:solidFill>
              <w14:schemeClr w14:val="tx1"/>
            </w14:solidFill>
          </w14:textFill>
        </w:rPr>
        <w:t>（</w:t>
      </w:r>
      <w:r>
        <w:rPr>
          <w:rFonts w:hint="eastAsia" w:ascii="宋体" w:hAnsi="宋体" w:eastAsia="宋体" w:cs="宋体"/>
          <w:bCs/>
          <w:color w:val="000000" w:themeColor="text1"/>
          <w:sz w:val="28"/>
          <w:szCs w:val="28"/>
          <w:highlight w:val="none"/>
          <w14:textFill>
            <w14:solidFill>
              <w14:schemeClr w14:val="tx1"/>
            </w14:solidFill>
          </w14:textFill>
        </w:rPr>
        <w:t>从投标截止之日算起</w:t>
      </w:r>
      <w:r>
        <w:rPr>
          <w:rFonts w:hint="eastAsia" w:ascii="宋体" w:hAnsi="宋体" w:eastAsia="宋体" w:cs="宋体"/>
          <w:bCs/>
          <w:color w:val="000000" w:themeColor="text1"/>
          <w:sz w:val="28"/>
          <w:szCs w:val="28"/>
          <w:highlight w:val="none"/>
          <w:lang w:eastAsia="zh-CN"/>
          <w14:textFill>
            <w14:solidFill>
              <w14:schemeClr w14:val="tx1"/>
            </w14:solidFill>
          </w14:textFill>
        </w:rPr>
        <w:t>）</w:t>
      </w:r>
      <w:r>
        <w:rPr>
          <w:rFonts w:hint="eastAsia" w:ascii="宋体" w:hAnsi="宋体" w:eastAsia="宋体" w:cs="宋体"/>
          <w:bCs/>
          <w:color w:val="000000" w:themeColor="text1"/>
          <w:sz w:val="28"/>
          <w:szCs w:val="28"/>
          <w:highlight w:val="none"/>
          <w14:textFill>
            <w14:solidFill>
              <w14:schemeClr w14:val="tx1"/>
            </w14:solidFill>
          </w14:textFill>
        </w:rPr>
        <w:t>。</w:t>
      </w:r>
    </w:p>
    <w:p>
      <w:pPr>
        <w:keepNext w:val="0"/>
        <w:keepLines w:val="0"/>
        <w:pageBreakBefore w:val="0"/>
        <w:kinsoku/>
        <w:wordWrap/>
        <w:overflowPunct/>
        <w:topLinePunct w:val="0"/>
        <w:autoSpaceDE/>
        <w:autoSpaceDN/>
        <w:bidi w:val="0"/>
        <w:snapToGrid/>
        <w:spacing w:line="500" w:lineRule="exact"/>
        <w:ind w:left="0" w:firstLine="560" w:firstLineChars="200"/>
        <w:jc w:val="left"/>
        <w:textAlignment w:val="auto"/>
        <w:rPr>
          <w:rFonts w:hint="eastAsia" w:ascii="宋体" w:hAnsi="宋体" w:eastAsia="宋体" w:cs="宋体"/>
          <w:b/>
          <w:bCs/>
          <w:color w:val="000000" w:themeColor="text1"/>
          <w:sz w:val="28"/>
          <w:szCs w:val="28"/>
          <w:highlight w:val="none"/>
          <w14:textFill>
            <w14:solidFill>
              <w14:schemeClr w14:val="tx1"/>
            </w14:solidFill>
          </w14:textFill>
        </w:rPr>
      </w:pPr>
      <w:r>
        <w:rPr>
          <w:rFonts w:hint="eastAsia" w:ascii="宋体" w:hAnsi="宋体" w:eastAsia="宋体" w:cs="宋体"/>
          <w:b/>
          <w:bCs/>
          <w:color w:val="000000" w:themeColor="text1"/>
          <w:sz w:val="28"/>
          <w:szCs w:val="28"/>
          <w:highlight w:val="none"/>
          <w14:textFill>
            <w14:solidFill>
              <w14:schemeClr w14:val="tx1"/>
            </w14:solidFill>
          </w14:textFill>
        </w:rPr>
        <w:t>17.投标保证金</w:t>
      </w:r>
    </w:p>
    <w:p>
      <w:pPr>
        <w:keepNext w:val="0"/>
        <w:keepLines w:val="0"/>
        <w:pageBreakBefore w:val="0"/>
        <w:widowControl/>
        <w:tabs>
          <w:tab w:val="left" w:pos="510"/>
          <w:tab w:val="left" w:pos="900"/>
          <w:tab w:val="left" w:pos="1100"/>
        </w:tabs>
        <w:kinsoku/>
        <w:wordWrap/>
        <w:overflowPunct/>
        <w:topLinePunct w:val="0"/>
        <w:autoSpaceDE/>
        <w:autoSpaceDN/>
        <w:bidi w:val="0"/>
        <w:snapToGrid/>
        <w:spacing w:line="500" w:lineRule="exact"/>
        <w:ind w:left="0" w:firstLine="560" w:firstLineChars="200"/>
        <w:jc w:val="left"/>
        <w:textAlignment w:val="auto"/>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17.1</w:t>
      </w:r>
      <w:r>
        <w:rPr>
          <w:rFonts w:hint="eastAsia" w:ascii="宋体" w:hAnsi="宋体" w:eastAsia="宋体" w:cs="宋体"/>
          <w:color w:val="000000" w:themeColor="text1"/>
          <w:sz w:val="28"/>
          <w:szCs w:val="28"/>
          <w:highlight w:val="none"/>
          <w:lang w:eastAsia="zh-CN"/>
          <w14:textFill>
            <w14:solidFill>
              <w14:schemeClr w14:val="tx1"/>
            </w14:solidFill>
          </w14:textFill>
        </w:rPr>
        <w:t>本招标项目的</w:t>
      </w:r>
      <w:r>
        <w:rPr>
          <w:rFonts w:hint="eastAsia" w:ascii="宋体" w:hAnsi="宋体" w:eastAsia="宋体" w:cs="宋体"/>
          <w:color w:val="000000" w:themeColor="text1"/>
          <w:sz w:val="28"/>
          <w:szCs w:val="28"/>
          <w:highlight w:val="none"/>
          <w14:textFill>
            <w14:solidFill>
              <w14:schemeClr w14:val="tx1"/>
            </w14:solidFill>
          </w14:textFill>
        </w:rPr>
        <w:t>投标保证金为人民币:</w:t>
      </w:r>
      <w:r>
        <w:rPr>
          <w:rFonts w:hint="eastAsia" w:ascii="宋体" w:hAnsi="宋体" w:eastAsia="宋体" w:cs="宋体"/>
          <w:color w:val="000000" w:themeColor="text1"/>
          <w:sz w:val="28"/>
          <w:szCs w:val="28"/>
          <w:highlight w:val="none"/>
          <w:u w:val="single"/>
          <w:lang w:val="en-US" w:eastAsia="zh-CN"/>
          <w14:textFill>
            <w14:solidFill>
              <w14:schemeClr w14:val="tx1"/>
            </w14:solidFill>
          </w14:textFill>
        </w:rPr>
        <w:t>伍</w:t>
      </w:r>
      <w:r>
        <w:rPr>
          <w:rFonts w:hint="eastAsia" w:ascii="宋体" w:hAnsi="宋体" w:eastAsia="宋体" w:cs="宋体"/>
          <w:color w:val="000000" w:themeColor="text1"/>
          <w:sz w:val="28"/>
          <w:szCs w:val="28"/>
          <w:highlight w:val="none"/>
          <w:u w:val="single"/>
          <w:lang w:eastAsia="zh-CN"/>
          <w14:textFill>
            <w14:solidFill>
              <w14:schemeClr w14:val="tx1"/>
            </w14:solidFill>
          </w14:textFill>
        </w:rPr>
        <w:t>万</w:t>
      </w:r>
      <w:r>
        <w:rPr>
          <w:rFonts w:hint="eastAsia" w:ascii="宋体" w:hAnsi="宋体" w:eastAsia="宋体" w:cs="宋体"/>
          <w:color w:val="000000" w:themeColor="text1"/>
          <w:sz w:val="28"/>
          <w:szCs w:val="28"/>
          <w:highlight w:val="none"/>
          <w:u w:val="single"/>
          <w:lang w:val="en-US" w:eastAsia="zh-CN"/>
          <w14:textFill>
            <w14:solidFill>
              <w14:schemeClr w14:val="tx1"/>
            </w14:solidFill>
          </w14:textFill>
        </w:rPr>
        <w:t>贰仟</w:t>
      </w:r>
      <w:r>
        <w:rPr>
          <w:rFonts w:hint="eastAsia" w:ascii="宋体" w:hAnsi="宋体" w:eastAsia="宋体" w:cs="宋体"/>
          <w:color w:val="000000" w:themeColor="text1"/>
          <w:sz w:val="28"/>
          <w:szCs w:val="28"/>
          <w:highlight w:val="none"/>
          <w:u w:val="single"/>
          <w:lang w:eastAsia="zh-CN"/>
          <w14:textFill>
            <w14:solidFill>
              <w14:schemeClr w14:val="tx1"/>
            </w14:solidFill>
          </w14:textFill>
        </w:rPr>
        <w:t>圆</w:t>
      </w:r>
      <w:r>
        <w:rPr>
          <w:rFonts w:hint="eastAsia" w:ascii="宋体" w:hAnsi="宋体" w:eastAsia="宋体" w:cs="宋体"/>
          <w:color w:val="000000" w:themeColor="text1"/>
          <w:sz w:val="28"/>
          <w:szCs w:val="28"/>
          <w:highlight w:val="none"/>
          <w:u w:val="single"/>
          <w14:textFill>
            <w14:solidFill>
              <w14:schemeClr w14:val="tx1"/>
            </w14:solidFill>
          </w14:textFill>
        </w:rPr>
        <w:t>整（￥：</w:t>
      </w:r>
      <w:r>
        <w:rPr>
          <w:rFonts w:hint="eastAsia" w:ascii="宋体" w:hAnsi="宋体" w:eastAsia="宋体" w:cs="宋体"/>
          <w:color w:val="000000" w:themeColor="text1"/>
          <w:sz w:val="28"/>
          <w:szCs w:val="28"/>
          <w:highlight w:val="none"/>
          <w:u w:val="single"/>
          <w:lang w:val="en-US" w:eastAsia="zh-CN"/>
          <w14:textFill>
            <w14:solidFill>
              <w14:schemeClr w14:val="tx1"/>
            </w14:solidFill>
          </w14:textFill>
        </w:rPr>
        <w:t>52000</w:t>
      </w:r>
      <w:r>
        <w:rPr>
          <w:rFonts w:hint="eastAsia" w:ascii="宋体" w:hAnsi="宋体" w:eastAsia="宋体" w:cs="宋体"/>
          <w:color w:val="000000" w:themeColor="text1"/>
          <w:sz w:val="28"/>
          <w:szCs w:val="28"/>
          <w:highlight w:val="none"/>
          <w:u w:val="single"/>
          <w:lang w:eastAsia="zh-CN"/>
          <w14:textFill>
            <w14:solidFill>
              <w14:schemeClr w14:val="tx1"/>
            </w14:solidFill>
          </w14:textFill>
        </w:rPr>
        <w:t>元</w:t>
      </w:r>
      <w:r>
        <w:rPr>
          <w:rFonts w:hint="eastAsia" w:ascii="宋体" w:hAnsi="宋体" w:eastAsia="宋体" w:cs="宋体"/>
          <w:color w:val="000000" w:themeColor="text1"/>
          <w:sz w:val="28"/>
          <w:szCs w:val="28"/>
          <w:highlight w:val="none"/>
          <w:u w:val="single"/>
          <w14:textFill>
            <w14:solidFill>
              <w14:schemeClr w14:val="tx1"/>
            </w14:solidFill>
          </w14:textFill>
        </w:rPr>
        <w:t>）</w:t>
      </w:r>
      <w:r>
        <w:rPr>
          <w:rFonts w:hint="eastAsia" w:ascii="宋体" w:hAnsi="宋体" w:eastAsia="宋体" w:cs="宋体"/>
          <w:color w:val="000000" w:themeColor="text1"/>
          <w:sz w:val="28"/>
          <w:szCs w:val="28"/>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000000" w:themeColor="text1"/>
          <w:sz w:val="28"/>
          <w:szCs w:val="28"/>
          <w:highlight w:val="none"/>
          <w:lang w:val="en-US" w:eastAsia="zh-CN"/>
          <w14:textFill>
            <w14:solidFill>
              <w14:schemeClr w14:val="tx1"/>
            </w14:solidFill>
          </w14:textFill>
        </w:rPr>
      </w:pPr>
      <w:r>
        <w:rPr>
          <w:rFonts w:hint="eastAsia" w:ascii="宋体" w:hAnsi="宋体" w:eastAsia="宋体" w:cs="宋体"/>
          <w:color w:val="000000" w:themeColor="text1"/>
          <w:sz w:val="28"/>
          <w:szCs w:val="28"/>
          <w:highlight w:val="none"/>
          <w:lang w:val="en-US" w:eastAsia="zh-CN"/>
          <w14:textFill>
            <w14:solidFill>
              <w14:schemeClr w14:val="tx1"/>
            </w14:solidFill>
          </w14:textFill>
        </w:rPr>
        <w:t>17.2投标保证金形式：投标人可以使用下列第①、②、③、④种形式提交。</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000000" w:themeColor="text1"/>
          <w:kern w:val="2"/>
          <w:sz w:val="28"/>
          <w:szCs w:val="28"/>
          <w:highlight w:val="none"/>
          <w:lang w:val="en-US" w:eastAsia="zh-CN" w:bidi="ar-SA"/>
          <w14:textFill>
            <w14:solidFill>
              <w14:schemeClr w14:val="tx1"/>
            </w14:solidFill>
          </w14:textFill>
        </w:rPr>
      </w:pPr>
      <w:r>
        <w:rPr>
          <w:rFonts w:hint="eastAsia" w:ascii="宋体" w:hAnsi="宋体" w:eastAsia="宋体" w:cs="宋体"/>
          <w:color w:val="000000" w:themeColor="text1"/>
          <w:sz w:val="28"/>
          <w:szCs w:val="28"/>
          <w:highlight w:val="none"/>
          <w:lang w:val="en-US" w:eastAsia="zh-CN"/>
          <w14:textFill>
            <w14:solidFill>
              <w14:schemeClr w14:val="tx1"/>
            </w14:solidFill>
          </w14:textFill>
        </w:rPr>
        <w:t>①现金形式:应在投标截止时间之前从投标人所在地银行的投标人企业基本账户以电汇或银行转账的形式，汇到招标文件指定的投标保证金账户，并应在电汇或银行转账单上注明（招标项目编号），如因投标人汇款凭证未注明招标项目编号造成银行无法识别投标保证金到账情况或识别错误的，其责任由投标人自</w:t>
      </w:r>
      <w:bookmarkStart w:id="597" w:name="_GoBack"/>
      <w:bookmarkEnd w:id="597"/>
      <w:r>
        <w:rPr>
          <w:rFonts w:hint="eastAsia" w:ascii="宋体" w:hAnsi="宋体" w:eastAsia="宋体" w:cs="宋体"/>
          <w:color w:val="000000" w:themeColor="text1"/>
          <w:sz w:val="28"/>
          <w:szCs w:val="28"/>
          <w:highlight w:val="none"/>
          <w:lang w:val="en-US" w:eastAsia="zh-CN"/>
          <w14:textFill>
            <w14:solidFill>
              <w14:schemeClr w14:val="tx1"/>
            </w14:solidFill>
          </w14:textFill>
        </w:rPr>
        <w:t>行承担。招标人在投标截止的同一时间到银行查询投标保证金到帐情况。投标人企业基本账户开户许可证或基本存款账户开户银行开具的《基本存款账户信息》上账号应与投标保证金转账回单上账号一致，否则视为未按规定提交投标保证金，资格审查不合格。</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000000" w:themeColor="text1"/>
          <w:sz w:val="28"/>
          <w:szCs w:val="28"/>
          <w:highlight w:val="none"/>
          <w:lang w:val="en-US" w:eastAsia="zh-CN"/>
          <w14:textFill>
            <w14:solidFill>
              <w14:schemeClr w14:val="tx1"/>
            </w14:solidFill>
          </w14:textFill>
        </w:rPr>
      </w:pPr>
      <w:r>
        <w:rPr>
          <w:rFonts w:hint="eastAsia" w:ascii="宋体" w:hAnsi="宋体" w:eastAsia="宋体" w:cs="宋体"/>
          <w:color w:val="000000" w:themeColor="text1"/>
          <w:sz w:val="28"/>
          <w:szCs w:val="28"/>
          <w:highlight w:val="none"/>
          <w:lang w:val="en-US" w:eastAsia="zh-CN"/>
          <w14:textFill>
            <w14:solidFill>
              <w14:schemeClr w14:val="tx1"/>
            </w14:solidFill>
          </w14:textFill>
        </w:rPr>
        <w:t>投标保证金银行帐号：</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000000" w:themeColor="text1"/>
          <w:sz w:val="28"/>
          <w:szCs w:val="28"/>
          <w:highlight w:val="none"/>
          <w:lang w:val="en-US" w:eastAsia="zh-CN"/>
          <w14:textFill>
            <w14:solidFill>
              <w14:schemeClr w14:val="tx1"/>
            </w14:solidFill>
          </w14:textFill>
        </w:rPr>
      </w:pPr>
      <w:r>
        <w:rPr>
          <w:rFonts w:hint="eastAsia" w:ascii="宋体" w:hAnsi="宋体" w:eastAsia="宋体" w:cs="宋体"/>
          <w:color w:val="000000" w:themeColor="text1"/>
          <w:sz w:val="28"/>
          <w:szCs w:val="28"/>
          <w:highlight w:val="none"/>
          <w:lang w:val="en-US" w:eastAsia="zh-CN"/>
          <w14:textFill>
            <w14:solidFill>
              <w14:schemeClr w14:val="tx1"/>
            </w14:solidFill>
          </w14:textFill>
        </w:rPr>
        <w:t xml:space="preserve">开户银行：平安银行南通分行营业部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000000" w:themeColor="text1"/>
          <w:sz w:val="28"/>
          <w:szCs w:val="28"/>
          <w:highlight w:val="none"/>
          <w:lang w:val="en-US" w:eastAsia="zh-CN"/>
          <w14:textFill>
            <w14:solidFill>
              <w14:schemeClr w14:val="tx1"/>
            </w14:solidFill>
          </w14:textFill>
        </w:rPr>
      </w:pPr>
      <w:r>
        <w:rPr>
          <w:rFonts w:hint="eastAsia" w:ascii="宋体" w:hAnsi="宋体" w:eastAsia="宋体" w:cs="宋体"/>
          <w:color w:val="000000" w:themeColor="text1"/>
          <w:sz w:val="28"/>
          <w:szCs w:val="28"/>
          <w:highlight w:val="none"/>
          <w:lang w:val="en-US" w:eastAsia="zh-CN"/>
          <w14:textFill>
            <w14:solidFill>
              <w14:schemeClr w14:val="tx1"/>
            </w14:solidFill>
          </w14:textFill>
        </w:rPr>
        <w:t xml:space="preserve">账户名称：苏州国泰新点软件有限公司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000000" w:themeColor="text1"/>
          <w:sz w:val="28"/>
          <w:szCs w:val="28"/>
          <w:highlight w:val="none"/>
          <w:lang w:val="en-US" w:eastAsia="zh-CN"/>
          <w14:textFill>
            <w14:solidFill>
              <w14:schemeClr w14:val="tx1"/>
            </w14:solidFill>
          </w14:textFill>
        </w:rPr>
      </w:pPr>
      <w:r>
        <w:rPr>
          <w:rFonts w:hint="eastAsia" w:ascii="宋体" w:hAnsi="宋体" w:eastAsia="宋体" w:cs="宋体"/>
          <w:color w:val="000000" w:themeColor="text1"/>
          <w:sz w:val="28"/>
          <w:szCs w:val="28"/>
          <w:highlight w:val="none"/>
          <w:lang w:val="en-US" w:eastAsia="zh-CN"/>
          <w14:textFill>
            <w14:solidFill>
              <w14:schemeClr w14:val="tx1"/>
            </w14:solidFill>
          </w14:textFill>
        </w:rPr>
        <w:t>子账号： 30205692001198</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000000" w:themeColor="text1"/>
          <w:sz w:val="28"/>
          <w:szCs w:val="28"/>
          <w:highlight w:val="none"/>
          <w:lang w:val="en-US" w:eastAsia="zh-CN"/>
          <w14:textFill>
            <w14:solidFill>
              <w14:schemeClr w14:val="tx1"/>
            </w14:solidFill>
          </w14:textFill>
        </w:rPr>
      </w:pPr>
      <w:r>
        <w:rPr>
          <w:rFonts w:hint="eastAsia" w:ascii="宋体" w:hAnsi="宋体" w:eastAsia="宋体" w:cs="宋体"/>
          <w:color w:val="000000" w:themeColor="text1"/>
          <w:sz w:val="28"/>
          <w:szCs w:val="28"/>
          <w:highlight w:val="none"/>
          <w:lang w:val="en-US" w:eastAsia="zh-CN"/>
          <w14:textFill>
            <w14:solidFill>
              <w14:schemeClr w14:val="tx1"/>
            </w14:solidFill>
          </w14:textFill>
        </w:rPr>
        <w:t>②银行保函形式：按本招标文件附件1-1提供。保证人应是中华人民共和国境内注册的有资格的银行，并提供在线申请索赔服务。银行保函能够通过互联网且无需任何授权即可在相应银行的官方网站验证真伪，并在保函上写明网址，否则视为未按规定提交投标保证金，资格审查不合格。</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000000" w:themeColor="text1"/>
          <w:sz w:val="28"/>
          <w:szCs w:val="28"/>
          <w:highlight w:val="none"/>
          <w:lang w:val="en-US" w:eastAsia="zh-CN"/>
          <w14:textFill>
            <w14:solidFill>
              <w14:schemeClr w14:val="tx1"/>
            </w14:solidFill>
          </w14:textFill>
        </w:rPr>
      </w:pPr>
      <w:r>
        <w:rPr>
          <w:rFonts w:hint="eastAsia" w:ascii="宋体" w:hAnsi="宋体" w:eastAsia="宋体" w:cs="宋体"/>
          <w:color w:val="000000" w:themeColor="text1"/>
          <w:sz w:val="28"/>
          <w:szCs w:val="28"/>
          <w:highlight w:val="none"/>
          <w:lang w:val="en-US" w:eastAsia="zh-CN"/>
          <w14:textFill>
            <w14:solidFill>
              <w14:schemeClr w14:val="tx1"/>
            </w14:solidFill>
          </w14:textFill>
        </w:rPr>
        <w:t>③工程担保公司出具的担保保函形式（适用于已推行工程担保的地区）：按本招标文件附件1-2提供。保证人应是中华人民共和国境内注册的专业担保公司，并提供在线申请索赔服务。开展担保保函业务保证人的实缴注册资本应在人民币5000万元以上，同时应当符合银保监局、市工信局、市金融办有关开展工程担保业务管理的其他规定。担保保函能够通过互联网且无需任何授权即可在相应工程担保公司的官方网站验证真伪，并在保函上写明网址，否则视为未按规定提交投标保证金，资格审查不合格。</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000000" w:themeColor="text1"/>
          <w:sz w:val="28"/>
          <w:szCs w:val="28"/>
          <w:highlight w:val="none"/>
          <w:lang w:val="en-US" w:eastAsia="zh-CN"/>
          <w14:textFill>
            <w14:solidFill>
              <w14:schemeClr w14:val="tx1"/>
            </w14:solidFill>
          </w14:textFill>
        </w:rPr>
      </w:pPr>
      <w:r>
        <w:rPr>
          <w:rFonts w:hint="eastAsia" w:ascii="宋体" w:hAnsi="宋体" w:eastAsia="宋体" w:cs="宋体"/>
          <w:color w:val="000000" w:themeColor="text1"/>
          <w:sz w:val="28"/>
          <w:szCs w:val="28"/>
          <w:highlight w:val="none"/>
          <w:lang w:val="en-US" w:eastAsia="zh-CN"/>
          <w14:textFill>
            <w14:solidFill>
              <w14:schemeClr w14:val="tx1"/>
            </w14:solidFill>
          </w14:textFill>
        </w:rPr>
        <w:t>④保险公司出具的投标保证保险形式：按本招标文件附件1-3提供。保证人应是中华人民共和国境内注册的保险公司，并提供在线申请索赔服务。保证保险的保险条款应当经中国保监会批准或备案。投标保证保险能够通过互联网且无需任何授权即可在相应保险公司的官方网站验证真伪，并在保函上写明网址，否则视为未按规定提交投标保证金，资格审查不合格。</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000000" w:themeColor="text1"/>
          <w:sz w:val="28"/>
          <w:szCs w:val="28"/>
          <w:highlight w:val="none"/>
          <w:lang w:val="en-US" w:eastAsia="zh-CN"/>
          <w14:textFill>
            <w14:solidFill>
              <w14:schemeClr w14:val="tx1"/>
            </w14:solidFill>
          </w14:textFill>
        </w:rPr>
      </w:pPr>
      <w:r>
        <w:rPr>
          <w:rFonts w:hint="eastAsia" w:ascii="宋体" w:hAnsi="宋体" w:eastAsia="宋体" w:cs="宋体"/>
          <w:color w:val="000000" w:themeColor="text1"/>
          <w:sz w:val="28"/>
          <w:szCs w:val="28"/>
          <w:highlight w:val="none"/>
          <w:lang w:val="en-US" w:eastAsia="zh-CN"/>
          <w14:textFill>
            <w14:solidFill>
              <w14:schemeClr w14:val="tx1"/>
            </w14:solidFill>
          </w14:textFill>
        </w:rPr>
        <w:t>17.3、投标保证金证明材料提交形式：</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000000" w:themeColor="text1"/>
          <w:sz w:val="28"/>
          <w:szCs w:val="28"/>
          <w:highlight w:val="none"/>
          <w:lang w:val="en-US" w:eastAsia="zh-CN"/>
          <w14:textFill>
            <w14:solidFill>
              <w14:schemeClr w14:val="tx1"/>
            </w14:solidFill>
          </w14:textFill>
        </w:rPr>
      </w:pPr>
      <w:r>
        <w:rPr>
          <w:rFonts w:hint="eastAsia" w:ascii="宋体" w:hAnsi="宋体" w:eastAsia="宋体" w:cs="宋体"/>
          <w:color w:val="000000" w:themeColor="text1"/>
          <w:sz w:val="28"/>
          <w:szCs w:val="28"/>
          <w:highlight w:val="none"/>
          <w:lang w:val="en-US" w:eastAsia="zh-CN"/>
          <w14:textFill>
            <w14:solidFill>
              <w14:schemeClr w14:val="tx1"/>
            </w14:solidFill>
          </w14:textFill>
        </w:rPr>
        <w:t>①将电汇或银行转账单、银行保函、担保保函、保险凭证的扫描件（加盖投标人单位电子印章）作为资格文件的组成部分。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000000" w:themeColor="text1"/>
          <w:sz w:val="28"/>
          <w:szCs w:val="28"/>
          <w:highlight w:val="none"/>
          <w:lang w:val="en-US" w:eastAsia="zh-CN"/>
          <w14:textFill>
            <w14:solidFill>
              <w14:schemeClr w14:val="tx1"/>
            </w14:solidFill>
          </w14:textFill>
        </w:rPr>
      </w:pPr>
      <w:r>
        <w:rPr>
          <w:rFonts w:hint="eastAsia" w:ascii="宋体" w:hAnsi="宋体" w:eastAsia="宋体" w:cs="宋体"/>
          <w:color w:val="000000" w:themeColor="text1"/>
          <w:sz w:val="28"/>
          <w:szCs w:val="28"/>
          <w:highlight w:val="none"/>
          <w:lang w:val="en-US" w:eastAsia="zh-CN"/>
          <w14:textFill>
            <w14:solidFill>
              <w14:schemeClr w14:val="tx1"/>
            </w14:solidFill>
          </w14:textFill>
        </w:rPr>
        <w:t>②根据《福建省住房和城乡建设厅关于进一步规范我省房建和市政工程招标项目投标保证金管理的通知》（闽建筑[2020]8号）文件规定，本工程取消使用纸质保函。</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000000" w:themeColor="text1"/>
          <w:sz w:val="28"/>
          <w:szCs w:val="28"/>
          <w:highlight w:val="none"/>
          <w:lang w:val="en-US" w:eastAsia="zh-CN"/>
          <w14:textFill>
            <w14:solidFill>
              <w14:schemeClr w14:val="tx1"/>
            </w14:solidFill>
          </w14:textFill>
        </w:rPr>
      </w:pPr>
      <w:r>
        <w:rPr>
          <w:rFonts w:hint="eastAsia" w:ascii="宋体" w:hAnsi="宋体" w:eastAsia="宋体" w:cs="宋体"/>
          <w:color w:val="000000" w:themeColor="text1"/>
          <w:sz w:val="28"/>
          <w:szCs w:val="28"/>
          <w:highlight w:val="none"/>
          <w:lang w:val="en-US" w:eastAsia="zh-CN"/>
          <w14:textFill>
            <w14:solidFill>
              <w14:schemeClr w14:val="tx1"/>
            </w14:solidFill>
          </w14:textFill>
        </w:rPr>
        <w:t>③投标人以电子投标保函形式提交投标保证金的：投标人递交的电子投标保函（包括银行保函、工程保证保险、担保保函）应符合闽建筑[2020]8号文件规定。</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000000" w:themeColor="text1"/>
          <w:sz w:val="28"/>
          <w:szCs w:val="28"/>
          <w:highlight w:val="none"/>
          <w:lang w:val="en-US" w:eastAsia="zh-CN"/>
          <w14:textFill>
            <w14:solidFill>
              <w14:schemeClr w14:val="tx1"/>
            </w14:solidFill>
          </w14:textFill>
        </w:rPr>
      </w:pPr>
      <w:r>
        <w:rPr>
          <w:rFonts w:hint="eastAsia" w:ascii="宋体" w:hAnsi="宋体" w:eastAsia="宋体" w:cs="宋体"/>
          <w:color w:val="000000" w:themeColor="text1"/>
          <w:sz w:val="28"/>
          <w:szCs w:val="28"/>
          <w:highlight w:val="none"/>
          <w:lang w:val="en-US" w:eastAsia="zh-CN"/>
          <w14:textFill>
            <w14:solidFill>
              <w14:schemeClr w14:val="tx1"/>
            </w14:solidFill>
          </w14:textFill>
        </w:rPr>
        <w:t>④根据福建省住房和城乡建设厅《关于进一步规范我省房建和市政工程招标项目投标保证金管理的通知》（闽建筑〔2020〕8号）规定，投标人以银行保函、保证保险、担保保函形式提交投标保证金（以下简称“投标保函”）的：（1）投标人缴纳的保函手续费应当从投标人企业基本账户以电汇或银行转账的形式转出到商业银行、保险公司、工程担保公司等保函开立人公司账户，并在电汇或银行转账单上注明招标项目编号。（2）电汇或银行转账单以及保函开立人出具的加盖单位公章的到账证明扫描件，作为投标文件的组成部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sz w:val="28"/>
          <w:szCs w:val="28"/>
          <w:highlight w:val="none"/>
          <w:lang w:val="en-US" w:eastAsia="zh-CN"/>
          <w14:textFill>
            <w14:solidFill>
              <w14:schemeClr w14:val="tx1"/>
            </w14:solidFill>
          </w14:textFill>
        </w:rPr>
        <w:t>⑤根据《关于闽建筑〔2020〕8 号文件有关到账证明事项的通知（闽建筑函〔2021〕1 号）规定：保函开立人依法刻制并授权用于投标保函业务的专用章，可以在本单位出具的到账证明上使用。为统一规范各保函开立人开具的到账证明，投标人须按照到账证明格式（详见招标文件附件1-4）制作。</w:t>
      </w:r>
    </w:p>
    <w:p>
      <w:pPr>
        <w:keepNext w:val="0"/>
        <w:keepLines w:val="0"/>
        <w:pageBreakBefore w:val="0"/>
        <w:kinsoku/>
        <w:wordWrap/>
        <w:overflowPunct/>
        <w:topLinePunct w:val="0"/>
        <w:autoSpaceDE/>
        <w:autoSpaceDN/>
        <w:bidi w:val="0"/>
        <w:snapToGrid/>
        <w:spacing w:line="500" w:lineRule="exact"/>
        <w:ind w:left="0" w:firstLine="560" w:firstLineChars="200"/>
        <w:textAlignment w:val="auto"/>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bCs/>
          <w:color w:val="000000" w:themeColor="text1"/>
          <w:sz w:val="28"/>
          <w:szCs w:val="28"/>
          <w:highlight w:val="none"/>
          <w14:textFill>
            <w14:solidFill>
              <w14:schemeClr w14:val="tx1"/>
            </w14:solidFill>
          </w14:textFill>
        </w:rPr>
        <w:t>17.</w:t>
      </w:r>
      <w:r>
        <w:rPr>
          <w:rFonts w:hint="eastAsia" w:ascii="宋体" w:hAnsi="宋体" w:eastAsia="宋体" w:cs="宋体"/>
          <w:bCs/>
          <w:color w:val="000000" w:themeColor="text1"/>
          <w:sz w:val="28"/>
          <w:szCs w:val="28"/>
          <w:highlight w:val="none"/>
          <w:lang w:val="en-US" w:eastAsia="zh-CN"/>
          <w14:textFill>
            <w14:solidFill>
              <w14:schemeClr w14:val="tx1"/>
            </w14:solidFill>
          </w14:textFill>
        </w:rPr>
        <w:t>4</w:t>
      </w:r>
      <w:r>
        <w:rPr>
          <w:rFonts w:hint="eastAsia" w:ascii="宋体" w:hAnsi="宋体" w:eastAsia="宋体" w:cs="宋体"/>
          <w:bCs/>
          <w:color w:val="000000" w:themeColor="text1"/>
          <w:sz w:val="28"/>
          <w:szCs w:val="28"/>
          <w:highlight w:val="none"/>
          <w14:textFill>
            <w14:solidFill>
              <w14:schemeClr w14:val="tx1"/>
            </w14:solidFill>
          </w14:textFill>
        </w:rPr>
        <w:t>投标保证金的有效期：90日历天</w:t>
      </w:r>
      <w:r>
        <w:rPr>
          <w:rFonts w:hint="eastAsia" w:ascii="宋体" w:hAnsi="宋体" w:eastAsia="宋体" w:cs="宋体"/>
          <w:bCs/>
          <w:color w:val="000000" w:themeColor="text1"/>
          <w:sz w:val="28"/>
          <w:szCs w:val="28"/>
          <w:highlight w:val="none"/>
          <w:lang w:eastAsia="zh-CN"/>
          <w14:textFill>
            <w14:solidFill>
              <w14:schemeClr w14:val="tx1"/>
            </w14:solidFill>
          </w14:textFill>
        </w:rPr>
        <w:t>（</w:t>
      </w:r>
      <w:r>
        <w:rPr>
          <w:rFonts w:hint="eastAsia" w:ascii="宋体" w:hAnsi="宋体" w:eastAsia="宋体" w:cs="宋体"/>
          <w:bCs/>
          <w:color w:val="000000" w:themeColor="text1"/>
          <w:sz w:val="28"/>
          <w:szCs w:val="28"/>
          <w:highlight w:val="none"/>
          <w14:textFill>
            <w14:solidFill>
              <w14:schemeClr w14:val="tx1"/>
            </w14:solidFill>
          </w14:textFill>
        </w:rPr>
        <w:t>从投标截止之日算起</w:t>
      </w:r>
      <w:r>
        <w:rPr>
          <w:rFonts w:hint="eastAsia" w:ascii="宋体" w:hAnsi="宋体" w:eastAsia="宋体" w:cs="宋体"/>
          <w:bCs/>
          <w:color w:val="000000" w:themeColor="text1"/>
          <w:sz w:val="28"/>
          <w:szCs w:val="28"/>
          <w:highlight w:val="none"/>
          <w:lang w:eastAsia="zh-CN"/>
          <w14:textFill>
            <w14:solidFill>
              <w14:schemeClr w14:val="tx1"/>
            </w14:solidFill>
          </w14:textFill>
        </w:rPr>
        <w:t>）</w:t>
      </w:r>
      <w:r>
        <w:rPr>
          <w:rFonts w:hint="eastAsia" w:ascii="宋体" w:hAnsi="宋体" w:eastAsia="宋体" w:cs="宋体"/>
          <w:bCs/>
          <w:color w:val="000000" w:themeColor="text1"/>
          <w:sz w:val="28"/>
          <w:szCs w:val="28"/>
          <w:highlight w:val="none"/>
          <w14:textFill>
            <w14:solidFill>
              <w14:schemeClr w14:val="tx1"/>
            </w14:solidFill>
          </w14:textFill>
        </w:rPr>
        <w:t>。</w:t>
      </w:r>
    </w:p>
    <w:p>
      <w:pPr>
        <w:keepNext w:val="0"/>
        <w:keepLines w:val="0"/>
        <w:pageBreakBefore w:val="0"/>
        <w:kinsoku/>
        <w:wordWrap/>
        <w:overflowPunct/>
        <w:topLinePunct w:val="0"/>
        <w:autoSpaceDE/>
        <w:autoSpaceDN/>
        <w:bidi w:val="0"/>
        <w:snapToGrid/>
        <w:spacing w:line="500" w:lineRule="exact"/>
        <w:ind w:left="0" w:firstLine="560" w:firstLineChars="200"/>
        <w:textAlignment w:val="auto"/>
        <w:rPr>
          <w:rFonts w:hint="eastAsia" w:ascii="宋体" w:hAnsi="宋体" w:eastAsia="宋体" w:cs="宋体"/>
          <w:b w:val="0"/>
          <w:bCs w:val="0"/>
          <w:color w:val="000000" w:themeColor="text1"/>
          <w:sz w:val="28"/>
          <w:szCs w:val="28"/>
          <w:highlight w:val="none"/>
          <w14:textFill>
            <w14:solidFill>
              <w14:schemeClr w14:val="tx1"/>
            </w14:solidFill>
          </w14:textFill>
        </w:rPr>
      </w:pPr>
      <w:r>
        <w:rPr>
          <w:rFonts w:hint="eastAsia" w:ascii="宋体" w:hAnsi="宋体" w:eastAsia="宋体" w:cs="宋体"/>
          <w:b w:val="0"/>
          <w:bCs w:val="0"/>
          <w:color w:val="000000" w:themeColor="text1"/>
          <w:sz w:val="28"/>
          <w:szCs w:val="28"/>
          <w:highlight w:val="none"/>
          <w14:textFill>
            <w14:solidFill>
              <w14:schemeClr w14:val="tx1"/>
            </w14:solidFill>
          </w14:textFill>
        </w:rPr>
        <w:t>17.</w:t>
      </w:r>
      <w:r>
        <w:rPr>
          <w:rFonts w:hint="eastAsia" w:ascii="宋体" w:hAnsi="宋体" w:eastAsia="宋体" w:cs="宋体"/>
          <w:b w:val="0"/>
          <w:bCs w:val="0"/>
          <w:color w:val="000000" w:themeColor="text1"/>
          <w:sz w:val="28"/>
          <w:szCs w:val="28"/>
          <w:highlight w:val="none"/>
          <w:lang w:val="en-US" w:eastAsia="zh-CN"/>
          <w14:textFill>
            <w14:solidFill>
              <w14:schemeClr w14:val="tx1"/>
            </w14:solidFill>
          </w14:textFill>
        </w:rPr>
        <w:t>5</w:t>
      </w:r>
      <w:r>
        <w:rPr>
          <w:rFonts w:hint="eastAsia" w:ascii="宋体" w:hAnsi="宋体" w:eastAsia="宋体" w:cs="宋体"/>
          <w:b w:val="0"/>
          <w:bCs w:val="0"/>
          <w:color w:val="000000" w:themeColor="text1"/>
          <w:sz w:val="28"/>
          <w:szCs w:val="28"/>
          <w:highlight w:val="none"/>
          <w:lang w:eastAsia="zh-CN"/>
          <w14:textFill>
            <w14:solidFill>
              <w14:schemeClr w14:val="tx1"/>
            </w14:solidFill>
          </w14:textFill>
        </w:rPr>
        <w:t>投标人</w:t>
      </w:r>
      <w:r>
        <w:rPr>
          <w:rFonts w:hint="eastAsia" w:ascii="宋体" w:hAnsi="宋体" w:eastAsia="宋体" w:cs="宋体"/>
          <w:b w:val="0"/>
          <w:bCs w:val="0"/>
          <w:color w:val="000000" w:themeColor="text1"/>
          <w:sz w:val="28"/>
          <w:szCs w:val="28"/>
          <w:highlight w:val="none"/>
          <w14:textFill>
            <w14:solidFill>
              <w14:schemeClr w14:val="tx1"/>
            </w14:solidFill>
          </w14:textFill>
        </w:rPr>
        <w:t>发生下列情况之一</w:t>
      </w:r>
      <w:r>
        <w:rPr>
          <w:rFonts w:hint="eastAsia" w:ascii="宋体" w:hAnsi="宋体" w:eastAsia="宋体" w:cs="宋体"/>
          <w:b w:val="0"/>
          <w:bCs w:val="0"/>
          <w:color w:val="000000" w:themeColor="text1"/>
          <w:sz w:val="28"/>
          <w:szCs w:val="28"/>
          <w:highlight w:val="none"/>
          <w:lang w:eastAsia="zh-CN"/>
          <w14:textFill>
            <w14:solidFill>
              <w14:schemeClr w14:val="tx1"/>
            </w14:solidFill>
          </w14:textFill>
        </w:rPr>
        <w:t>的</w:t>
      </w:r>
      <w:r>
        <w:rPr>
          <w:rFonts w:hint="eastAsia" w:ascii="宋体" w:hAnsi="宋体" w:eastAsia="宋体" w:cs="宋体"/>
          <w:b w:val="0"/>
          <w:bCs w:val="0"/>
          <w:color w:val="000000" w:themeColor="text1"/>
          <w:sz w:val="28"/>
          <w:szCs w:val="28"/>
          <w:highlight w:val="none"/>
          <w14:textFill>
            <w14:solidFill>
              <w14:schemeClr w14:val="tx1"/>
            </w14:solidFill>
          </w14:textFill>
        </w:rPr>
        <w:t>，投标保证金将</w:t>
      </w:r>
      <w:r>
        <w:rPr>
          <w:rFonts w:hint="eastAsia" w:ascii="宋体" w:hAnsi="宋体" w:eastAsia="宋体" w:cs="宋体"/>
          <w:b w:val="0"/>
          <w:bCs w:val="0"/>
          <w:color w:val="000000" w:themeColor="text1"/>
          <w:sz w:val="28"/>
          <w:szCs w:val="28"/>
          <w:highlight w:val="none"/>
          <w:lang w:eastAsia="zh-CN"/>
          <w14:textFill>
            <w14:solidFill>
              <w14:schemeClr w14:val="tx1"/>
            </w14:solidFill>
          </w14:textFill>
        </w:rPr>
        <w:t>不予以退还</w:t>
      </w:r>
      <w:r>
        <w:rPr>
          <w:rFonts w:hint="eastAsia" w:ascii="宋体" w:hAnsi="宋体" w:eastAsia="宋体" w:cs="宋体"/>
          <w:b w:val="0"/>
          <w:bCs w:val="0"/>
          <w:color w:val="000000" w:themeColor="text1"/>
          <w:sz w:val="28"/>
          <w:szCs w:val="28"/>
          <w:highlight w:val="none"/>
          <w14:textFill>
            <w14:solidFill>
              <w14:schemeClr w14:val="tx1"/>
            </w14:solidFill>
          </w14:textFill>
        </w:rPr>
        <w:t>：</w:t>
      </w:r>
    </w:p>
    <w:p>
      <w:pPr>
        <w:keepNext w:val="0"/>
        <w:keepLines w:val="0"/>
        <w:pageBreakBefore w:val="0"/>
        <w:kinsoku/>
        <w:wordWrap/>
        <w:overflowPunct/>
        <w:topLinePunct w:val="0"/>
        <w:autoSpaceDE/>
        <w:autoSpaceDN/>
        <w:bidi w:val="0"/>
        <w:snapToGrid/>
        <w:spacing w:line="500" w:lineRule="exact"/>
        <w:ind w:left="0" w:firstLine="560" w:firstLineChars="200"/>
        <w:jc w:val="left"/>
        <w:textAlignment w:val="auto"/>
        <w:rPr>
          <w:rFonts w:hint="eastAsia" w:ascii="宋体" w:hAnsi="宋体" w:eastAsia="宋体" w:cs="宋体"/>
          <w:b w:val="0"/>
          <w:bCs w:val="0"/>
          <w:color w:val="000000" w:themeColor="text1"/>
          <w:sz w:val="28"/>
          <w:szCs w:val="28"/>
          <w:highlight w:val="none"/>
          <w14:textFill>
            <w14:solidFill>
              <w14:schemeClr w14:val="tx1"/>
            </w14:solidFill>
          </w14:textFill>
        </w:rPr>
      </w:pPr>
      <w:r>
        <w:rPr>
          <w:rFonts w:hint="eastAsia" w:ascii="宋体" w:hAnsi="宋体" w:eastAsia="宋体" w:cs="宋体"/>
          <w:b w:val="0"/>
          <w:bCs w:val="0"/>
          <w:color w:val="000000" w:themeColor="text1"/>
          <w:sz w:val="28"/>
          <w:szCs w:val="28"/>
          <w:highlight w:val="none"/>
          <w:lang w:eastAsia="zh-CN"/>
          <w14:textFill>
            <w14:solidFill>
              <w14:schemeClr w14:val="tx1"/>
            </w14:solidFill>
          </w14:textFill>
        </w:rPr>
        <w:t>（</w:t>
      </w:r>
      <w:r>
        <w:rPr>
          <w:rFonts w:hint="eastAsia" w:ascii="宋体" w:hAnsi="宋体" w:eastAsia="宋体" w:cs="宋体"/>
          <w:b w:val="0"/>
          <w:bCs w:val="0"/>
          <w:color w:val="000000" w:themeColor="text1"/>
          <w:sz w:val="28"/>
          <w:szCs w:val="28"/>
          <w:highlight w:val="none"/>
          <w:lang w:val="en-US" w:eastAsia="zh-CN"/>
          <w14:textFill>
            <w14:solidFill>
              <w14:schemeClr w14:val="tx1"/>
            </w14:solidFill>
          </w14:textFill>
        </w:rPr>
        <w:t>1）</w:t>
      </w:r>
      <w:r>
        <w:rPr>
          <w:rFonts w:hint="eastAsia" w:ascii="宋体" w:hAnsi="宋体" w:eastAsia="宋体" w:cs="宋体"/>
          <w:b w:val="0"/>
          <w:bCs w:val="0"/>
          <w:color w:val="000000" w:themeColor="text1"/>
          <w:sz w:val="28"/>
          <w:szCs w:val="28"/>
          <w:highlight w:val="none"/>
          <w14:textFill>
            <w14:solidFill>
              <w14:schemeClr w14:val="tx1"/>
            </w14:solidFill>
          </w14:textFill>
        </w:rPr>
        <w:t xml:space="preserve">在投标有效期间，投标人撤回或修改其投标文件的； </w:t>
      </w:r>
    </w:p>
    <w:p>
      <w:pPr>
        <w:keepNext w:val="0"/>
        <w:keepLines w:val="0"/>
        <w:pageBreakBefore w:val="0"/>
        <w:tabs>
          <w:tab w:val="left" w:pos="540"/>
          <w:tab w:val="left" w:pos="1800"/>
        </w:tabs>
        <w:kinsoku/>
        <w:wordWrap/>
        <w:overflowPunct/>
        <w:topLinePunct w:val="0"/>
        <w:autoSpaceDE/>
        <w:autoSpaceDN/>
        <w:bidi w:val="0"/>
        <w:snapToGrid/>
        <w:spacing w:line="500" w:lineRule="exact"/>
        <w:ind w:left="0" w:firstLine="560" w:firstLineChars="200"/>
        <w:jc w:val="left"/>
        <w:textAlignment w:val="auto"/>
        <w:rPr>
          <w:rFonts w:hint="eastAsia" w:ascii="宋体" w:hAnsi="宋体" w:eastAsia="宋体" w:cs="宋体"/>
          <w:b w:val="0"/>
          <w:bCs w:val="0"/>
          <w:color w:val="000000" w:themeColor="text1"/>
          <w:sz w:val="28"/>
          <w:szCs w:val="28"/>
          <w:highlight w:val="none"/>
          <w14:textFill>
            <w14:solidFill>
              <w14:schemeClr w14:val="tx1"/>
            </w14:solidFill>
          </w14:textFill>
        </w:rPr>
      </w:pPr>
      <w:r>
        <w:rPr>
          <w:rFonts w:hint="eastAsia" w:ascii="宋体" w:hAnsi="宋体" w:eastAsia="宋体" w:cs="宋体"/>
          <w:b w:val="0"/>
          <w:bCs w:val="0"/>
          <w:color w:val="000000" w:themeColor="text1"/>
          <w:sz w:val="28"/>
          <w:szCs w:val="28"/>
          <w:highlight w:val="none"/>
          <w:lang w:eastAsia="zh-CN"/>
          <w14:textFill>
            <w14:solidFill>
              <w14:schemeClr w14:val="tx1"/>
            </w14:solidFill>
          </w14:textFill>
        </w:rPr>
        <w:t>（</w:t>
      </w:r>
      <w:r>
        <w:rPr>
          <w:rFonts w:hint="eastAsia" w:ascii="宋体" w:hAnsi="宋体" w:eastAsia="宋体" w:cs="宋体"/>
          <w:b w:val="0"/>
          <w:bCs w:val="0"/>
          <w:color w:val="000000" w:themeColor="text1"/>
          <w:sz w:val="28"/>
          <w:szCs w:val="28"/>
          <w:highlight w:val="none"/>
          <w:lang w:val="en-US" w:eastAsia="zh-CN"/>
          <w14:textFill>
            <w14:solidFill>
              <w14:schemeClr w14:val="tx1"/>
            </w14:solidFill>
          </w14:textFill>
        </w:rPr>
        <w:t>2）</w:t>
      </w:r>
      <w:r>
        <w:rPr>
          <w:rFonts w:hint="eastAsia" w:ascii="宋体" w:hAnsi="宋体" w:eastAsia="宋体" w:cs="宋体"/>
          <w:b w:val="0"/>
          <w:bCs w:val="0"/>
          <w:color w:val="000000" w:themeColor="text1"/>
          <w:sz w:val="28"/>
          <w:szCs w:val="28"/>
          <w:highlight w:val="none"/>
          <w14:textFill>
            <w14:solidFill>
              <w14:schemeClr w14:val="tx1"/>
            </w14:solidFill>
          </w14:textFill>
        </w:rPr>
        <w:t>中标人放弃中标的或不按规定与招标人签订合同的；</w:t>
      </w:r>
    </w:p>
    <w:p>
      <w:pPr>
        <w:keepNext w:val="0"/>
        <w:keepLines w:val="0"/>
        <w:pageBreakBefore w:val="0"/>
        <w:tabs>
          <w:tab w:val="left" w:pos="540"/>
          <w:tab w:val="left" w:pos="1080"/>
          <w:tab w:val="left" w:pos="1800"/>
        </w:tabs>
        <w:kinsoku/>
        <w:wordWrap/>
        <w:overflowPunct/>
        <w:topLinePunct w:val="0"/>
        <w:autoSpaceDE/>
        <w:autoSpaceDN/>
        <w:bidi w:val="0"/>
        <w:snapToGrid/>
        <w:spacing w:line="500" w:lineRule="exact"/>
        <w:ind w:left="0" w:firstLine="560" w:firstLineChars="200"/>
        <w:jc w:val="left"/>
        <w:textAlignment w:val="auto"/>
        <w:rPr>
          <w:rFonts w:hint="eastAsia" w:ascii="宋体" w:hAnsi="宋体" w:eastAsia="宋体" w:cs="宋体"/>
          <w:b w:val="0"/>
          <w:bCs w:val="0"/>
          <w:color w:val="000000" w:themeColor="text1"/>
          <w:sz w:val="28"/>
          <w:szCs w:val="28"/>
          <w:highlight w:val="none"/>
          <w14:textFill>
            <w14:solidFill>
              <w14:schemeClr w14:val="tx1"/>
            </w14:solidFill>
          </w14:textFill>
        </w:rPr>
      </w:pPr>
      <w:r>
        <w:rPr>
          <w:rFonts w:hint="eastAsia" w:ascii="宋体" w:hAnsi="宋体" w:eastAsia="宋体" w:cs="宋体"/>
          <w:b w:val="0"/>
          <w:bCs w:val="0"/>
          <w:color w:val="000000" w:themeColor="text1"/>
          <w:sz w:val="28"/>
          <w:szCs w:val="28"/>
          <w:highlight w:val="none"/>
          <w:lang w:eastAsia="zh-CN"/>
          <w14:textFill>
            <w14:solidFill>
              <w14:schemeClr w14:val="tx1"/>
            </w14:solidFill>
          </w14:textFill>
        </w:rPr>
        <w:t>（</w:t>
      </w:r>
      <w:r>
        <w:rPr>
          <w:rFonts w:hint="eastAsia" w:ascii="宋体" w:hAnsi="宋体" w:eastAsia="宋体" w:cs="宋体"/>
          <w:b w:val="0"/>
          <w:bCs w:val="0"/>
          <w:color w:val="000000" w:themeColor="text1"/>
          <w:sz w:val="28"/>
          <w:szCs w:val="28"/>
          <w:highlight w:val="none"/>
          <w:lang w:val="en-US" w:eastAsia="zh-CN"/>
          <w14:textFill>
            <w14:solidFill>
              <w14:schemeClr w14:val="tx1"/>
            </w14:solidFill>
          </w14:textFill>
        </w:rPr>
        <w:t>3）</w:t>
      </w:r>
      <w:r>
        <w:rPr>
          <w:rFonts w:hint="eastAsia" w:ascii="宋体" w:hAnsi="宋体" w:eastAsia="宋体" w:cs="宋体"/>
          <w:b w:val="0"/>
          <w:bCs w:val="0"/>
          <w:color w:val="000000" w:themeColor="text1"/>
          <w:sz w:val="28"/>
          <w:szCs w:val="28"/>
          <w:highlight w:val="none"/>
          <w14:textFill>
            <w14:solidFill>
              <w14:schemeClr w14:val="tx1"/>
            </w14:solidFill>
          </w14:textFill>
        </w:rPr>
        <w:t>中标人在规定的期限内未按要求向招标人提交履约保证金的；</w:t>
      </w:r>
    </w:p>
    <w:p>
      <w:pPr>
        <w:keepNext w:val="0"/>
        <w:keepLines w:val="0"/>
        <w:pageBreakBefore w:val="0"/>
        <w:tabs>
          <w:tab w:val="left" w:pos="540"/>
          <w:tab w:val="left" w:pos="1080"/>
          <w:tab w:val="left" w:pos="1800"/>
        </w:tabs>
        <w:kinsoku/>
        <w:wordWrap/>
        <w:overflowPunct/>
        <w:topLinePunct w:val="0"/>
        <w:autoSpaceDE/>
        <w:autoSpaceDN/>
        <w:bidi w:val="0"/>
        <w:snapToGrid/>
        <w:spacing w:line="500" w:lineRule="exact"/>
        <w:ind w:left="0" w:firstLine="560" w:firstLineChars="200"/>
        <w:jc w:val="left"/>
        <w:textAlignment w:val="auto"/>
        <w:rPr>
          <w:rFonts w:hint="eastAsia" w:ascii="宋体" w:hAnsi="宋体" w:eastAsia="宋体" w:cs="宋体"/>
          <w:b w:val="0"/>
          <w:bCs w:val="0"/>
          <w:color w:val="000000" w:themeColor="text1"/>
          <w:sz w:val="28"/>
          <w:szCs w:val="28"/>
          <w:highlight w:val="none"/>
          <w14:textFill>
            <w14:solidFill>
              <w14:schemeClr w14:val="tx1"/>
            </w14:solidFill>
          </w14:textFill>
        </w:rPr>
      </w:pPr>
      <w:r>
        <w:rPr>
          <w:rFonts w:hint="eastAsia" w:ascii="宋体" w:hAnsi="宋体" w:eastAsia="宋体" w:cs="宋体"/>
          <w:b w:val="0"/>
          <w:bCs w:val="0"/>
          <w:color w:val="000000" w:themeColor="text1"/>
          <w:sz w:val="28"/>
          <w:szCs w:val="28"/>
          <w:highlight w:val="none"/>
          <w:lang w:eastAsia="zh-CN"/>
          <w14:textFill>
            <w14:solidFill>
              <w14:schemeClr w14:val="tx1"/>
            </w14:solidFill>
          </w14:textFill>
        </w:rPr>
        <w:t>（</w:t>
      </w:r>
      <w:r>
        <w:rPr>
          <w:rFonts w:hint="eastAsia" w:ascii="宋体" w:hAnsi="宋体" w:eastAsia="宋体" w:cs="宋体"/>
          <w:b w:val="0"/>
          <w:bCs w:val="0"/>
          <w:color w:val="000000" w:themeColor="text1"/>
          <w:sz w:val="28"/>
          <w:szCs w:val="28"/>
          <w:highlight w:val="none"/>
          <w:lang w:val="en-US" w:eastAsia="zh-CN"/>
          <w14:textFill>
            <w14:solidFill>
              <w14:schemeClr w14:val="tx1"/>
            </w14:solidFill>
          </w14:textFill>
        </w:rPr>
        <w:t>4）</w:t>
      </w:r>
      <w:r>
        <w:rPr>
          <w:rFonts w:hint="eastAsia" w:ascii="宋体" w:hAnsi="宋体" w:eastAsia="宋体" w:cs="宋体"/>
          <w:b w:val="0"/>
          <w:bCs w:val="0"/>
          <w:color w:val="000000" w:themeColor="text1"/>
          <w:sz w:val="28"/>
          <w:szCs w:val="28"/>
          <w:highlight w:val="none"/>
          <w14:textFill>
            <w14:solidFill>
              <w14:schemeClr w14:val="tx1"/>
            </w14:solidFill>
          </w14:textFill>
        </w:rPr>
        <w:t>因中标人在本招标项目投标中存在违法行为导致中标被依法确认无效的；</w:t>
      </w:r>
    </w:p>
    <w:p>
      <w:pPr>
        <w:keepNext w:val="0"/>
        <w:keepLines w:val="0"/>
        <w:pageBreakBefore w:val="0"/>
        <w:tabs>
          <w:tab w:val="left" w:pos="540"/>
          <w:tab w:val="left" w:pos="1080"/>
          <w:tab w:val="left" w:pos="1800"/>
        </w:tabs>
        <w:kinsoku/>
        <w:wordWrap/>
        <w:overflowPunct/>
        <w:topLinePunct w:val="0"/>
        <w:autoSpaceDE/>
        <w:autoSpaceDN/>
        <w:bidi w:val="0"/>
        <w:snapToGrid/>
        <w:spacing w:line="500" w:lineRule="exact"/>
        <w:ind w:left="0" w:firstLine="560" w:firstLineChars="200"/>
        <w:jc w:val="left"/>
        <w:textAlignment w:val="auto"/>
        <w:rPr>
          <w:rFonts w:hint="eastAsia" w:ascii="宋体" w:hAnsi="宋体" w:eastAsia="宋体" w:cs="宋体"/>
          <w:b w:val="0"/>
          <w:bCs w:val="0"/>
          <w:color w:val="000000" w:themeColor="text1"/>
          <w:sz w:val="28"/>
          <w:szCs w:val="28"/>
          <w:highlight w:val="none"/>
          <w14:textFill>
            <w14:solidFill>
              <w14:schemeClr w14:val="tx1"/>
            </w14:solidFill>
          </w14:textFill>
        </w:rPr>
      </w:pPr>
      <w:r>
        <w:rPr>
          <w:rFonts w:hint="eastAsia" w:ascii="宋体" w:hAnsi="宋体" w:eastAsia="宋体" w:cs="宋体"/>
          <w:b w:val="0"/>
          <w:bCs w:val="0"/>
          <w:color w:val="000000" w:themeColor="text1"/>
          <w:sz w:val="28"/>
          <w:szCs w:val="28"/>
          <w:highlight w:val="none"/>
          <w:lang w:eastAsia="zh-CN"/>
          <w14:textFill>
            <w14:solidFill>
              <w14:schemeClr w14:val="tx1"/>
            </w14:solidFill>
          </w14:textFill>
        </w:rPr>
        <w:t>（</w:t>
      </w:r>
      <w:r>
        <w:rPr>
          <w:rFonts w:hint="eastAsia" w:ascii="宋体" w:hAnsi="宋体" w:eastAsia="宋体" w:cs="宋体"/>
          <w:b w:val="0"/>
          <w:bCs w:val="0"/>
          <w:color w:val="000000" w:themeColor="text1"/>
          <w:sz w:val="28"/>
          <w:szCs w:val="28"/>
          <w:highlight w:val="none"/>
          <w:lang w:val="en-US" w:eastAsia="zh-CN"/>
          <w14:textFill>
            <w14:solidFill>
              <w14:schemeClr w14:val="tx1"/>
            </w14:solidFill>
          </w14:textFill>
        </w:rPr>
        <w:t>5）</w:t>
      </w:r>
      <w:r>
        <w:rPr>
          <w:rFonts w:hint="eastAsia" w:ascii="宋体" w:hAnsi="宋体" w:eastAsia="宋体" w:cs="宋体"/>
          <w:b w:val="0"/>
          <w:bCs w:val="0"/>
          <w:color w:val="000000" w:themeColor="text1"/>
          <w:sz w:val="28"/>
          <w:szCs w:val="28"/>
          <w:highlight w:val="none"/>
          <w14:textFill>
            <w14:solidFill>
              <w14:schemeClr w14:val="tx1"/>
            </w14:solidFill>
          </w14:textFill>
        </w:rPr>
        <w:t>投标人弄虚作假、隐瞒事实的；</w:t>
      </w:r>
    </w:p>
    <w:p>
      <w:pPr>
        <w:keepNext w:val="0"/>
        <w:keepLines w:val="0"/>
        <w:pageBreakBefore w:val="0"/>
        <w:tabs>
          <w:tab w:val="left" w:pos="540"/>
          <w:tab w:val="left" w:pos="1080"/>
          <w:tab w:val="left" w:pos="1800"/>
        </w:tabs>
        <w:kinsoku/>
        <w:wordWrap/>
        <w:overflowPunct/>
        <w:topLinePunct w:val="0"/>
        <w:autoSpaceDE/>
        <w:autoSpaceDN/>
        <w:bidi w:val="0"/>
        <w:snapToGrid/>
        <w:spacing w:line="500" w:lineRule="exact"/>
        <w:ind w:left="0" w:firstLine="560" w:firstLineChars="200"/>
        <w:jc w:val="left"/>
        <w:textAlignment w:val="auto"/>
        <w:rPr>
          <w:rFonts w:hint="eastAsia" w:ascii="宋体" w:hAnsi="宋体" w:eastAsia="宋体" w:cs="宋体"/>
          <w:b w:val="0"/>
          <w:bCs w:val="0"/>
          <w:color w:val="000000" w:themeColor="text1"/>
          <w:sz w:val="28"/>
          <w:szCs w:val="28"/>
          <w:highlight w:val="none"/>
          <w14:textFill>
            <w14:solidFill>
              <w14:schemeClr w14:val="tx1"/>
            </w14:solidFill>
          </w14:textFill>
        </w:rPr>
      </w:pPr>
      <w:r>
        <w:rPr>
          <w:rFonts w:hint="eastAsia" w:ascii="宋体" w:hAnsi="宋体" w:eastAsia="宋体" w:cs="宋体"/>
          <w:b w:val="0"/>
          <w:bCs w:val="0"/>
          <w:color w:val="000000" w:themeColor="text1"/>
          <w:sz w:val="28"/>
          <w:szCs w:val="28"/>
          <w:highlight w:val="none"/>
          <w:lang w:eastAsia="zh-CN"/>
          <w14:textFill>
            <w14:solidFill>
              <w14:schemeClr w14:val="tx1"/>
            </w14:solidFill>
          </w14:textFill>
        </w:rPr>
        <w:t>（</w:t>
      </w:r>
      <w:r>
        <w:rPr>
          <w:rFonts w:hint="eastAsia" w:ascii="宋体" w:hAnsi="宋体" w:eastAsia="宋体" w:cs="宋体"/>
          <w:b w:val="0"/>
          <w:bCs w:val="0"/>
          <w:color w:val="000000" w:themeColor="text1"/>
          <w:sz w:val="28"/>
          <w:szCs w:val="28"/>
          <w:highlight w:val="none"/>
          <w:lang w:val="en-US" w:eastAsia="zh-CN"/>
          <w14:textFill>
            <w14:solidFill>
              <w14:schemeClr w14:val="tx1"/>
            </w14:solidFill>
          </w14:textFill>
        </w:rPr>
        <w:t>6）</w:t>
      </w:r>
      <w:r>
        <w:rPr>
          <w:rFonts w:hint="eastAsia" w:ascii="宋体" w:hAnsi="宋体" w:eastAsia="宋体" w:cs="宋体"/>
          <w:b w:val="0"/>
          <w:bCs w:val="0"/>
          <w:color w:val="000000" w:themeColor="text1"/>
          <w:sz w:val="28"/>
          <w:szCs w:val="28"/>
          <w:highlight w:val="none"/>
          <w14:textFill>
            <w14:solidFill>
              <w14:schemeClr w14:val="tx1"/>
            </w14:solidFill>
          </w14:textFill>
        </w:rPr>
        <w:t>法律、法规规定的其他情形。</w:t>
      </w:r>
    </w:p>
    <w:p>
      <w:pPr>
        <w:pStyle w:val="14"/>
        <w:keepNext w:val="0"/>
        <w:keepLines w:val="0"/>
        <w:pageBreakBefore w:val="0"/>
        <w:widowControl/>
        <w:kinsoku/>
        <w:wordWrap/>
        <w:overflowPunct/>
        <w:topLinePunct w:val="0"/>
        <w:autoSpaceDE/>
        <w:autoSpaceDN/>
        <w:bidi w:val="0"/>
        <w:adjustRightInd/>
        <w:snapToGrid/>
        <w:ind w:firstLine="560" w:firstLineChars="200"/>
        <w:textAlignment w:val="auto"/>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17.6投标保证金按招标文件要求执行，保函招标编号按系统生成编号或招标文件编号均可。</w:t>
      </w:r>
    </w:p>
    <w:p>
      <w:pPr>
        <w:keepNext w:val="0"/>
        <w:keepLines w:val="0"/>
        <w:pageBreakBefore w:val="0"/>
        <w:tabs>
          <w:tab w:val="left" w:pos="540"/>
          <w:tab w:val="left" w:pos="1080"/>
          <w:tab w:val="left" w:pos="1800"/>
        </w:tabs>
        <w:kinsoku/>
        <w:wordWrap/>
        <w:overflowPunct/>
        <w:topLinePunct w:val="0"/>
        <w:autoSpaceDE/>
        <w:autoSpaceDN/>
        <w:bidi w:val="0"/>
        <w:snapToGrid/>
        <w:spacing w:line="500" w:lineRule="exact"/>
        <w:ind w:left="0" w:firstLine="560" w:firstLineChars="200"/>
        <w:jc w:val="left"/>
        <w:textAlignment w:val="auto"/>
        <w:rPr>
          <w:rFonts w:hint="eastAsia" w:ascii="宋体" w:hAnsi="宋体" w:eastAsia="宋体" w:cs="宋体"/>
          <w:b/>
          <w:color w:val="000000" w:themeColor="text1"/>
          <w:sz w:val="28"/>
          <w:szCs w:val="28"/>
          <w:highlight w:val="non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18.投标文件的编制</w:t>
      </w:r>
    </w:p>
    <w:p>
      <w:pPr>
        <w:keepNext w:val="0"/>
        <w:keepLines w:val="0"/>
        <w:pageBreakBefore w:val="0"/>
        <w:tabs>
          <w:tab w:val="left" w:pos="540"/>
          <w:tab w:val="left" w:pos="1080"/>
          <w:tab w:val="left" w:pos="1800"/>
        </w:tabs>
        <w:kinsoku/>
        <w:wordWrap/>
        <w:overflowPunct/>
        <w:topLinePunct w:val="0"/>
        <w:autoSpaceDE/>
        <w:autoSpaceDN/>
        <w:bidi w:val="0"/>
        <w:snapToGrid/>
        <w:spacing w:line="500" w:lineRule="exact"/>
        <w:ind w:left="0" w:firstLine="560" w:firstLineChars="200"/>
        <w:jc w:val="left"/>
        <w:textAlignment w:val="auto"/>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18.1投标人必须通过已激活的企业CA网上提交，在投标截止时间之前登录</w:t>
      </w:r>
      <w:r>
        <w:rPr>
          <w:rFonts w:hint="eastAsia" w:ascii="宋体" w:hAnsi="宋体" w:eastAsia="宋体" w:cs="宋体"/>
          <w:color w:val="000000" w:themeColor="text1"/>
          <w:sz w:val="28"/>
          <w:szCs w:val="28"/>
          <w:highlight w:val="none"/>
          <w:lang w:val="en-US" w:eastAsia="zh-CN"/>
          <w14:textFill>
            <w14:solidFill>
              <w14:schemeClr w14:val="tx1"/>
            </w14:solidFill>
          </w14:textFill>
        </w:rPr>
        <w:t>新点电子交易平台</w:t>
      </w:r>
      <w:r>
        <w:rPr>
          <w:rFonts w:hint="eastAsia" w:ascii="宋体" w:hAnsi="宋体" w:eastAsia="宋体" w:cs="宋体"/>
          <w:color w:val="000000" w:themeColor="text1"/>
          <w:sz w:val="28"/>
          <w:szCs w:val="28"/>
          <w:highlight w:val="none"/>
          <w14:textFill>
            <w14:solidFill>
              <w14:schemeClr w14:val="tx1"/>
            </w14:solidFill>
          </w14:textFill>
        </w:rPr>
        <w:t>完成电子投标文件的递交。投标文件递交截止时间前，投标人可对已投递的电子投标文件撤回、编辑再投递。交易平台以最后一份投递成功的电子投标文件信息为准。逾期递交的或未递交到指定网址的投标文件，招标人不予受理。如果企业已有企业法定代表人电子印章（法人CA）, 建造师电子印章（建造师CA）等个人CA数字证书，在投标文件制作过程中，个人电子印章（有效期内）直接可用于投标文件加盖电子印章，但不能用于最终加密生成投标文件。投标单位只能用单位CA数字证书对投标文件加密生成标书上传到系统中，否则开标时无法解密，导致投标失败，由此造成的后果企业自行承担。</w:t>
      </w:r>
    </w:p>
    <w:p>
      <w:pPr>
        <w:keepNext w:val="0"/>
        <w:keepLines w:val="0"/>
        <w:pageBreakBefore w:val="0"/>
        <w:tabs>
          <w:tab w:val="left" w:pos="540"/>
          <w:tab w:val="left" w:pos="1080"/>
          <w:tab w:val="left" w:pos="1800"/>
        </w:tabs>
        <w:kinsoku/>
        <w:wordWrap/>
        <w:overflowPunct/>
        <w:topLinePunct w:val="0"/>
        <w:autoSpaceDE/>
        <w:autoSpaceDN/>
        <w:bidi w:val="0"/>
        <w:snapToGrid/>
        <w:spacing w:line="500" w:lineRule="exact"/>
        <w:ind w:left="0" w:firstLine="560" w:firstLineChars="200"/>
        <w:jc w:val="left"/>
        <w:textAlignment w:val="auto"/>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b w:val="0"/>
          <w:bCs/>
          <w:color w:val="000000" w:themeColor="text1"/>
          <w:sz w:val="28"/>
          <w:szCs w:val="28"/>
          <w:highlight w:val="none"/>
          <w14:textFill>
            <w14:solidFill>
              <w14:schemeClr w14:val="tx1"/>
            </w14:solidFill>
          </w14:textFill>
        </w:rPr>
        <w:t>18.2投标文件应当对招标文件有关工程发包价、招标工期、质量要求、投标有效期、项目管理人员等实质性内容作出响应</w:t>
      </w:r>
      <w:r>
        <w:rPr>
          <w:rFonts w:hint="eastAsia" w:ascii="宋体" w:hAnsi="宋体" w:eastAsia="宋体" w:cs="宋体"/>
          <w:color w:val="000000" w:themeColor="text1"/>
          <w:sz w:val="28"/>
          <w:szCs w:val="28"/>
          <w:highlight w:val="none"/>
          <w14:textFill>
            <w14:solidFill>
              <w14:schemeClr w14:val="tx1"/>
            </w14:solidFill>
          </w14:textFill>
        </w:rPr>
        <w:t>。</w:t>
      </w:r>
    </w:p>
    <w:p>
      <w:pPr>
        <w:keepNext w:val="0"/>
        <w:keepLines w:val="0"/>
        <w:pageBreakBefore w:val="0"/>
        <w:kinsoku/>
        <w:wordWrap/>
        <w:overflowPunct/>
        <w:topLinePunct w:val="0"/>
        <w:autoSpaceDE/>
        <w:autoSpaceDN/>
        <w:bidi w:val="0"/>
        <w:snapToGrid/>
        <w:spacing w:line="500" w:lineRule="exact"/>
        <w:ind w:left="0" w:firstLine="560" w:firstLineChars="200"/>
        <w:jc w:val="left"/>
        <w:textAlignment w:val="auto"/>
        <w:rPr>
          <w:rFonts w:hint="eastAsia" w:ascii="宋体" w:hAnsi="宋体" w:eastAsia="宋体" w:cs="宋体"/>
          <w:b/>
          <w:color w:val="000000" w:themeColor="text1"/>
          <w:sz w:val="28"/>
          <w:szCs w:val="28"/>
          <w:highlight w:val="non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19.投标人名称变更证明材料提交的时间、地点和密封要求</w:t>
      </w:r>
    </w:p>
    <w:p>
      <w:pPr>
        <w:keepNext w:val="0"/>
        <w:keepLines w:val="0"/>
        <w:pageBreakBefore w:val="0"/>
        <w:kinsoku/>
        <w:wordWrap/>
        <w:overflowPunct/>
        <w:topLinePunct w:val="0"/>
        <w:autoSpaceDE/>
        <w:autoSpaceDN/>
        <w:bidi w:val="0"/>
        <w:snapToGrid/>
        <w:spacing w:line="500" w:lineRule="exact"/>
        <w:ind w:left="0" w:firstLine="560" w:firstLineChars="200"/>
        <w:jc w:val="left"/>
        <w:textAlignment w:val="auto"/>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lang w:val="en-US" w:eastAsia="zh-CN"/>
          <w14:textFill>
            <w14:solidFill>
              <w14:schemeClr w14:val="tx1"/>
            </w14:solidFill>
          </w14:textFill>
        </w:rPr>
        <w:t>招标人不接受书面投标文件，投标人必须提交网上投标文件，若投标人名称变更需递交变更证明材料，在开标前无需提交纸质原件，但须扫描变更证明材料加盖电子印章形式随同电子投标文件一并在线提交，未按规定提交变更证明材料原件扫描件的，评审小组可以按不利于投标人的情形认定</w:t>
      </w:r>
      <w:r>
        <w:rPr>
          <w:rFonts w:hint="eastAsia" w:ascii="宋体" w:hAnsi="宋体" w:eastAsia="宋体" w:cs="宋体"/>
          <w:color w:val="000000" w:themeColor="text1"/>
          <w:sz w:val="28"/>
          <w:szCs w:val="28"/>
          <w:highlight w:val="none"/>
          <w14:textFill>
            <w14:solidFill>
              <w14:schemeClr w14:val="tx1"/>
            </w14:solidFill>
          </w14:textFill>
        </w:rPr>
        <w:t>。</w:t>
      </w:r>
    </w:p>
    <w:p>
      <w:pPr>
        <w:keepNext w:val="0"/>
        <w:keepLines w:val="0"/>
        <w:pageBreakBefore w:val="0"/>
        <w:kinsoku/>
        <w:wordWrap/>
        <w:overflowPunct/>
        <w:topLinePunct w:val="0"/>
        <w:autoSpaceDE/>
        <w:autoSpaceDN/>
        <w:bidi w:val="0"/>
        <w:snapToGrid/>
        <w:spacing w:line="500" w:lineRule="exact"/>
        <w:ind w:left="0" w:firstLine="560" w:firstLineChars="200"/>
        <w:jc w:val="left"/>
        <w:textAlignment w:val="auto"/>
        <w:rPr>
          <w:rFonts w:hint="eastAsia" w:ascii="宋体" w:hAnsi="宋体" w:eastAsia="宋体" w:cs="宋体"/>
          <w:b/>
          <w:color w:val="000000" w:themeColor="text1"/>
          <w:sz w:val="28"/>
          <w:szCs w:val="28"/>
          <w:highlight w:val="non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20.投标文件的递交地点、递交截止时间</w:t>
      </w:r>
    </w:p>
    <w:p>
      <w:pPr>
        <w:keepNext w:val="0"/>
        <w:keepLines w:val="0"/>
        <w:pageBreakBefore w:val="0"/>
        <w:kinsoku/>
        <w:wordWrap/>
        <w:overflowPunct/>
        <w:topLinePunct w:val="0"/>
        <w:autoSpaceDE/>
        <w:autoSpaceDN/>
        <w:bidi w:val="0"/>
        <w:snapToGrid/>
        <w:spacing w:line="500" w:lineRule="exact"/>
        <w:ind w:left="0" w:firstLine="560" w:firstLineChars="200"/>
        <w:jc w:val="left"/>
        <w:textAlignment w:val="auto"/>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20.1投标文件递交的截止时间:</w:t>
      </w:r>
      <w:r>
        <w:rPr>
          <w:rFonts w:hint="eastAsia" w:ascii="宋体" w:hAnsi="宋体" w:eastAsia="宋体" w:cs="宋体"/>
          <w:color w:val="000000" w:themeColor="text1"/>
          <w:sz w:val="28"/>
          <w:szCs w:val="28"/>
          <w:highlight w:val="none"/>
          <w:u w:val="single"/>
          <w:lang w:val="en-US" w:eastAsia="zh-CN"/>
          <w14:textFill>
            <w14:solidFill>
              <w14:schemeClr w14:val="tx1"/>
            </w14:solidFill>
          </w14:textFill>
        </w:rPr>
        <w:t>2024</w:t>
      </w:r>
      <w:r>
        <w:rPr>
          <w:rFonts w:hint="eastAsia" w:ascii="宋体" w:hAnsi="宋体" w:eastAsia="宋体" w:cs="宋体"/>
          <w:color w:val="000000" w:themeColor="text1"/>
          <w:sz w:val="28"/>
          <w:szCs w:val="28"/>
          <w:highlight w:val="none"/>
          <w:lang w:val="en-US" w:eastAsia="zh-CN"/>
          <w14:textFill>
            <w14:solidFill>
              <w14:schemeClr w14:val="tx1"/>
            </w14:solidFill>
          </w14:textFill>
        </w:rPr>
        <w:t>年</w:t>
      </w:r>
      <w:r>
        <w:rPr>
          <w:rFonts w:hint="eastAsia" w:ascii="宋体" w:hAnsi="宋体" w:eastAsia="宋体" w:cs="宋体"/>
          <w:color w:val="000000" w:themeColor="text1"/>
          <w:sz w:val="28"/>
          <w:szCs w:val="28"/>
          <w:highlight w:val="none"/>
          <w:u w:val="single"/>
          <w:lang w:val="en-US" w:eastAsia="zh-CN"/>
          <w14:textFill>
            <w14:solidFill>
              <w14:schemeClr w14:val="tx1"/>
            </w14:solidFill>
          </w14:textFill>
        </w:rPr>
        <w:t xml:space="preserve"> </w:t>
      </w:r>
      <w:r>
        <w:rPr>
          <w:rFonts w:hint="eastAsia" w:ascii="宋体" w:hAnsi="宋体" w:cs="宋体"/>
          <w:color w:val="000000" w:themeColor="text1"/>
          <w:sz w:val="28"/>
          <w:szCs w:val="28"/>
          <w:highlight w:val="none"/>
          <w:u w:val="single"/>
          <w:lang w:val="en-US" w:eastAsia="zh-CN"/>
          <w14:textFill>
            <w14:solidFill>
              <w14:schemeClr w14:val="tx1"/>
            </w14:solidFill>
          </w14:textFill>
        </w:rPr>
        <w:t>2</w:t>
      </w:r>
      <w:r>
        <w:rPr>
          <w:rFonts w:hint="eastAsia" w:ascii="宋体" w:hAnsi="宋体" w:eastAsia="宋体" w:cs="宋体"/>
          <w:color w:val="000000" w:themeColor="text1"/>
          <w:sz w:val="28"/>
          <w:szCs w:val="28"/>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8"/>
          <w:szCs w:val="28"/>
          <w:highlight w:val="none"/>
          <w:lang w:val="en-US" w:eastAsia="zh-CN"/>
          <w14:textFill>
            <w14:solidFill>
              <w14:schemeClr w14:val="tx1"/>
            </w14:solidFill>
          </w14:textFill>
        </w:rPr>
        <w:t>月</w:t>
      </w:r>
      <w:r>
        <w:rPr>
          <w:rFonts w:hint="eastAsia" w:ascii="宋体" w:hAnsi="宋体" w:eastAsia="宋体" w:cs="宋体"/>
          <w:color w:val="000000" w:themeColor="text1"/>
          <w:sz w:val="28"/>
          <w:szCs w:val="28"/>
          <w:highlight w:val="none"/>
          <w:u w:val="single"/>
          <w:lang w:val="en-US" w:eastAsia="zh-CN"/>
          <w14:textFill>
            <w14:solidFill>
              <w14:schemeClr w14:val="tx1"/>
            </w14:solidFill>
          </w14:textFill>
        </w:rPr>
        <w:t xml:space="preserve"> </w:t>
      </w:r>
      <w:r>
        <w:rPr>
          <w:rFonts w:hint="eastAsia" w:ascii="宋体" w:hAnsi="宋体" w:cs="宋体"/>
          <w:color w:val="000000" w:themeColor="text1"/>
          <w:sz w:val="28"/>
          <w:szCs w:val="28"/>
          <w:highlight w:val="none"/>
          <w:u w:val="single"/>
          <w:lang w:val="en-US" w:eastAsia="zh-CN"/>
          <w14:textFill>
            <w14:solidFill>
              <w14:schemeClr w14:val="tx1"/>
            </w14:solidFill>
          </w14:textFill>
        </w:rPr>
        <w:t>22</w:t>
      </w:r>
      <w:r>
        <w:rPr>
          <w:rFonts w:hint="eastAsia" w:ascii="宋体" w:hAnsi="宋体" w:eastAsia="宋体" w:cs="宋体"/>
          <w:color w:val="000000" w:themeColor="text1"/>
          <w:sz w:val="28"/>
          <w:szCs w:val="28"/>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8"/>
          <w:szCs w:val="28"/>
          <w:highlight w:val="none"/>
          <w:lang w:val="en-US" w:eastAsia="zh-CN"/>
          <w14:textFill>
            <w14:solidFill>
              <w14:schemeClr w14:val="tx1"/>
            </w14:solidFill>
          </w14:textFill>
        </w:rPr>
        <w:t>日</w:t>
      </w:r>
      <w:r>
        <w:rPr>
          <w:rFonts w:hint="eastAsia" w:ascii="宋体" w:hAnsi="宋体" w:eastAsia="宋体" w:cs="宋体"/>
          <w:color w:val="000000" w:themeColor="text1"/>
          <w:sz w:val="28"/>
          <w:szCs w:val="28"/>
          <w:highlight w:val="none"/>
          <w:u w:val="single"/>
          <w:lang w:val="en-US" w:eastAsia="zh-CN"/>
          <w14:textFill>
            <w14:solidFill>
              <w14:schemeClr w14:val="tx1"/>
            </w14:solidFill>
          </w14:textFill>
        </w:rPr>
        <w:t xml:space="preserve"> </w:t>
      </w:r>
      <w:r>
        <w:rPr>
          <w:rFonts w:hint="eastAsia" w:ascii="宋体" w:hAnsi="宋体" w:cs="宋体"/>
          <w:color w:val="000000" w:themeColor="text1"/>
          <w:sz w:val="28"/>
          <w:szCs w:val="28"/>
          <w:highlight w:val="none"/>
          <w:u w:val="single"/>
          <w:lang w:val="en-US" w:eastAsia="zh-CN"/>
          <w14:textFill>
            <w14:solidFill>
              <w14:schemeClr w14:val="tx1"/>
            </w14:solidFill>
          </w14:textFill>
        </w:rPr>
        <w:t>10</w:t>
      </w:r>
      <w:r>
        <w:rPr>
          <w:rFonts w:hint="eastAsia" w:ascii="宋体" w:hAnsi="宋体" w:eastAsia="宋体" w:cs="宋体"/>
          <w:color w:val="000000" w:themeColor="text1"/>
          <w:sz w:val="28"/>
          <w:szCs w:val="28"/>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8"/>
          <w:szCs w:val="28"/>
          <w:highlight w:val="none"/>
          <w:lang w:val="en-US" w:eastAsia="zh-CN"/>
          <w14:textFill>
            <w14:solidFill>
              <w14:schemeClr w14:val="tx1"/>
            </w14:solidFill>
          </w14:textFill>
        </w:rPr>
        <w:t>时</w:t>
      </w:r>
      <w:r>
        <w:rPr>
          <w:rFonts w:hint="eastAsia" w:ascii="宋体" w:hAnsi="宋体" w:eastAsia="宋体" w:cs="宋体"/>
          <w:color w:val="000000" w:themeColor="text1"/>
          <w:sz w:val="28"/>
          <w:szCs w:val="28"/>
          <w:highlight w:val="none"/>
          <w:u w:val="single"/>
          <w:lang w:val="en-US" w:eastAsia="zh-CN"/>
          <w14:textFill>
            <w14:solidFill>
              <w14:schemeClr w14:val="tx1"/>
            </w14:solidFill>
          </w14:textFill>
        </w:rPr>
        <w:t xml:space="preserve"> </w:t>
      </w:r>
      <w:r>
        <w:rPr>
          <w:rFonts w:hint="eastAsia" w:ascii="宋体" w:hAnsi="宋体" w:cs="宋体"/>
          <w:color w:val="000000" w:themeColor="text1"/>
          <w:sz w:val="28"/>
          <w:szCs w:val="28"/>
          <w:highlight w:val="none"/>
          <w:u w:val="single"/>
          <w:lang w:val="en-US" w:eastAsia="zh-CN"/>
          <w14:textFill>
            <w14:solidFill>
              <w14:schemeClr w14:val="tx1"/>
            </w14:solidFill>
          </w14:textFill>
        </w:rPr>
        <w:t>00</w:t>
      </w:r>
      <w:r>
        <w:rPr>
          <w:rFonts w:hint="eastAsia" w:ascii="宋体" w:hAnsi="宋体" w:eastAsia="宋体" w:cs="宋体"/>
          <w:color w:val="000000" w:themeColor="text1"/>
          <w:sz w:val="28"/>
          <w:szCs w:val="28"/>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8"/>
          <w:szCs w:val="28"/>
          <w:highlight w:val="none"/>
          <w:lang w:val="en-US" w:eastAsia="zh-CN"/>
          <w14:textFill>
            <w14:solidFill>
              <w14:schemeClr w14:val="tx1"/>
            </w14:solidFill>
          </w14:textFill>
        </w:rPr>
        <w:t>分</w:t>
      </w:r>
      <w:r>
        <w:rPr>
          <w:rFonts w:hint="eastAsia" w:ascii="宋体" w:hAnsi="宋体" w:eastAsia="宋体" w:cs="宋体"/>
          <w:color w:val="000000" w:themeColor="text1"/>
          <w:sz w:val="28"/>
          <w:szCs w:val="28"/>
          <w:highlight w:val="none"/>
          <w14:textFill>
            <w14:solidFill>
              <w14:schemeClr w14:val="tx1"/>
            </w14:solidFill>
          </w14:textFill>
        </w:rPr>
        <w:t>，投标人应在截止时间前通过</w:t>
      </w:r>
      <w:r>
        <w:rPr>
          <w:rFonts w:hint="eastAsia" w:ascii="宋体" w:hAnsi="宋体" w:eastAsia="宋体" w:cs="宋体"/>
          <w:color w:val="000000" w:themeColor="text1"/>
          <w:sz w:val="28"/>
          <w:szCs w:val="28"/>
          <w:highlight w:val="none"/>
          <w:lang w:val="en-US" w:eastAsia="zh-CN"/>
          <w14:textFill>
            <w14:solidFill>
              <w14:schemeClr w14:val="tx1"/>
            </w14:solidFill>
          </w14:textFill>
        </w:rPr>
        <w:t>新点电子交易平台-福建专区</w:t>
      </w:r>
      <w:r>
        <w:rPr>
          <w:rFonts w:hint="eastAsia" w:ascii="宋体" w:hAnsi="宋体" w:eastAsia="宋体" w:cs="宋体"/>
          <w:color w:val="000000" w:themeColor="text1"/>
          <w:sz w:val="28"/>
          <w:szCs w:val="28"/>
          <w:highlight w:val="none"/>
          <w14:textFill>
            <w14:solidFill>
              <w14:schemeClr w14:val="tx1"/>
            </w14:solidFill>
          </w14:textFill>
        </w:rPr>
        <w:t>递交电子投标文件。</w:t>
      </w:r>
    </w:p>
    <w:p>
      <w:pPr>
        <w:keepNext w:val="0"/>
        <w:keepLines w:val="0"/>
        <w:pageBreakBefore w:val="0"/>
        <w:kinsoku/>
        <w:wordWrap/>
        <w:overflowPunct/>
        <w:topLinePunct w:val="0"/>
        <w:autoSpaceDE/>
        <w:autoSpaceDN/>
        <w:bidi w:val="0"/>
        <w:snapToGrid/>
        <w:spacing w:line="500" w:lineRule="exact"/>
        <w:ind w:left="0" w:firstLine="560" w:firstLineChars="200"/>
        <w:jc w:val="left"/>
        <w:textAlignment w:val="auto"/>
        <w:rPr>
          <w:rFonts w:hint="eastAsia" w:ascii="宋体" w:hAnsi="宋体" w:eastAsia="宋体" w:cs="宋体"/>
          <w:b w:val="0"/>
          <w:bCs/>
          <w:color w:val="000000" w:themeColor="text1"/>
          <w:sz w:val="28"/>
          <w:szCs w:val="28"/>
          <w:highlight w:val="none"/>
          <w14:textFill>
            <w14:solidFill>
              <w14:schemeClr w14:val="tx1"/>
            </w14:solidFill>
          </w14:textFill>
        </w:rPr>
      </w:pPr>
      <w:r>
        <w:rPr>
          <w:rFonts w:hint="eastAsia" w:ascii="宋体" w:hAnsi="宋体" w:eastAsia="宋体" w:cs="宋体"/>
          <w:b w:val="0"/>
          <w:bCs/>
          <w:color w:val="000000" w:themeColor="text1"/>
          <w:sz w:val="28"/>
          <w:szCs w:val="28"/>
          <w:highlight w:val="none"/>
          <w14:textFill>
            <w14:solidFill>
              <w14:schemeClr w14:val="tx1"/>
            </w14:solidFill>
          </w14:textFill>
        </w:rPr>
        <w:t>20.2逾期提交的网上投标文件，</w:t>
      </w:r>
      <w:r>
        <w:rPr>
          <w:rFonts w:hint="eastAsia" w:ascii="宋体" w:hAnsi="宋体" w:eastAsia="宋体" w:cs="宋体"/>
          <w:b w:val="0"/>
          <w:bCs/>
          <w:color w:val="000000" w:themeColor="text1"/>
          <w:sz w:val="28"/>
          <w:szCs w:val="28"/>
          <w:highlight w:val="none"/>
          <w:lang w:val="en-US" w:eastAsia="zh-CN"/>
          <w14:textFill>
            <w14:solidFill>
              <w14:schemeClr w14:val="tx1"/>
            </w14:solidFill>
          </w14:textFill>
        </w:rPr>
        <w:t>新点电子交易平台</w:t>
      </w:r>
      <w:r>
        <w:rPr>
          <w:rFonts w:hint="eastAsia" w:ascii="宋体" w:hAnsi="宋体" w:eastAsia="宋体" w:cs="宋体"/>
          <w:b w:val="0"/>
          <w:bCs/>
          <w:color w:val="000000" w:themeColor="text1"/>
          <w:sz w:val="28"/>
          <w:szCs w:val="28"/>
          <w:highlight w:val="none"/>
          <w14:textFill>
            <w14:solidFill>
              <w14:schemeClr w14:val="tx1"/>
            </w14:solidFill>
          </w14:textFill>
        </w:rPr>
        <w:t>将拒绝接收</w:t>
      </w:r>
      <w:r>
        <w:rPr>
          <w:rFonts w:hint="eastAsia" w:ascii="宋体" w:hAnsi="宋体" w:eastAsia="宋体" w:cs="宋体"/>
          <w:b w:val="0"/>
          <w:bCs/>
          <w:color w:val="000000" w:themeColor="text1"/>
          <w:sz w:val="28"/>
          <w:szCs w:val="28"/>
          <w:highlight w:val="none"/>
          <w:lang w:eastAsia="zh-CN"/>
          <w14:textFill>
            <w14:solidFill>
              <w14:schemeClr w14:val="tx1"/>
            </w14:solidFill>
          </w14:textFill>
        </w:rPr>
        <w:t>。</w:t>
      </w:r>
      <w:r>
        <w:rPr>
          <w:rFonts w:hint="eastAsia" w:ascii="宋体" w:hAnsi="宋体" w:eastAsia="宋体" w:cs="宋体"/>
          <w:b w:val="0"/>
          <w:bCs/>
          <w:color w:val="000000" w:themeColor="text1"/>
          <w:sz w:val="28"/>
          <w:szCs w:val="28"/>
          <w:highlight w:val="none"/>
          <w14:textFill>
            <w14:solidFill>
              <w14:schemeClr w14:val="tx1"/>
            </w14:solidFill>
          </w14:textFill>
        </w:rPr>
        <w:t>到投标截止时间止投标人少于3家的，招标人将重新组织招标。</w:t>
      </w:r>
    </w:p>
    <w:p>
      <w:pPr>
        <w:keepNext w:val="0"/>
        <w:keepLines w:val="0"/>
        <w:pageBreakBefore w:val="0"/>
        <w:widowControl w:val="0"/>
        <w:kinsoku/>
        <w:wordWrap/>
        <w:overflowPunct/>
        <w:topLinePunct w:val="0"/>
        <w:autoSpaceDE/>
        <w:autoSpaceDN/>
        <w:bidi w:val="0"/>
        <w:adjustRightInd/>
        <w:snapToGrid/>
        <w:spacing w:line="500" w:lineRule="exact"/>
        <w:ind w:left="0" w:firstLine="720" w:firstLineChars="200"/>
        <w:jc w:val="center"/>
        <w:textAlignment w:val="auto"/>
        <w:rPr>
          <w:rFonts w:hint="eastAsia" w:ascii="宋体" w:hAnsi="宋体" w:eastAsia="宋体" w:cs="宋体"/>
          <w:b/>
          <w:color w:val="000000" w:themeColor="text1"/>
          <w:sz w:val="36"/>
          <w:szCs w:val="36"/>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left="0" w:firstLine="720" w:firstLineChars="200"/>
        <w:jc w:val="center"/>
        <w:textAlignment w:val="auto"/>
        <w:rPr>
          <w:rFonts w:hint="eastAsia" w:ascii="宋体" w:hAnsi="宋体" w:eastAsia="宋体" w:cs="宋体"/>
          <w:b/>
          <w:color w:val="000000" w:themeColor="text1"/>
          <w:sz w:val="28"/>
          <w:szCs w:val="28"/>
          <w:highlight w:val="none"/>
          <w14:textFill>
            <w14:solidFill>
              <w14:schemeClr w14:val="tx1"/>
            </w14:solidFill>
          </w14:textFill>
        </w:rPr>
      </w:pPr>
      <w:r>
        <w:rPr>
          <w:rFonts w:hint="eastAsia" w:ascii="宋体" w:hAnsi="宋体" w:eastAsia="宋体" w:cs="宋体"/>
          <w:b/>
          <w:color w:val="000000" w:themeColor="text1"/>
          <w:sz w:val="36"/>
          <w:szCs w:val="36"/>
          <w:highlight w:val="none"/>
          <w14:textFill>
            <w14:solidFill>
              <w14:schemeClr w14:val="tx1"/>
            </w14:solidFill>
          </w14:textFill>
        </w:rPr>
        <w:t>(四)开标、评标及定标</w:t>
      </w:r>
    </w:p>
    <w:p>
      <w:pPr>
        <w:keepNext w:val="0"/>
        <w:keepLines w:val="0"/>
        <w:pageBreakBefore w:val="0"/>
        <w:kinsoku/>
        <w:overflowPunct/>
        <w:topLinePunct w:val="0"/>
        <w:autoSpaceDE/>
        <w:autoSpaceDN/>
        <w:bidi w:val="0"/>
        <w:snapToGrid/>
        <w:spacing w:line="500" w:lineRule="exact"/>
        <w:ind w:left="0" w:firstLine="560" w:firstLineChars="200"/>
        <w:jc w:val="left"/>
        <w:textAlignment w:val="auto"/>
        <w:rPr>
          <w:rFonts w:hint="eastAsia" w:ascii="宋体" w:hAnsi="宋体" w:eastAsia="宋体" w:cs="宋体"/>
          <w:b/>
          <w:bCs/>
          <w:color w:val="000000" w:themeColor="text1"/>
          <w:sz w:val="28"/>
          <w:szCs w:val="28"/>
          <w:highlight w:val="none"/>
          <w14:textFill>
            <w14:solidFill>
              <w14:schemeClr w14:val="tx1"/>
            </w14:solidFill>
          </w14:textFill>
        </w:rPr>
      </w:pPr>
      <w:r>
        <w:rPr>
          <w:rFonts w:hint="eastAsia" w:ascii="宋体" w:hAnsi="宋体" w:eastAsia="宋体" w:cs="宋体"/>
          <w:b/>
          <w:bCs/>
          <w:color w:val="000000" w:themeColor="text1"/>
          <w:sz w:val="28"/>
          <w:szCs w:val="28"/>
          <w:highlight w:val="none"/>
          <w14:textFill>
            <w14:solidFill>
              <w14:schemeClr w14:val="tx1"/>
            </w14:solidFill>
          </w14:textFill>
        </w:rPr>
        <w:t xml:space="preserve">21.开标 </w:t>
      </w:r>
    </w:p>
    <w:p>
      <w:pPr>
        <w:keepNext w:val="0"/>
        <w:keepLines w:val="0"/>
        <w:pageBreakBefore w:val="0"/>
        <w:kinsoku/>
        <w:overflowPunct/>
        <w:topLinePunct w:val="0"/>
        <w:autoSpaceDE/>
        <w:autoSpaceDN/>
        <w:bidi w:val="0"/>
        <w:snapToGrid/>
        <w:spacing w:line="500" w:lineRule="exact"/>
        <w:ind w:left="0" w:firstLine="560" w:firstLineChars="200"/>
        <w:jc w:val="left"/>
        <w:textAlignment w:val="auto"/>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21.1</w:t>
      </w:r>
      <w:r>
        <w:rPr>
          <w:rFonts w:hint="eastAsia" w:ascii="宋体" w:hAnsi="宋体" w:eastAsia="宋体" w:cs="宋体"/>
          <w:color w:val="000000" w:themeColor="text1"/>
          <w:sz w:val="28"/>
          <w:szCs w:val="28"/>
          <w:highlight w:val="none"/>
          <w:lang w:eastAsia="zh-Hans"/>
          <w14:textFill>
            <w14:solidFill>
              <w14:schemeClr w14:val="tx1"/>
            </w14:solidFill>
          </w14:textFill>
        </w:rPr>
        <w:t>开标</w:t>
      </w:r>
      <w:r>
        <w:rPr>
          <w:rFonts w:hint="eastAsia" w:ascii="宋体" w:hAnsi="宋体" w:eastAsia="宋体" w:cs="宋体"/>
          <w:color w:val="000000" w:themeColor="text1"/>
          <w:sz w:val="28"/>
          <w:szCs w:val="28"/>
          <w:highlight w:val="none"/>
          <w14:textFill>
            <w14:solidFill>
              <w14:schemeClr w14:val="tx1"/>
            </w14:solidFill>
          </w14:textFill>
        </w:rPr>
        <w:t>会定于</w:t>
      </w:r>
      <w:r>
        <w:rPr>
          <w:rFonts w:hint="eastAsia" w:ascii="宋体" w:hAnsi="宋体" w:eastAsia="宋体" w:cs="宋体"/>
          <w:color w:val="000000" w:themeColor="text1"/>
          <w:sz w:val="28"/>
          <w:szCs w:val="28"/>
          <w:highlight w:val="none"/>
          <w:u w:val="single"/>
          <w:lang w:val="en-US" w:eastAsia="zh-CN"/>
          <w14:textFill>
            <w14:solidFill>
              <w14:schemeClr w14:val="tx1"/>
            </w14:solidFill>
          </w14:textFill>
        </w:rPr>
        <w:t>2024</w:t>
      </w:r>
      <w:r>
        <w:rPr>
          <w:rFonts w:hint="eastAsia" w:ascii="宋体" w:hAnsi="宋体" w:eastAsia="宋体" w:cs="宋体"/>
          <w:color w:val="000000" w:themeColor="text1"/>
          <w:sz w:val="28"/>
          <w:szCs w:val="28"/>
          <w:highlight w:val="none"/>
          <w14:textFill>
            <w14:solidFill>
              <w14:schemeClr w14:val="tx1"/>
            </w14:solidFill>
          </w14:textFill>
        </w:rPr>
        <w:t>年</w:t>
      </w:r>
      <w:r>
        <w:rPr>
          <w:rFonts w:hint="eastAsia" w:ascii="宋体" w:hAnsi="宋体" w:eastAsia="宋体" w:cs="宋体"/>
          <w:color w:val="000000" w:themeColor="text1"/>
          <w:sz w:val="28"/>
          <w:szCs w:val="28"/>
          <w:highlight w:val="none"/>
          <w:u w:val="single"/>
          <w:lang w:val="en-US" w:eastAsia="zh-CN"/>
          <w14:textFill>
            <w14:solidFill>
              <w14:schemeClr w14:val="tx1"/>
            </w14:solidFill>
          </w14:textFill>
        </w:rPr>
        <w:t xml:space="preserve"> </w:t>
      </w:r>
      <w:r>
        <w:rPr>
          <w:rFonts w:hint="eastAsia" w:ascii="宋体" w:hAnsi="宋体" w:cs="宋体"/>
          <w:color w:val="000000" w:themeColor="text1"/>
          <w:sz w:val="28"/>
          <w:szCs w:val="28"/>
          <w:highlight w:val="none"/>
          <w:u w:val="single"/>
          <w:lang w:val="en-US" w:eastAsia="zh-CN"/>
          <w14:textFill>
            <w14:solidFill>
              <w14:schemeClr w14:val="tx1"/>
            </w14:solidFill>
          </w14:textFill>
        </w:rPr>
        <w:t>2</w:t>
      </w:r>
      <w:r>
        <w:rPr>
          <w:rFonts w:hint="eastAsia" w:ascii="宋体" w:hAnsi="宋体" w:eastAsia="宋体" w:cs="宋体"/>
          <w:color w:val="000000" w:themeColor="text1"/>
          <w:sz w:val="28"/>
          <w:szCs w:val="28"/>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8"/>
          <w:szCs w:val="28"/>
          <w:highlight w:val="none"/>
          <w14:textFill>
            <w14:solidFill>
              <w14:schemeClr w14:val="tx1"/>
            </w14:solidFill>
          </w14:textFill>
        </w:rPr>
        <w:t>月</w:t>
      </w:r>
      <w:r>
        <w:rPr>
          <w:rFonts w:hint="eastAsia" w:ascii="宋体" w:hAnsi="宋体" w:cs="宋体"/>
          <w:color w:val="000000" w:themeColor="text1"/>
          <w:sz w:val="28"/>
          <w:szCs w:val="28"/>
          <w:highlight w:val="none"/>
          <w:u w:val="single"/>
          <w:lang w:val="en-US" w:eastAsia="zh-CN"/>
          <w14:textFill>
            <w14:solidFill>
              <w14:schemeClr w14:val="tx1"/>
            </w14:solidFill>
          </w14:textFill>
        </w:rPr>
        <w:t>22</w:t>
      </w:r>
      <w:r>
        <w:rPr>
          <w:rFonts w:hint="eastAsia" w:ascii="宋体" w:hAnsi="宋体" w:eastAsia="宋体" w:cs="宋体"/>
          <w:color w:val="000000" w:themeColor="text1"/>
          <w:sz w:val="28"/>
          <w:szCs w:val="28"/>
          <w:highlight w:val="none"/>
          <w14:textFill>
            <w14:solidFill>
              <w14:schemeClr w14:val="tx1"/>
            </w14:solidFill>
          </w14:textFill>
        </w:rPr>
        <w:t>日</w:t>
      </w:r>
      <w:r>
        <w:rPr>
          <w:rFonts w:hint="eastAsia" w:ascii="宋体" w:hAnsi="宋体" w:cs="宋体"/>
          <w:color w:val="000000" w:themeColor="text1"/>
          <w:sz w:val="28"/>
          <w:szCs w:val="28"/>
          <w:highlight w:val="none"/>
          <w:u w:val="single"/>
          <w:lang w:val="en-US" w:eastAsia="zh-CN"/>
          <w14:textFill>
            <w14:solidFill>
              <w14:schemeClr w14:val="tx1"/>
            </w14:solidFill>
          </w14:textFill>
        </w:rPr>
        <w:t>10</w:t>
      </w:r>
      <w:r>
        <w:rPr>
          <w:rFonts w:hint="eastAsia" w:ascii="宋体" w:hAnsi="宋体" w:eastAsia="宋体" w:cs="宋体"/>
          <w:color w:val="000000" w:themeColor="text1"/>
          <w:sz w:val="28"/>
          <w:szCs w:val="28"/>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8"/>
          <w:szCs w:val="28"/>
          <w:highlight w:val="none"/>
          <w14:textFill>
            <w14:solidFill>
              <w14:schemeClr w14:val="tx1"/>
            </w14:solidFill>
          </w14:textFill>
        </w:rPr>
        <w:t>时</w:t>
      </w:r>
      <w:r>
        <w:rPr>
          <w:rFonts w:hint="eastAsia" w:ascii="宋体" w:hAnsi="宋体" w:cs="宋体"/>
          <w:color w:val="000000" w:themeColor="text1"/>
          <w:sz w:val="28"/>
          <w:szCs w:val="28"/>
          <w:highlight w:val="none"/>
          <w:u w:val="single"/>
          <w:lang w:val="en-US" w:eastAsia="zh-CN"/>
          <w14:textFill>
            <w14:solidFill>
              <w14:schemeClr w14:val="tx1"/>
            </w14:solidFill>
          </w14:textFill>
        </w:rPr>
        <w:t>00</w:t>
      </w:r>
      <w:r>
        <w:rPr>
          <w:rFonts w:hint="eastAsia" w:ascii="宋体" w:hAnsi="宋体" w:eastAsia="宋体" w:cs="宋体"/>
          <w:color w:val="000000" w:themeColor="text1"/>
          <w:sz w:val="28"/>
          <w:szCs w:val="28"/>
          <w:highlight w:val="none"/>
          <w14:textFill>
            <w14:solidFill>
              <w14:schemeClr w14:val="tx1"/>
            </w14:solidFill>
          </w14:textFill>
        </w:rPr>
        <w:t>分在</w:t>
      </w:r>
      <w:r>
        <w:rPr>
          <w:rFonts w:hint="eastAsia" w:ascii="宋体" w:hAnsi="宋体" w:eastAsia="宋体" w:cs="宋体"/>
          <w:color w:val="000000" w:themeColor="text1"/>
          <w:sz w:val="28"/>
          <w:szCs w:val="28"/>
          <w:highlight w:val="none"/>
          <w:u w:val="single"/>
          <w:lang w:eastAsia="zh-CN"/>
          <w14:textFill>
            <w14:solidFill>
              <w14:schemeClr w14:val="tx1"/>
            </w14:solidFill>
          </w14:textFill>
        </w:rPr>
        <w:t>莆田市湄洲岛旅游建设集团有限公司</w:t>
      </w:r>
      <w:r>
        <w:rPr>
          <w:rFonts w:hint="eastAsia" w:ascii="宋体" w:hAnsi="宋体" w:cs="宋体"/>
          <w:color w:val="000000" w:themeColor="text1"/>
          <w:sz w:val="28"/>
          <w:szCs w:val="28"/>
          <w:highlight w:val="none"/>
          <w:u w:val="single"/>
          <w:lang w:eastAsia="zh-CN"/>
          <w14:textFill>
            <w14:solidFill>
              <w14:schemeClr w14:val="tx1"/>
            </w14:solidFill>
          </w14:textFill>
        </w:rPr>
        <w:t>二楼</w:t>
      </w:r>
      <w:r>
        <w:rPr>
          <w:rFonts w:hint="eastAsia" w:ascii="宋体" w:hAnsi="宋体" w:eastAsia="宋体" w:cs="宋体"/>
          <w:color w:val="000000" w:themeColor="text1"/>
          <w:sz w:val="28"/>
          <w:szCs w:val="28"/>
          <w:highlight w:val="none"/>
          <w:u w:val="single"/>
          <w:lang w:eastAsia="zh-CN"/>
          <w14:textFill>
            <w14:solidFill>
              <w14:schemeClr w14:val="tx1"/>
            </w14:solidFill>
          </w14:textFill>
        </w:rPr>
        <w:t>会议室</w:t>
      </w:r>
      <w:r>
        <w:rPr>
          <w:rFonts w:hint="eastAsia" w:ascii="宋体" w:hAnsi="宋体" w:eastAsia="宋体" w:cs="宋体"/>
          <w:color w:val="000000" w:themeColor="text1"/>
          <w:sz w:val="28"/>
          <w:szCs w:val="28"/>
          <w:highlight w:val="none"/>
          <w14:textFill>
            <w14:solidFill>
              <w14:schemeClr w14:val="tx1"/>
            </w14:solidFill>
          </w14:textFill>
        </w:rPr>
        <w:t>进行，开标会由招标人或招标代理机构主持并邀请行政监督部门参加，投标人</w:t>
      </w:r>
      <w:r>
        <w:rPr>
          <w:rFonts w:hint="eastAsia" w:ascii="宋体" w:hAnsi="宋体" w:eastAsia="宋体" w:cs="宋体"/>
          <w:color w:val="000000" w:themeColor="text1"/>
          <w:sz w:val="28"/>
          <w:szCs w:val="28"/>
          <w:highlight w:val="none"/>
          <w:lang w:eastAsia="zh-CN"/>
          <w14:textFill>
            <w14:solidFill>
              <w14:schemeClr w14:val="tx1"/>
            </w14:solidFill>
          </w14:textFill>
        </w:rPr>
        <w:t>可自行</w:t>
      </w:r>
      <w:r>
        <w:rPr>
          <w:rFonts w:hint="eastAsia" w:ascii="宋体" w:hAnsi="宋体" w:eastAsia="宋体" w:cs="宋体"/>
          <w:color w:val="000000" w:themeColor="text1"/>
          <w:sz w:val="28"/>
          <w:szCs w:val="28"/>
          <w:highlight w:val="none"/>
          <w14:textFill>
            <w14:solidFill>
              <w14:schemeClr w14:val="tx1"/>
            </w14:solidFill>
          </w14:textFill>
        </w:rPr>
        <w:t>参加</w:t>
      </w:r>
      <w:r>
        <w:rPr>
          <w:rFonts w:hint="eastAsia" w:ascii="宋体" w:hAnsi="宋体" w:eastAsia="宋体" w:cs="宋体"/>
          <w:color w:val="000000" w:themeColor="text1"/>
          <w:sz w:val="28"/>
          <w:szCs w:val="28"/>
          <w:highlight w:val="none"/>
          <w:lang w:eastAsia="zh-CN"/>
          <w14:textFill>
            <w14:solidFill>
              <w14:schemeClr w14:val="tx1"/>
            </w14:solidFill>
          </w14:textFill>
        </w:rPr>
        <w:t>新点电子交易平台-福建专区网线上</w:t>
      </w:r>
      <w:r>
        <w:rPr>
          <w:rFonts w:hint="eastAsia" w:ascii="宋体" w:hAnsi="宋体" w:eastAsia="宋体" w:cs="宋体"/>
          <w:color w:val="000000" w:themeColor="text1"/>
          <w:sz w:val="28"/>
          <w:szCs w:val="28"/>
          <w:highlight w:val="none"/>
          <w14:textFill>
            <w14:solidFill>
              <w14:schemeClr w14:val="tx1"/>
            </w14:solidFill>
          </w14:textFill>
        </w:rPr>
        <w:t>开标会。</w:t>
      </w:r>
    </w:p>
    <w:p>
      <w:pPr>
        <w:keepNext w:val="0"/>
        <w:keepLines w:val="0"/>
        <w:pageBreakBefore w:val="0"/>
        <w:kinsoku/>
        <w:overflowPunct/>
        <w:topLinePunct w:val="0"/>
        <w:autoSpaceDE/>
        <w:autoSpaceDN/>
        <w:bidi w:val="0"/>
        <w:snapToGrid/>
        <w:spacing w:line="500" w:lineRule="exact"/>
        <w:ind w:left="0" w:firstLine="560" w:firstLineChars="200"/>
        <w:jc w:val="left"/>
        <w:textAlignment w:val="auto"/>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21.</w:t>
      </w:r>
      <w:r>
        <w:rPr>
          <w:rFonts w:hint="eastAsia" w:ascii="宋体" w:hAnsi="宋体" w:eastAsia="宋体" w:cs="宋体"/>
          <w:color w:val="000000" w:themeColor="text1"/>
          <w:sz w:val="28"/>
          <w:szCs w:val="28"/>
          <w:highlight w:val="none"/>
          <w:lang w:val="en-US" w:eastAsia="zh-CN"/>
          <w14:textFill>
            <w14:solidFill>
              <w14:schemeClr w14:val="tx1"/>
            </w14:solidFill>
          </w14:textFill>
        </w:rPr>
        <w:t>2</w:t>
      </w:r>
      <w:r>
        <w:rPr>
          <w:rFonts w:hint="eastAsia" w:ascii="宋体" w:hAnsi="宋体" w:eastAsia="宋体" w:cs="宋体"/>
          <w:color w:val="000000" w:themeColor="text1"/>
          <w:sz w:val="28"/>
          <w:szCs w:val="28"/>
          <w:highlight w:val="none"/>
          <w14:textFill>
            <w14:solidFill>
              <w14:schemeClr w14:val="tx1"/>
            </w14:solidFill>
          </w14:textFill>
        </w:rPr>
        <w:t>资格审查小组</w:t>
      </w:r>
    </w:p>
    <w:p>
      <w:pPr>
        <w:keepNext w:val="0"/>
        <w:keepLines w:val="0"/>
        <w:pageBreakBefore w:val="0"/>
        <w:kinsoku/>
        <w:overflowPunct/>
        <w:topLinePunct w:val="0"/>
        <w:autoSpaceDE/>
        <w:autoSpaceDN/>
        <w:bidi w:val="0"/>
        <w:snapToGrid/>
        <w:spacing w:line="500" w:lineRule="exact"/>
        <w:ind w:left="0" w:firstLine="560" w:firstLineChars="200"/>
        <w:jc w:val="left"/>
        <w:textAlignment w:val="auto"/>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招标人不组建评标委员会，由招标人代表、招标代理机构代表等3人以上组成资格审查小组，对投标人的资格、资质和投标文件的有效性进行审查。</w:t>
      </w:r>
    </w:p>
    <w:p>
      <w:pPr>
        <w:keepNext w:val="0"/>
        <w:keepLines w:val="0"/>
        <w:pageBreakBefore w:val="0"/>
        <w:tabs>
          <w:tab w:val="left" w:pos="540"/>
          <w:tab w:val="left" w:pos="1260"/>
        </w:tabs>
        <w:kinsoku/>
        <w:overflowPunct/>
        <w:topLinePunct w:val="0"/>
        <w:autoSpaceDE/>
        <w:autoSpaceDN/>
        <w:bidi w:val="0"/>
        <w:snapToGrid/>
        <w:spacing w:line="500" w:lineRule="exact"/>
        <w:ind w:left="0" w:firstLine="560" w:firstLineChars="200"/>
        <w:jc w:val="left"/>
        <w:textAlignment w:val="auto"/>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21.</w:t>
      </w:r>
      <w:r>
        <w:rPr>
          <w:rFonts w:hint="eastAsia" w:ascii="宋体" w:hAnsi="宋体" w:eastAsia="宋体" w:cs="宋体"/>
          <w:color w:val="000000" w:themeColor="text1"/>
          <w:sz w:val="28"/>
          <w:szCs w:val="28"/>
          <w:highlight w:val="none"/>
          <w:lang w:val="en-US" w:eastAsia="zh-CN"/>
          <w14:textFill>
            <w14:solidFill>
              <w14:schemeClr w14:val="tx1"/>
            </w14:solidFill>
          </w14:textFill>
        </w:rPr>
        <w:t>3</w:t>
      </w:r>
      <w:r>
        <w:rPr>
          <w:rFonts w:hint="eastAsia" w:ascii="宋体" w:hAnsi="宋体" w:eastAsia="宋体" w:cs="宋体"/>
          <w:color w:val="000000" w:themeColor="text1"/>
          <w:sz w:val="28"/>
          <w:szCs w:val="28"/>
          <w:highlight w:val="none"/>
          <w14:textFill>
            <w14:solidFill>
              <w14:schemeClr w14:val="tx1"/>
            </w14:solidFill>
          </w14:textFill>
        </w:rPr>
        <w:t>开标程序：</w:t>
      </w:r>
    </w:p>
    <w:p>
      <w:pPr>
        <w:keepNext w:val="0"/>
        <w:keepLines w:val="0"/>
        <w:pageBreakBefore w:val="0"/>
        <w:widowControl w:val="0"/>
        <w:kinsoku/>
        <w:wordWrap w:val="0"/>
        <w:overflowPunct/>
        <w:topLinePunct w:val="0"/>
        <w:autoSpaceDE/>
        <w:autoSpaceDN/>
        <w:bidi w:val="0"/>
        <w:adjustRightInd/>
        <w:snapToGrid/>
        <w:spacing w:line="500" w:lineRule="exact"/>
        <w:ind w:left="0" w:leftChars="0" w:firstLine="560" w:firstLineChars="200"/>
        <w:jc w:val="left"/>
        <w:textAlignment w:val="auto"/>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lang w:eastAsia="zh-CN"/>
          <w14:textFill>
            <w14:solidFill>
              <w14:schemeClr w14:val="tx1"/>
            </w14:solidFill>
          </w14:textFill>
        </w:rPr>
        <w:t>（</w:t>
      </w:r>
      <w:r>
        <w:rPr>
          <w:rFonts w:hint="eastAsia" w:ascii="宋体" w:hAnsi="宋体" w:eastAsia="宋体" w:cs="宋体"/>
          <w:color w:val="000000" w:themeColor="text1"/>
          <w:sz w:val="28"/>
          <w:szCs w:val="28"/>
          <w:highlight w:val="none"/>
          <w:lang w:val="en-US" w:eastAsia="zh-CN"/>
          <w14:textFill>
            <w14:solidFill>
              <w14:schemeClr w14:val="tx1"/>
            </w14:solidFill>
          </w14:textFill>
        </w:rPr>
        <w:t>1）</w:t>
      </w:r>
      <w:r>
        <w:rPr>
          <w:rFonts w:hint="eastAsia" w:ascii="宋体" w:hAnsi="宋体" w:eastAsia="宋体" w:cs="宋体"/>
          <w:color w:val="000000" w:themeColor="text1"/>
          <w:sz w:val="28"/>
          <w:szCs w:val="28"/>
          <w:highlight w:val="none"/>
          <w14:textFill>
            <w14:solidFill>
              <w14:schemeClr w14:val="tx1"/>
            </w14:solidFill>
          </w14:textFill>
        </w:rPr>
        <w:t>主持人介绍参加开标会的有关单位；</w:t>
      </w:r>
    </w:p>
    <w:p>
      <w:pPr>
        <w:keepNext w:val="0"/>
        <w:keepLines w:val="0"/>
        <w:pageBreakBefore w:val="0"/>
        <w:widowControl w:val="0"/>
        <w:kinsoku/>
        <w:wordWrap w:val="0"/>
        <w:overflowPunct/>
        <w:topLinePunct w:val="0"/>
        <w:autoSpaceDE/>
        <w:autoSpaceDN/>
        <w:bidi w:val="0"/>
        <w:adjustRightInd/>
        <w:snapToGrid/>
        <w:spacing w:line="500" w:lineRule="exact"/>
        <w:ind w:left="0" w:leftChars="0" w:firstLine="560" w:firstLineChars="200"/>
        <w:jc w:val="left"/>
        <w:textAlignment w:val="auto"/>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lang w:eastAsia="zh-CN"/>
          <w14:textFill>
            <w14:solidFill>
              <w14:schemeClr w14:val="tx1"/>
            </w14:solidFill>
          </w14:textFill>
        </w:rPr>
        <w:t>（</w:t>
      </w:r>
      <w:r>
        <w:rPr>
          <w:rFonts w:hint="eastAsia" w:ascii="宋体" w:hAnsi="宋体" w:eastAsia="宋体" w:cs="宋体"/>
          <w:color w:val="000000" w:themeColor="text1"/>
          <w:sz w:val="28"/>
          <w:szCs w:val="28"/>
          <w:highlight w:val="none"/>
          <w:lang w:val="en-US" w:eastAsia="zh-CN"/>
          <w14:textFill>
            <w14:solidFill>
              <w14:schemeClr w14:val="tx1"/>
            </w14:solidFill>
          </w14:textFill>
        </w:rPr>
        <w:t>2）</w:t>
      </w:r>
      <w:r>
        <w:rPr>
          <w:rFonts w:hint="eastAsia" w:ascii="宋体" w:hAnsi="宋体" w:eastAsia="宋体" w:cs="宋体"/>
          <w:color w:val="000000" w:themeColor="text1"/>
          <w:sz w:val="28"/>
          <w:szCs w:val="28"/>
          <w:highlight w:val="none"/>
          <w14:textFill>
            <w14:solidFill>
              <w14:schemeClr w14:val="tx1"/>
            </w14:solidFill>
          </w14:textFill>
        </w:rPr>
        <w:t>主持人宣布开标纪律。</w:t>
      </w:r>
    </w:p>
    <w:p>
      <w:pPr>
        <w:keepNext w:val="0"/>
        <w:keepLines w:val="0"/>
        <w:pageBreakBefore w:val="0"/>
        <w:widowControl w:val="0"/>
        <w:kinsoku/>
        <w:wordWrap w:val="0"/>
        <w:overflowPunct/>
        <w:topLinePunct w:val="0"/>
        <w:autoSpaceDE/>
        <w:autoSpaceDN/>
        <w:bidi w:val="0"/>
        <w:adjustRightInd/>
        <w:snapToGrid/>
        <w:spacing w:line="500" w:lineRule="exact"/>
        <w:ind w:left="0" w:leftChars="0" w:firstLine="560" w:firstLineChars="200"/>
        <w:jc w:val="left"/>
        <w:textAlignment w:val="auto"/>
        <w:rPr>
          <w:rFonts w:hint="eastAsia" w:ascii="宋体" w:hAnsi="宋体" w:eastAsia="宋体" w:cs="宋体"/>
          <w:color w:val="000000" w:themeColor="text1"/>
          <w:sz w:val="28"/>
          <w:szCs w:val="28"/>
          <w:highlight w:val="none"/>
          <w:lang w:val="en-US" w:eastAsia="zh-CN"/>
          <w14:textFill>
            <w14:solidFill>
              <w14:schemeClr w14:val="tx1"/>
            </w14:solidFill>
          </w14:textFill>
        </w:rPr>
      </w:pPr>
      <w:r>
        <w:rPr>
          <w:rFonts w:hint="eastAsia" w:ascii="宋体" w:hAnsi="宋体" w:eastAsia="宋体" w:cs="宋体"/>
          <w:color w:val="000000" w:themeColor="text1"/>
          <w:sz w:val="28"/>
          <w:szCs w:val="28"/>
          <w:highlight w:val="none"/>
          <w:lang w:val="en-US" w:eastAsia="zh-CN"/>
          <w14:textFill>
            <w14:solidFill>
              <w14:schemeClr w14:val="tx1"/>
            </w14:solidFill>
          </w14:textFill>
        </w:rPr>
        <w:t>（3）投标文件解密方式：</w:t>
      </w:r>
      <w:bookmarkStart w:id="5" w:name="EBdaaad8374df146a6a70b008c4754e610"/>
      <w:r>
        <w:rPr>
          <w:rFonts w:hint="eastAsia" w:ascii="宋体" w:hAnsi="宋体" w:eastAsia="宋体" w:cs="宋体"/>
          <w:color w:val="000000" w:themeColor="text1"/>
          <w:sz w:val="28"/>
          <w:szCs w:val="28"/>
          <w:highlight w:val="none"/>
          <w:lang w:val="en-US" w:eastAsia="zh-CN"/>
          <w14:textFill>
            <w14:solidFill>
              <w14:schemeClr w14:val="tx1"/>
            </w14:solidFill>
          </w14:textFill>
        </w:rPr>
        <w:t>投标人必须在投标文件提交截止时间前将加密的电子版投标文件通过网络上传至新点电子交易平台，在开始解密时间（开标时间）起</w:t>
      </w:r>
      <w:r>
        <w:rPr>
          <w:rFonts w:hint="eastAsia" w:ascii="宋体" w:hAnsi="宋体" w:eastAsia="宋体" w:cs="宋体"/>
          <w:b/>
          <w:bCs/>
          <w:color w:val="000000" w:themeColor="text1"/>
          <w:sz w:val="28"/>
          <w:szCs w:val="28"/>
          <w:highlight w:val="none"/>
          <w:lang w:val="en-US" w:eastAsia="zh-CN"/>
          <w14:textFill>
            <w14:solidFill>
              <w14:schemeClr w14:val="tx1"/>
            </w14:solidFill>
          </w14:textFill>
        </w:rPr>
        <w:t>30分钟</w:t>
      </w:r>
      <w:r>
        <w:rPr>
          <w:rFonts w:hint="eastAsia" w:ascii="宋体" w:hAnsi="宋体" w:eastAsia="宋体" w:cs="宋体"/>
          <w:color w:val="000000" w:themeColor="text1"/>
          <w:sz w:val="28"/>
          <w:szCs w:val="28"/>
          <w:highlight w:val="none"/>
          <w:lang w:val="en-US" w:eastAsia="zh-CN"/>
          <w14:textFill>
            <w14:solidFill>
              <w14:schemeClr w14:val="tx1"/>
            </w14:solidFill>
          </w14:textFill>
        </w:rPr>
        <w:t>内使用生成投标文件的单位CA数字证书在线进行电子投标文件的解密操作。投标文件提交截止时间后，网上投标系统无法接受投标文件，未在规定时间内解密，视为没有上传电子版投标文件，投标无效。</w:t>
      </w:r>
      <w:bookmarkEnd w:id="5"/>
    </w:p>
    <w:p>
      <w:pPr>
        <w:keepNext w:val="0"/>
        <w:keepLines w:val="0"/>
        <w:pageBreakBefore w:val="0"/>
        <w:widowControl w:val="0"/>
        <w:kinsoku/>
        <w:wordWrap w:val="0"/>
        <w:overflowPunct/>
        <w:topLinePunct w:val="0"/>
        <w:autoSpaceDE/>
        <w:autoSpaceDN/>
        <w:bidi w:val="0"/>
        <w:adjustRightInd/>
        <w:snapToGrid/>
        <w:spacing w:line="500" w:lineRule="exact"/>
        <w:ind w:left="0" w:leftChars="0" w:firstLine="560" w:firstLineChars="200"/>
        <w:jc w:val="left"/>
        <w:textAlignment w:val="auto"/>
        <w:rPr>
          <w:rFonts w:hint="eastAsia" w:ascii="宋体" w:hAnsi="宋体" w:eastAsia="宋体" w:cs="宋体"/>
          <w:color w:val="000000" w:themeColor="text1"/>
          <w:sz w:val="28"/>
          <w:szCs w:val="28"/>
          <w:highlight w:val="none"/>
          <w:lang w:val="en-US" w:eastAsia="zh-CN"/>
          <w14:textFill>
            <w14:solidFill>
              <w14:schemeClr w14:val="tx1"/>
            </w14:solidFill>
          </w14:textFill>
        </w:rPr>
      </w:pPr>
      <w:r>
        <w:rPr>
          <w:rFonts w:hint="eastAsia" w:ascii="宋体" w:hAnsi="宋体" w:eastAsia="宋体" w:cs="宋体"/>
          <w:color w:val="000000" w:themeColor="text1"/>
          <w:sz w:val="28"/>
          <w:szCs w:val="28"/>
          <w:highlight w:val="none"/>
          <w:lang w:val="en-US" w:eastAsia="zh-CN"/>
          <w14:textFill>
            <w14:solidFill>
              <w14:schemeClr w14:val="tx1"/>
            </w14:solidFill>
          </w14:textFill>
        </w:rPr>
        <w:t xml:space="preserve">（4）投标文件解密失败的补救方案：招标人应按照招标文件规定的时间，在新点电子交易平台通过电子交易平台在线组织开标，并在电子交易平台中如实记录开标情况。开标时，应按照招标文件规定的时间及方式对电子投标文件进行解密。 </w:t>
      </w:r>
    </w:p>
    <w:p>
      <w:pPr>
        <w:keepNext w:val="0"/>
        <w:keepLines w:val="0"/>
        <w:pageBreakBefore w:val="0"/>
        <w:widowControl w:val="0"/>
        <w:kinsoku/>
        <w:wordWrap w:val="0"/>
        <w:overflowPunct/>
        <w:topLinePunct w:val="0"/>
        <w:autoSpaceDE/>
        <w:autoSpaceDN/>
        <w:bidi w:val="0"/>
        <w:adjustRightInd/>
        <w:snapToGrid/>
        <w:spacing w:line="500" w:lineRule="exact"/>
        <w:ind w:left="0" w:leftChars="0" w:firstLine="560" w:firstLineChars="200"/>
        <w:jc w:val="left"/>
        <w:textAlignment w:val="auto"/>
        <w:rPr>
          <w:rFonts w:hint="eastAsia" w:ascii="宋体" w:hAnsi="宋体" w:eastAsia="宋体" w:cs="宋体"/>
          <w:color w:val="000000" w:themeColor="text1"/>
          <w:sz w:val="28"/>
          <w:szCs w:val="28"/>
          <w:highlight w:val="none"/>
          <w:lang w:val="en-US" w:eastAsia="zh-CN"/>
          <w14:textFill>
            <w14:solidFill>
              <w14:schemeClr w14:val="tx1"/>
            </w14:solidFill>
          </w14:textFill>
        </w:rPr>
      </w:pPr>
      <w:r>
        <w:rPr>
          <w:rFonts w:hint="eastAsia" w:ascii="宋体" w:hAnsi="宋体" w:eastAsia="宋体" w:cs="宋体"/>
          <w:color w:val="000000" w:themeColor="text1"/>
          <w:sz w:val="28"/>
          <w:szCs w:val="28"/>
          <w:highlight w:val="none"/>
          <w:lang w:val="en-US" w:eastAsia="zh-CN"/>
          <w14:textFill>
            <w14:solidFill>
              <w14:schemeClr w14:val="tx1"/>
            </w14:solidFill>
          </w14:textFill>
        </w:rPr>
        <w:t>（5）若为投标人设备故障或网络故障，则投标人自行更换设备或解决网络问题，在招标文件规定的解密时限内，投标文件解密失败经补救仍不成功的，视为放弃投标,开标继续进行。</w:t>
      </w:r>
    </w:p>
    <w:p>
      <w:pPr>
        <w:keepNext w:val="0"/>
        <w:keepLines w:val="0"/>
        <w:pageBreakBefore w:val="0"/>
        <w:widowControl w:val="0"/>
        <w:kinsoku/>
        <w:wordWrap w:val="0"/>
        <w:overflowPunct/>
        <w:topLinePunct w:val="0"/>
        <w:autoSpaceDE/>
        <w:autoSpaceDN/>
        <w:bidi w:val="0"/>
        <w:adjustRightInd/>
        <w:snapToGrid/>
        <w:spacing w:line="500" w:lineRule="exact"/>
        <w:ind w:left="0" w:leftChars="0" w:firstLine="560" w:firstLineChars="200"/>
        <w:jc w:val="left"/>
        <w:textAlignment w:val="auto"/>
        <w:rPr>
          <w:rFonts w:hint="eastAsia" w:ascii="宋体" w:hAnsi="宋体" w:eastAsia="宋体" w:cs="宋体"/>
          <w:color w:val="000000" w:themeColor="text1"/>
          <w:sz w:val="28"/>
          <w:szCs w:val="28"/>
          <w:highlight w:val="none"/>
          <w:lang w:val="en-US" w:eastAsia="zh-CN"/>
          <w14:textFill>
            <w14:solidFill>
              <w14:schemeClr w14:val="tx1"/>
            </w14:solidFill>
          </w14:textFill>
        </w:rPr>
      </w:pPr>
      <w:r>
        <w:rPr>
          <w:rFonts w:hint="eastAsia" w:ascii="宋体" w:hAnsi="宋体" w:eastAsia="宋体" w:cs="宋体"/>
          <w:color w:val="000000" w:themeColor="text1"/>
          <w:sz w:val="28"/>
          <w:szCs w:val="28"/>
          <w:highlight w:val="none"/>
          <w:lang w:val="en-US" w:eastAsia="zh-CN"/>
          <w14:textFill>
            <w14:solidFill>
              <w14:schemeClr w14:val="tx1"/>
            </w14:solidFill>
          </w14:textFill>
        </w:rPr>
        <w:t>（6）若为招标人原因导致无法正常解密，则由招标人及时提出解决方案。</w:t>
      </w:r>
    </w:p>
    <w:p>
      <w:pPr>
        <w:keepNext w:val="0"/>
        <w:keepLines w:val="0"/>
        <w:pageBreakBefore w:val="0"/>
        <w:widowControl w:val="0"/>
        <w:kinsoku/>
        <w:wordWrap w:val="0"/>
        <w:overflowPunct/>
        <w:topLinePunct w:val="0"/>
        <w:autoSpaceDE/>
        <w:autoSpaceDN/>
        <w:bidi w:val="0"/>
        <w:adjustRightInd/>
        <w:snapToGrid/>
        <w:spacing w:line="500" w:lineRule="exact"/>
        <w:ind w:left="0" w:leftChars="0" w:firstLine="560" w:firstLineChars="200"/>
        <w:jc w:val="left"/>
        <w:textAlignment w:val="auto"/>
        <w:rPr>
          <w:rFonts w:hint="eastAsia" w:ascii="宋体" w:hAnsi="宋体" w:eastAsia="宋体" w:cs="宋体"/>
          <w:color w:val="000000" w:themeColor="text1"/>
          <w:sz w:val="28"/>
          <w:szCs w:val="28"/>
          <w:highlight w:val="none"/>
          <w:lang w:val="en-US" w:eastAsia="zh-CN"/>
          <w14:textFill>
            <w14:solidFill>
              <w14:schemeClr w14:val="tx1"/>
            </w14:solidFill>
          </w14:textFill>
        </w:rPr>
      </w:pPr>
      <w:r>
        <w:rPr>
          <w:rFonts w:hint="eastAsia" w:ascii="宋体" w:hAnsi="宋体" w:eastAsia="宋体" w:cs="宋体"/>
          <w:color w:val="000000" w:themeColor="text1"/>
          <w:sz w:val="28"/>
          <w:szCs w:val="28"/>
          <w:highlight w:val="none"/>
          <w:lang w:val="en-US" w:eastAsia="zh-CN"/>
          <w14:textFill>
            <w14:solidFill>
              <w14:schemeClr w14:val="tx1"/>
            </w14:solidFill>
          </w14:textFill>
        </w:rPr>
        <w:t>（7）若为交易平台在开标或评标工作开始后，因停电、网络故障、电子设备或者电子评标系统故障导致无法继续进行开标或评标时，故障可在短时间内解除的（不超过4小时），招标人可以暂停开标或评标工作，待故障解除后继续开标或评标；故障无法在短时间内解除的（超过4小时），由莆田市湄洲岛旅游建设集团有限公司和新点电子交易平台交易系统服务商同时提供系统故障书面证明，由招标人及相关部门决定是否终止开标或评标，待故障解除后再重新进行开标、评标。</w:t>
      </w:r>
    </w:p>
    <w:p>
      <w:pPr>
        <w:keepNext w:val="0"/>
        <w:keepLines w:val="0"/>
        <w:pageBreakBefore w:val="0"/>
        <w:widowControl w:val="0"/>
        <w:kinsoku/>
        <w:wordWrap w:val="0"/>
        <w:overflowPunct/>
        <w:topLinePunct w:val="0"/>
        <w:autoSpaceDE/>
        <w:autoSpaceDN/>
        <w:bidi w:val="0"/>
        <w:adjustRightInd/>
        <w:snapToGrid/>
        <w:spacing w:line="500" w:lineRule="exact"/>
        <w:ind w:left="0" w:leftChars="0" w:firstLine="560" w:firstLineChars="200"/>
        <w:jc w:val="left"/>
        <w:textAlignment w:val="auto"/>
        <w:rPr>
          <w:rFonts w:hint="eastAsia" w:ascii="宋体" w:hAnsi="宋体" w:eastAsia="宋体" w:cs="宋体"/>
          <w:color w:val="000000" w:themeColor="text1"/>
          <w:sz w:val="28"/>
          <w:szCs w:val="28"/>
          <w:highlight w:val="none"/>
          <w:lang w:val="en-US" w:eastAsia="zh-CN"/>
          <w14:textFill>
            <w14:solidFill>
              <w14:schemeClr w14:val="tx1"/>
            </w14:solidFill>
          </w14:textFill>
        </w:rPr>
      </w:pPr>
      <w:r>
        <w:rPr>
          <w:rFonts w:hint="eastAsia" w:ascii="宋体" w:hAnsi="宋体" w:eastAsia="宋体" w:cs="宋体"/>
          <w:color w:val="000000" w:themeColor="text1"/>
          <w:sz w:val="28"/>
          <w:szCs w:val="28"/>
          <w:highlight w:val="none"/>
          <w:lang w:val="en-US" w:eastAsia="zh-CN"/>
          <w14:textFill>
            <w14:solidFill>
              <w14:schemeClr w14:val="tx1"/>
            </w14:solidFill>
          </w14:textFill>
        </w:rPr>
        <w:t>（8）确定进入资格审查的潜在投标人名单，招标人代表在交易平台上点击随机生成各投标人的代表号，并由招标人代表或招标代理机构当众公布。按照下列办法确定进入评审的投标人名单:若投标人少于15家（含15家）的，则所有投标人全部入围;若投标人多于15家时，招标人代表在交易平台上当众点击随机抽取10家入围。未抽中的退出资格审查和中标人抽取程序。</w:t>
      </w:r>
    </w:p>
    <w:p>
      <w:pPr>
        <w:keepNext w:val="0"/>
        <w:keepLines w:val="0"/>
        <w:pageBreakBefore w:val="0"/>
        <w:widowControl w:val="0"/>
        <w:kinsoku/>
        <w:wordWrap w:val="0"/>
        <w:overflowPunct/>
        <w:topLinePunct w:val="0"/>
        <w:autoSpaceDE/>
        <w:autoSpaceDN/>
        <w:bidi w:val="0"/>
        <w:adjustRightInd/>
        <w:snapToGrid/>
        <w:spacing w:line="500" w:lineRule="exact"/>
        <w:ind w:left="0" w:leftChars="0" w:firstLine="560" w:firstLineChars="200"/>
        <w:jc w:val="left"/>
        <w:textAlignment w:val="auto"/>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lang w:eastAsia="zh-CN"/>
          <w14:textFill>
            <w14:solidFill>
              <w14:schemeClr w14:val="tx1"/>
            </w14:solidFill>
          </w14:textFill>
        </w:rPr>
        <w:t>（</w:t>
      </w:r>
      <w:r>
        <w:rPr>
          <w:rFonts w:hint="eastAsia" w:ascii="宋体" w:hAnsi="宋体" w:eastAsia="宋体" w:cs="宋体"/>
          <w:color w:val="000000" w:themeColor="text1"/>
          <w:sz w:val="28"/>
          <w:szCs w:val="28"/>
          <w:highlight w:val="none"/>
          <w:lang w:val="en-US" w:eastAsia="zh-CN"/>
          <w14:textFill>
            <w14:solidFill>
              <w14:schemeClr w14:val="tx1"/>
            </w14:solidFill>
          </w14:textFill>
        </w:rPr>
        <w:t>9）</w:t>
      </w:r>
      <w:r>
        <w:rPr>
          <w:rFonts w:hint="eastAsia" w:ascii="宋体" w:hAnsi="宋体" w:eastAsia="宋体" w:cs="宋体"/>
          <w:color w:val="000000" w:themeColor="text1"/>
          <w:sz w:val="28"/>
          <w:szCs w:val="28"/>
          <w:highlight w:val="none"/>
          <w14:textFill>
            <w14:solidFill>
              <w14:schemeClr w14:val="tx1"/>
            </w14:solidFill>
          </w14:textFill>
        </w:rPr>
        <w:t>主持人宣布进入资格审查的投标人名单。</w:t>
      </w:r>
    </w:p>
    <w:p>
      <w:pPr>
        <w:keepNext w:val="0"/>
        <w:keepLines w:val="0"/>
        <w:pageBreakBefore w:val="0"/>
        <w:widowControl w:val="0"/>
        <w:kinsoku/>
        <w:wordWrap w:val="0"/>
        <w:overflowPunct/>
        <w:topLinePunct w:val="0"/>
        <w:autoSpaceDE/>
        <w:autoSpaceDN/>
        <w:bidi w:val="0"/>
        <w:adjustRightInd/>
        <w:snapToGrid/>
        <w:spacing w:line="500" w:lineRule="exact"/>
        <w:ind w:left="0" w:leftChars="0" w:firstLine="560" w:firstLineChars="200"/>
        <w:jc w:val="left"/>
        <w:textAlignment w:val="auto"/>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lang w:eastAsia="zh-CN"/>
          <w14:textFill>
            <w14:solidFill>
              <w14:schemeClr w14:val="tx1"/>
            </w14:solidFill>
          </w14:textFill>
        </w:rPr>
        <w:t>（</w:t>
      </w:r>
      <w:r>
        <w:rPr>
          <w:rFonts w:hint="eastAsia" w:ascii="宋体" w:hAnsi="宋体" w:eastAsia="宋体" w:cs="宋体"/>
          <w:color w:val="000000" w:themeColor="text1"/>
          <w:sz w:val="28"/>
          <w:szCs w:val="28"/>
          <w:highlight w:val="none"/>
          <w:lang w:val="en-US" w:eastAsia="zh-CN"/>
          <w14:textFill>
            <w14:solidFill>
              <w14:schemeClr w14:val="tx1"/>
            </w14:solidFill>
          </w14:textFill>
        </w:rPr>
        <w:t>10）</w:t>
      </w:r>
      <w:r>
        <w:rPr>
          <w:rFonts w:hint="eastAsia" w:ascii="宋体" w:hAnsi="宋体" w:eastAsia="宋体" w:cs="宋体"/>
          <w:color w:val="000000" w:themeColor="text1"/>
          <w:sz w:val="28"/>
          <w:szCs w:val="28"/>
          <w:highlight w:val="none"/>
          <w14:textFill>
            <w14:solidFill>
              <w14:schemeClr w14:val="tx1"/>
            </w14:solidFill>
          </w14:textFill>
        </w:rPr>
        <w:t>宣读投标人的投标文件并记录。宣读内容为投标人名称、投标报价、工程质量、工期、项目负责人姓名及其它必要的内容。</w:t>
      </w:r>
    </w:p>
    <w:p>
      <w:pPr>
        <w:keepNext w:val="0"/>
        <w:keepLines w:val="0"/>
        <w:pageBreakBefore w:val="0"/>
        <w:widowControl w:val="0"/>
        <w:kinsoku/>
        <w:wordWrap w:val="0"/>
        <w:overflowPunct/>
        <w:topLinePunct w:val="0"/>
        <w:autoSpaceDE/>
        <w:autoSpaceDN/>
        <w:bidi w:val="0"/>
        <w:adjustRightInd/>
        <w:snapToGrid/>
        <w:spacing w:line="500" w:lineRule="exact"/>
        <w:ind w:left="0" w:leftChars="0" w:firstLine="560" w:firstLineChars="200"/>
        <w:jc w:val="left"/>
        <w:textAlignment w:val="auto"/>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lang w:eastAsia="zh-CN"/>
          <w14:textFill>
            <w14:solidFill>
              <w14:schemeClr w14:val="tx1"/>
            </w14:solidFill>
          </w14:textFill>
        </w:rPr>
        <w:t>（</w:t>
      </w:r>
      <w:r>
        <w:rPr>
          <w:rFonts w:hint="eastAsia" w:ascii="宋体" w:hAnsi="宋体" w:eastAsia="宋体" w:cs="宋体"/>
          <w:color w:val="000000" w:themeColor="text1"/>
          <w:sz w:val="28"/>
          <w:szCs w:val="28"/>
          <w:highlight w:val="none"/>
          <w:lang w:val="en-US" w:eastAsia="zh-CN"/>
          <w14:textFill>
            <w14:solidFill>
              <w14:schemeClr w14:val="tx1"/>
            </w14:solidFill>
          </w14:textFill>
        </w:rPr>
        <w:t>11）</w:t>
      </w:r>
      <w:r>
        <w:rPr>
          <w:rFonts w:hint="eastAsia" w:ascii="宋体" w:hAnsi="宋体" w:eastAsia="宋体" w:cs="宋体"/>
          <w:color w:val="000000" w:themeColor="text1"/>
          <w:sz w:val="28"/>
          <w:szCs w:val="28"/>
          <w:highlight w:val="none"/>
          <w14:textFill>
            <w14:solidFill>
              <w14:schemeClr w14:val="tx1"/>
            </w14:solidFill>
          </w14:textFill>
        </w:rPr>
        <w:t>投标人对开标有异议的，应当在开标现场提出，招标人应当当场作出答复，并制作记录。</w:t>
      </w:r>
    </w:p>
    <w:p>
      <w:pPr>
        <w:keepNext w:val="0"/>
        <w:keepLines w:val="0"/>
        <w:pageBreakBefore w:val="0"/>
        <w:kinsoku/>
        <w:overflowPunct/>
        <w:topLinePunct w:val="0"/>
        <w:autoSpaceDE/>
        <w:autoSpaceDN/>
        <w:bidi w:val="0"/>
        <w:snapToGrid/>
        <w:spacing w:line="500" w:lineRule="exact"/>
        <w:ind w:left="0" w:firstLine="560" w:firstLineChars="200"/>
        <w:jc w:val="left"/>
        <w:textAlignment w:val="auto"/>
        <w:rPr>
          <w:rFonts w:hint="eastAsia" w:ascii="宋体" w:hAnsi="宋体" w:eastAsia="宋体" w:cs="宋体"/>
          <w:b/>
          <w:color w:val="000000" w:themeColor="text1"/>
          <w:sz w:val="28"/>
          <w:szCs w:val="28"/>
          <w:highlight w:val="non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22.评标</w:t>
      </w:r>
    </w:p>
    <w:p>
      <w:pPr>
        <w:keepNext w:val="0"/>
        <w:keepLines w:val="0"/>
        <w:pageBreakBefore w:val="0"/>
        <w:kinsoku/>
        <w:overflowPunct/>
        <w:topLinePunct w:val="0"/>
        <w:autoSpaceDE/>
        <w:autoSpaceDN/>
        <w:bidi w:val="0"/>
        <w:snapToGrid/>
        <w:spacing w:line="500" w:lineRule="exact"/>
        <w:ind w:left="0" w:firstLine="560" w:firstLineChars="200"/>
        <w:jc w:val="left"/>
        <w:textAlignment w:val="auto"/>
        <w:rPr>
          <w:rFonts w:hint="eastAsia" w:ascii="宋体" w:hAnsi="宋体" w:eastAsia="宋体" w:cs="宋体"/>
          <w:b w:val="0"/>
          <w:bCs/>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22.1资格审查小组审查投标文件，确定进入公开抽取中标人程序的合格投标人名单。</w:t>
      </w:r>
      <w:r>
        <w:rPr>
          <w:rFonts w:hint="eastAsia" w:ascii="宋体" w:hAnsi="宋体" w:eastAsia="宋体" w:cs="宋体"/>
          <w:b w:val="0"/>
          <w:bCs/>
          <w:color w:val="000000" w:themeColor="text1"/>
          <w:sz w:val="28"/>
          <w:szCs w:val="28"/>
          <w:highlight w:val="none"/>
          <w14:textFill>
            <w14:solidFill>
              <w14:schemeClr w14:val="tx1"/>
            </w14:solidFill>
          </w14:textFill>
        </w:rPr>
        <w:t>存在下列情形之一的，应当作为废标处理，不得进入随机抽取程序：</w:t>
      </w:r>
    </w:p>
    <w:p>
      <w:pPr>
        <w:keepNext w:val="0"/>
        <w:keepLines w:val="0"/>
        <w:pageBreakBefore w:val="0"/>
        <w:kinsoku/>
        <w:overflowPunct/>
        <w:topLinePunct w:val="0"/>
        <w:autoSpaceDE/>
        <w:autoSpaceDN/>
        <w:bidi w:val="0"/>
        <w:snapToGrid/>
        <w:spacing w:line="500" w:lineRule="exact"/>
        <w:ind w:left="0" w:firstLine="560" w:firstLineChars="200"/>
        <w:jc w:val="left"/>
        <w:textAlignment w:val="auto"/>
        <w:rPr>
          <w:rFonts w:hint="eastAsia" w:ascii="宋体" w:hAnsi="宋体" w:eastAsia="宋体" w:cs="宋体"/>
          <w:b w:val="0"/>
          <w:bCs/>
          <w:color w:val="000000" w:themeColor="text1"/>
          <w:sz w:val="28"/>
          <w:szCs w:val="28"/>
          <w:highlight w:val="none"/>
          <w14:textFill>
            <w14:solidFill>
              <w14:schemeClr w14:val="tx1"/>
            </w14:solidFill>
          </w14:textFill>
        </w:rPr>
      </w:pPr>
      <w:r>
        <w:rPr>
          <w:rFonts w:hint="eastAsia" w:ascii="宋体" w:hAnsi="宋体" w:eastAsia="宋体" w:cs="宋体"/>
          <w:b w:val="0"/>
          <w:bCs/>
          <w:color w:val="000000" w:themeColor="text1"/>
          <w:sz w:val="28"/>
          <w:szCs w:val="28"/>
          <w:highlight w:val="none"/>
          <w14:textFill>
            <w14:solidFill>
              <w14:schemeClr w14:val="tx1"/>
            </w14:solidFill>
          </w14:textFill>
        </w:rPr>
        <w:t>2</w:t>
      </w:r>
      <w:r>
        <w:rPr>
          <w:rFonts w:hint="eastAsia" w:ascii="宋体" w:hAnsi="宋体" w:eastAsia="宋体" w:cs="宋体"/>
          <w:b w:val="0"/>
          <w:bCs/>
          <w:color w:val="000000" w:themeColor="text1"/>
          <w:sz w:val="28"/>
          <w:szCs w:val="28"/>
          <w:highlight w:val="none"/>
          <w:lang w:val="en-US" w:eastAsia="zh-CN"/>
          <w14:textFill>
            <w14:solidFill>
              <w14:schemeClr w14:val="tx1"/>
            </w14:solidFill>
          </w14:textFill>
        </w:rPr>
        <w:t>2.</w:t>
      </w:r>
      <w:r>
        <w:rPr>
          <w:rFonts w:hint="eastAsia" w:ascii="宋体" w:hAnsi="宋体" w:eastAsia="宋体" w:cs="宋体"/>
          <w:b w:val="0"/>
          <w:bCs/>
          <w:color w:val="000000" w:themeColor="text1"/>
          <w:sz w:val="28"/>
          <w:szCs w:val="28"/>
          <w:highlight w:val="none"/>
          <w14:textFill>
            <w14:solidFill>
              <w14:schemeClr w14:val="tx1"/>
            </w14:solidFill>
          </w14:textFill>
        </w:rPr>
        <w:t>1</w:t>
      </w:r>
      <w:r>
        <w:rPr>
          <w:rFonts w:hint="eastAsia" w:ascii="宋体" w:hAnsi="宋体" w:eastAsia="宋体" w:cs="宋体"/>
          <w:b w:val="0"/>
          <w:bCs/>
          <w:color w:val="000000" w:themeColor="text1"/>
          <w:kern w:val="0"/>
          <w:sz w:val="28"/>
          <w:szCs w:val="28"/>
          <w:highlight w:val="none"/>
          <w14:textFill>
            <w14:solidFill>
              <w14:schemeClr w14:val="tx1"/>
            </w14:solidFill>
          </w14:textFill>
        </w:rPr>
        <w:t>.1</w:t>
      </w:r>
      <w:r>
        <w:rPr>
          <w:rFonts w:hint="eastAsia" w:ascii="宋体" w:hAnsi="宋体" w:eastAsia="宋体" w:cs="宋体"/>
          <w:b w:val="0"/>
          <w:bCs/>
          <w:color w:val="000000" w:themeColor="text1"/>
          <w:sz w:val="28"/>
          <w:szCs w:val="28"/>
          <w:highlight w:val="none"/>
          <w14:textFill>
            <w14:solidFill>
              <w14:schemeClr w14:val="tx1"/>
            </w14:solidFill>
          </w14:textFill>
        </w:rPr>
        <w:t>投标人的企业营业执照、企业资质证书和安全生产许可证不符合招标文件要求的；</w:t>
      </w:r>
    </w:p>
    <w:p>
      <w:pPr>
        <w:pStyle w:val="12"/>
        <w:keepNext w:val="0"/>
        <w:keepLines w:val="0"/>
        <w:pageBreakBefore w:val="0"/>
        <w:kinsoku/>
        <w:overflowPunct/>
        <w:topLinePunct w:val="0"/>
        <w:autoSpaceDE/>
        <w:autoSpaceDN/>
        <w:bidi w:val="0"/>
        <w:snapToGrid/>
        <w:spacing w:line="500" w:lineRule="exact"/>
        <w:ind w:left="0" w:firstLine="560" w:firstLineChars="200"/>
        <w:textAlignment w:val="auto"/>
        <w:rPr>
          <w:rFonts w:hint="eastAsia" w:ascii="宋体" w:hAnsi="宋体" w:eastAsia="宋体" w:cs="宋体"/>
          <w:b w:val="0"/>
          <w:bCs/>
          <w:color w:val="000000" w:themeColor="text1"/>
          <w:sz w:val="28"/>
          <w:szCs w:val="28"/>
          <w:highlight w:val="none"/>
          <w14:textFill>
            <w14:solidFill>
              <w14:schemeClr w14:val="tx1"/>
            </w14:solidFill>
          </w14:textFill>
        </w:rPr>
      </w:pPr>
      <w:r>
        <w:rPr>
          <w:rFonts w:hint="eastAsia" w:ascii="宋体" w:hAnsi="宋体" w:eastAsia="宋体" w:cs="宋体"/>
          <w:b w:val="0"/>
          <w:bCs/>
          <w:color w:val="000000" w:themeColor="text1"/>
          <w:sz w:val="28"/>
          <w:szCs w:val="28"/>
          <w:highlight w:val="none"/>
          <w14:textFill>
            <w14:solidFill>
              <w14:schemeClr w14:val="tx1"/>
            </w14:solidFill>
          </w14:textFill>
        </w:rPr>
        <w:t>22.1.2投标承诺函未按投标文件格式规定编制、填写内容或签署、盖章的；</w:t>
      </w:r>
    </w:p>
    <w:p>
      <w:pPr>
        <w:keepNext w:val="0"/>
        <w:keepLines w:val="0"/>
        <w:pageBreakBefore w:val="0"/>
        <w:kinsoku/>
        <w:overflowPunct/>
        <w:topLinePunct w:val="0"/>
        <w:autoSpaceDE/>
        <w:autoSpaceDN/>
        <w:bidi w:val="0"/>
        <w:snapToGrid/>
        <w:spacing w:line="500" w:lineRule="exact"/>
        <w:ind w:left="0" w:firstLine="560" w:firstLineChars="200"/>
        <w:jc w:val="left"/>
        <w:textAlignment w:val="auto"/>
        <w:rPr>
          <w:rFonts w:hint="eastAsia" w:ascii="宋体" w:hAnsi="宋体" w:eastAsia="宋体" w:cs="宋体"/>
          <w:b w:val="0"/>
          <w:bCs/>
          <w:color w:val="000000" w:themeColor="text1"/>
          <w:sz w:val="28"/>
          <w:szCs w:val="28"/>
          <w:highlight w:val="none"/>
          <w14:textFill>
            <w14:solidFill>
              <w14:schemeClr w14:val="tx1"/>
            </w14:solidFill>
          </w14:textFill>
        </w:rPr>
      </w:pPr>
      <w:r>
        <w:rPr>
          <w:rFonts w:hint="eastAsia" w:ascii="宋体" w:hAnsi="宋体" w:eastAsia="宋体" w:cs="宋体"/>
          <w:b w:val="0"/>
          <w:bCs/>
          <w:color w:val="000000" w:themeColor="text1"/>
          <w:sz w:val="28"/>
          <w:szCs w:val="28"/>
          <w:highlight w:val="none"/>
          <w:lang w:val="en-US" w:eastAsia="zh-CN"/>
          <w14:textFill>
            <w14:solidFill>
              <w14:schemeClr w14:val="tx1"/>
            </w14:solidFill>
          </w14:textFill>
        </w:rPr>
        <w:t>22.</w:t>
      </w:r>
      <w:r>
        <w:rPr>
          <w:rFonts w:hint="eastAsia" w:ascii="宋体" w:hAnsi="宋体" w:eastAsia="宋体" w:cs="宋体"/>
          <w:b w:val="0"/>
          <w:bCs/>
          <w:color w:val="000000" w:themeColor="text1"/>
          <w:sz w:val="28"/>
          <w:szCs w:val="28"/>
          <w:highlight w:val="none"/>
          <w14:textFill>
            <w14:solidFill>
              <w14:schemeClr w14:val="tx1"/>
            </w14:solidFill>
          </w14:textFill>
        </w:rPr>
        <w:t>1.3投标人的承诺不满足招标文件实质性要求的；</w:t>
      </w:r>
    </w:p>
    <w:p>
      <w:pPr>
        <w:keepNext w:val="0"/>
        <w:keepLines w:val="0"/>
        <w:pageBreakBefore w:val="0"/>
        <w:kinsoku/>
        <w:overflowPunct/>
        <w:topLinePunct w:val="0"/>
        <w:autoSpaceDE/>
        <w:autoSpaceDN/>
        <w:bidi w:val="0"/>
        <w:snapToGrid/>
        <w:spacing w:line="500" w:lineRule="exact"/>
        <w:ind w:left="0" w:firstLine="560" w:firstLineChars="200"/>
        <w:jc w:val="left"/>
        <w:textAlignment w:val="auto"/>
        <w:rPr>
          <w:rFonts w:hint="eastAsia" w:ascii="宋体" w:hAnsi="宋体" w:eastAsia="宋体" w:cs="宋体"/>
          <w:b w:val="0"/>
          <w:bCs/>
          <w:color w:val="000000" w:themeColor="text1"/>
          <w:sz w:val="28"/>
          <w:szCs w:val="28"/>
          <w:highlight w:val="none"/>
          <w:lang w:eastAsia="zh-CN"/>
          <w14:textFill>
            <w14:solidFill>
              <w14:schemeClr w14:val="tx1"/>
            </w14:solidFill>
          </w14:textFill>
        </w:rPr>
      </w:pPr>
      <w:r>
        <w:rPr>
          <w:rFonts w:hint="eastAsia" w:ascii="宋体" w:hAnsi="宋体" w:eastAsia="宋体" w:cs="宋体"/>
          <w:b w:val="0"/>
          <w:bCs/>
          <w:color w:val="000000" w:themeColor="text1"/>
          <w:sz w:val="28"/>
          <w:szCs w:val="28"/>
          <w:highlight w:val="none"/>
          <w:lang w:val="en-US" w:eastAsia="zh-CN"/>
          <w14:textFill>
            <w14:solidFill>
              <w14:schemeClr w14:val="tx1"/>
            </w14:solidFill>
          </w14:textFill>
        </w:rPr>
        <w:t>22.</w:t>
      </w:r>
      <w:r>
        <w:rPr>
          <w:rFonts w:hint="eastAsia" w:ascii="宋体" w:hAnsi="宋体" w:eastAsia="宋体" w:cs="宋体"/>
          <w:b w:val="0"/>
          <w:bCs/>
          <w:color w:val="000000" w:themeColor="text1"/>
          <w:sz w:val="28"/>
          <w:szCs w:val="28"/>
          <w:highlight w:val="none"/>
          <w14:textFill>
            <w14:solidFill>
              <w14:schemeClr w14:val="tx1"/>
            </w14:solidFill>
          </w14:textFill>
        </w:rPr>
        <w:t>1.4具有投标须知第3.</w:t>
      </w:r>
      <w:r>
        <w:rPr>
          <w:rFonts w:hint="eastAsia" w:ascii="宋体" w:hAnsi="宋体" w:eastAsia="宋体" w:cs="宋体"/>
          <w:b w:val="0"/>
          <w:bCs/>
          <w:color w:val="000000" w:themeColor="text1"/>
          <w:sz w:val="28"/>
          <w:szCs w:val="28"/>
          <w:highlight w:val="none"/>
          <w:lang w:val="en-US" w:eastAsia="zh-CN"/>
          <w14:textFill>
            <w14:solidFill>
              <w14:schemeClr w14:val="tx1"/>
            </w14:solidFill>
          </w14:textFill>
        </w:rPr>
        <w:t>7</w:t>
      </w:r>
      <w:r>
        <w:rPr>
          <w:rFonts w:hint="eastAsia" w:ascii="宋体" w:hAnsi="宋体" w:eastAsia="宋体" w:cs="宋体"/>
          <w:b w:val="0"/>
          <w:bCs/>
          <w:color w:val="000000" w:themeColor="text1"/>
          <w:sz w:val="28"/>
          <w:szCs w:val="28"/>
          <w:highlight w:val="none"/>
          <w14:textFill>
            <w14:solidFill>
              <w14:schemeClr w14:val="tx1"/>
            </w14:solidFill>
          </w14:textFill>
        </w:rPr>
        <w:t>条情形之一的</w:t>
      </w:r>
      <w:r>
        <w:rPr>
          <w:rFonts w:hint="eastAsia" w:ascii="宋体" w:hAnsi="宋体" w:eastAsia="宋体" w:cs="宋体"/>
          <w:b w:val="0"/>
          <w:bCs/>
          <w:color w:val="000000" w:themeColor="text1"/>
          <w:sz w:val="28"/>
          <w:szCs w:val="28"/>
          <w:highlight w:val="none"/>
          <w:lang w:eastAsia="zh-CN"/>
          <w14:textFill>
            <w14:solidFill>
              <w14:schemeClr w14:val="tx1"/>
            </w14:solidFill>
          </w14:textFill>
        </w:rPr>
        <w:t>；</w:t>
      </w:r>
    </w:p>
    <w:p>
      <w:pPr>
        <w:keepNext w:val="0"/>
        <w:keepLines w:val="0"/>
        <w:pageBreakBefore w:val="0"/>
        <w:kinsoku/>
        <w:overflowPunct/>
        <w:topLinePunct w:val="0"/>
        <w:autoSpaceDE/>
        <w:autoSpaceDN/>
        <w:bidi w:val="0"/>
        <w:snapToGrid/>
        <w:spacing w:line="500" w:lineRule="exact"/>
        <w:ind w:left="0" w:firstLine="560" w:firstLineChars="200"/>
        <w:jc w:val="left"/>
        <w:textAlignment w:val="auto"/>
        <w:rPr>
          <w:rFonts w:hint="eastAsia" w:ascii="宋体" w:hAnsi="宋体" w:eastAsia="宋体" w:cs="宋体"/>
          <w:b w:val="0"/>
          <w:bCs/>
          <w:color w:val="000000" w:themeColor="text1"/>
          <w:sz w:val="28"/>
          <w:szCs w:val="28"/>
          <w:highlight w:val="none"/>
          <w14:textFill>
            <w14:solidFill>
              <w14:schemeClr w14:val="tx1"/>
            </w14:solidFill>
          </w14:textFill>
        </w:rPr>
      </w:pPr>
      <w:r>
        <w:rPr>
          <w:rFonts w:hint="eastAsia" w:ascii="宋体" w:hAnsi="宋体" w:eastAsia="宋体" w:cs="宋体"/>
          <w:b w:val="0"/>
          <w:bCs/>
          <w:color w:val="000000" w:themeColor="text1"/>
          <w:sz w:val="28"/>
          <w:szCs w:val="28"/>
          <w:highlight w:val="none"/>
          <w:lang w:val="en-US" w:eastAsia="zh-CN"/>
          <w14:textFill>
            <w14:solidFill>
              <w14:schemeClr w14:val="tx1"/>
            </w14:solidFill>
          </w14:textFill>
        </w:rPr>
        <w:t>22.</w:t>
      </w:r>
      <w:r>
        <w:rPr>
          <w:rFonts w:hint="eastAsia" w:ascii="宋体" w:hAnsi="宋体" w:eastAsia="宋体" w:cs="宋体"/>
          <w:b w:val="0"/>
          <w:bCs/>
          <w:color w:val="000000" w:themeColor="text1"/>
          <w:sz w:val="28"/>
          <w:szCs w:val="28"/>
          <w:highlight w:val="none"/>
          <w14:textFill>
            <w14:solidFill>
              <w14:schemeClr w14:val="tx1"/>
            </w14:solidFill>
          </w14:textFill>
        </w:rPr>
        <w:t>1.5投标人拟派出项</w:t>
      </w:r>
      <w:r>
        <w:rPr>
          <w:rFonts w:hint="eastAsia" w:ascii="宋体" w:hAnsi="宋体" w:eastAsia="宋体" w:cs="宋体"/>
          <w:b w:val="0"/>
          <w:bCs/>
          <w:color w:val="000000" w:themeColor="text1"/>
          <w:sz w:val="28"/>
          <w:szCs w:val="28"/>
          <w:highlight w:val="none"/>
          <w:lang w:eastAsia="zh-CN"/>
          <w14:textFill>
            <w14:solidFill>
              <w14:schemeClr w14:val="tx1"/>
            </w14:solidFill>
          </w14:textFill>
        </w:rPr>
        <w:t>目</w:t>
      </w:r>
      <w:r>
        <w:rPr>
          <w:rFonts w:hint="eastAsia" w:ascii="宋体" w:hAnsi="宋体" w:eastAsia="宋体" w:cs="宋体"/>
          <w:b w:val="0"/>
          <w:bCs/>
          <w:color w:val="000000" w:themeColor="text1"/>
          <w:sz w:val="28"/>
          <w:szCs w:val="28"/>
          <w:highlight w:val="none"/>
          <w14:textFill>
            <w14:solidFill>
              <w14:schemeClr w14:val="tx1"/>
            </w14:solidFill>
          </w14:textFill>
        </w:rPr>
        <w:t>负责人不满足招标文件要求的；</w:t>
      </w:r>
    </w:p>
    <w:p>
      <w:pPr>
        <w:keepNext w:val="0"/>
        <w:keepLines w:val="0"/>
        <w:pageBreakBefore w:val="0"/>
        <w:kinsoku/>
        <w:overflowPunct/>
        <w:topLinePunct w:val="0"/>
        <w:autoSpaceDE/>
        <w:autoSpaceDN/>
        <w:bidi w:val="0"/>
        <w:snapToGrid/>
        <w:spacing w:line="500" w:lineRule="exact"/>
        <w:ind w:left="0" w:firstLine="560" w:firstLineChars="200"/>
        <w:jc w:val="left"/>
        <w:textAlignment w:val="auto"/>
        <w:rPr>
          <w:rFonts w:hint="eastAsia" w:ascii="宋体" w:hAnsi="宋体" w:eastAsia="宋体" w:cs="宋体"/>
          <w:b w:val="0"/>
          <w:bCs/>
          <w:color w:val="000000" w:themeColor="text1"/>
          <w:sz w:val="28"/>
          <w:szCs w:val="28"/>
          <w:highlight w:val="none"/>
          <w:lang w:eastAsia="zh-CN"/>
          <w14:textFill>
            <w14:solidFill>
              <w14:schemeClr w14:val="tx1"/>
            </w14:solidFill>
          </w14:textFill>
        </w:rPr>
      </w:pPr>
      <w:r>
        <w:rPr>
          <w:rFonts w:hint="eastAsia" w:ascii="宋体" w:hAnsi="宋体" w:eastAsia="宋体" w:cs="宋体"/>
          <w:b w:val="0"/>
          <w:bCs/>
          <w:color w:val="000000" w:themeColor="text1"/>
          <w:sz w:val="28"/>
          <w:szCs w:val="28"/>
          <w:highlight w:val="none"/>
          <w:lang w:val="en-US" w:eastAsia="zh-CN"/>
          <w14:textFill>
            <w14:solidFill>
              <w14:schemeClr w14:val="tx1"/>
            </w14:solidFill>
          </w14:textFill>
        </w:rPr>
        <w:t>22.</w:t>
      </w:r>
      <w:r>
        <w:rPr>
          <w:rFonts w:hint="eastAsia" w:ascii="宋体" w:hAnsi="宋体" w:eastAsia="宋体" w:cs="宋体"/>
          <w:b w:val="0"/>
          <w:bCs/>
          <w:color w:val="000000" w:themeColor="text1"/>
          <w:sz w:val="28"/>
          <w:szCs w:val="28"/>
          <w:highlight w:val="none"/>
          <w14:textFill>
            <w14:solidFill>
              <w14:schemeClr w14:val="tx1"/>
            </w14:solidFill>
          </w14:textFill>
        </w:rPr>
        <w:t>1.6投标人未按招标文件要求提供企业及个人的证书、证件等</w:t>
      </w:r>
      <w:r>
        <w:rPr>
          <w:rFonts w:hint="eastAsia" w:ascii="宋体" w:hAnsi="宋体" w:eastAsia="宋体" w:cs="宋体"/>
          <w:b w:val="0"/>
          <w:bCs/>
          <w:color w:val="000000" w:themeColor="text1"/>
          <w:sz w:val="28"/>
          <w:szCs w:val="28"/>
          <w:highlight w:val="none"/>
          <w:lang w:eastAsia="zh-CN"/>
          <w14:textFill>
            <w14:solidFill>
              <w14:schemeClr w14:val="tx1"/>
            </w14:solidFill>
          </w14:textFill>
        </w:rPr>
        <w:t>；</w:t>
      </w:r>
    </w:p>
    <w:p>
      <w:pPr>
        <w:keepNext w:val="0"/>
        <w:keepLines w:val="0"/>
        <w:pageBreakBefore w:val="0"/>
        <w:kinsoku/>
        <w:wordWrap w:val="0"/>
        <w:overflowPunct/>
        <w:topLinePunct w:val="0"/>
        <w:autoSpaceDE/>
        <w:autoSpaceDN/>
        <w:bidi w:val="0"/>
        <w:snapToGrid/>
        <w:spacing w:line="500" w:lineRule="exact"/>
        <w:ind w:left="0" w:firstLine="560" w:firstLineChars="200"/>
        <w:jc w:val="left"/>
        <w:textAlignment w:val="auto"/>
        <w:rPr>
          <w:rFonts w:hint="eastAsia" w:ascii="宋体" w:hAnsi="宋体" w:eastAsia="宋体" w:cs="宋体"/>
          <w:b w:val="0"/>
          <w:bCs/>
          <w:color w:val="000000" w:themeColor="text1"/>
          <w:sz w:val="28"/>
          <w:szCs w:val="28"/>
          <w:highlight w:val="none"/>
          <w:lang w:eastAsia="zh-CN"/>
          <w14:textFill>
            <w14:solidFill>
              <w14:schemeClr w14:val="tx1"/>
            </w14:solidFill>
          </w14:textFill>
        </w:rPr>
      </w:pPr>
      <w:r>
        <w:rPr>
          <w:rFonts w:hint="eastAsia" w:ascii="宋体" w:hAnsi="宋体" w:eastAsia="宋体" w:cs="宋体"/>
          <w:b w:val="0"/>
          <w:bCs/>
          <w:color w:val="000000" w:themeColor="text1"/>
          <w:sz w:val="28"/>
          <w:szCs w:val="28"/>
          <w:highlight w:val="none"/>
          <w14:textFill>
            <w14:solidFill>
              <w14:schemeClr w14:val="tx1"/>
            </w14:solidFill>
          </w14:textFill>
        </w:rPr>
        <w:t>22.1.7投标人企业信息和拟派项目管理人员信息无法在福建省建筑市场综合监管信息平台查询到或查询到的信息不完整</w:t>
      </w:r>
      <w:r>
        <w:rPr>
          <w:rFonts w:hint="eastAsia" w:ascii="宋体" w:hAnsi="宋体" w:eastAsia="宋体" w:cs="宋体"/>
          <w:b w:val="0"/>
          <w:bCs/>
          <w:color w:val="000000" w:themeColor="text1"/>
          <w:sz w:val="28"/>
          <w:szCs w:val="28"/>
          <w:highlight w:val="none"/>
          <w:lang w:eastAsia="zh-CN"/>
          <w14:textFill>
            <w14:solidFill>
              <w14:schemeClr w14:val="tx1"/>
            </w14:solidFill>
          </w14:textFill>
        </w:rPr>
        <w:t>；</w:t>
      </w:r>
    </w:p>
    <w:p>
      <w:pPr>
        <w:keepNext w:val="0"/>
        <w:keepLines w:val="0"/>
        <w:pageBreakBefore w:val="0"/>
        <w:kinsoku/>
        <w:wordWrap w:val="0"/>
        <w:overflowPunct/>
        <w:topLinePunct w:val="0"/>
        <w:autoSpaceDE/>
        <w:autoSpaceDN/>
        <w:bidi w:val="0"/>
        <w:snapToGrid/>
        <w:spacing w:line="500" w:lineRule="exact"/>
        <w:ind w:left="0" w:firstLine="560" w:firstLineChars="200"/>
        <w:jc w:val="left"/>
        <w:textAlignment w:val="auto"/>
        <w:rPr>
          <w:rFonts w:hint="eastAsia" w:ascii="宋体" w:hAnsi="宋体" w:eastAsia="宋体" w:cs="宋体"/>
          <w:b w:val="0"/>
          <w:bCs/>
          <w:color w:val="000000" w:themeColor="text1"/>
          <w:sz w:val="28"/>
          <w:szCs w:val="28"/>
          <w:highlight w:val="none"/>
          <w:lang w:val="en-US" w:eastAsia="zh-CN"/>
          <w14:textFill>
            <w14:solidFill>
              <w14:schemeClr w14:val="tx1"/>
            </w14:solidFill>
          </w14:textFill>
        </w:rPr>
      </w:pPr>
      <w:r>
        <w:rPr>
          <w:rFonts w:hint="eastAsia" w:ascii="宋体" w:hAnsi="宋体" w:eastAsia="宋体" w:cs="宋体"/>
          <w:b w:val="0"/>
          <w:bCs/>
          <w:color w:val="000000" w:themeColor="text1"/>
          <w:sz w:val="28"/>
          <w:szCs w:val="28"/>
          <w:highlight w:val="none"/>
          <w:lang w:val="en-US" w:eastAsia="zh-CN"/>
          <w14:textFill>
            <w14:solidFill>
              <w14:schemeClr w14:val="tx1"/>
            </w14:solidFill>
          </w14:textFill>
        </w:rPr>
        <w:t>22.1.8不符合招标文件中规定的其他实质性要求的。</w:t>
      </w:r>
    </w:p>
    <w:p>
      <w:pPr>
        <w:keepNext w:val="0"/>
        <w:keepLines w:val="0"/>
        <w:pageBreakBefore w:val="0"/>
        <w:kinsoku/>
        <w:overflowPunct/>
        <w:topLinePunct w:val="0"/>
        <w:autoSpaceDE/>
        <w:autoSpaceDN/>
        <w:bidi w:val="0"/>
        <w:snapToGrid/>
        <w:spacing w:line="500" w:lineRule="exact"/>
        <w:ind w:left="0" w:firstLine="560" w:firstLineChars="200"/>
        <w:jc w:val="left"/>
        <w:textAlignment w:val="auto"/>
        <w:rPr>
          <w:rFonts w:hint="eastAsia" w:ascii="宋体" w:hAnsi="宋体" w:eastAsia="宋体" w:cs="宋体"/>
          <w:b/>
          <w:color w:val="000000" w:themeColor="text1"/>
          <w:sz w:val="28"/>
          <w:szCs w:val="28"/>
          <w:highlight w:val="non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23.确定中标人</w:t>
      </w:r>
    </w:p>
    <w:p>
      <w:pPr>
        <w:keepNext w:val="0"/>
        <w:keepLines w:val="0"/>
        <w:pageBreakBefore w:val="0"/>
        <w:tabs>
          <w:tab w:val="left" w:pos="1050"/>
        </w:tabs>
        <w:kinsoku/>
        <w:overflowPunct/>
        <w:topLinePunct w:val="0"/>
        <w:autoSpaceDE/>
        <w:autoSpaceDN/>
        <w:bidi w:val="0"/>
        <w:snapToGrid/>
        <w:spacing w:line="500" w:lineRule="exact"/>
        <w:ind w:left="0" w:firstLine="560" w:firstLineChars="200"/>
        <w:textAlignment w:val="auto"/>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23.1本次中标单位由审查合格的投标人中随机抽取，并按先后抽取</w:t>
      </w:r>
      <w:r>
        <w:rPr>
          <w:rFonts w:hint="eastAsia" w:ascii="宋体" w:hAnsi="宋体" w:eastAsia="宋体" w:cs="宋体"/>
          <w:color w:val="000000" w:themeColor="text1"/>
          <w:sz w:val="28"/>
          <w:szCs w:val="28"/>
          <w:highlight w:val="none"/>
          <w:lang w:eastAsia="zh-CN"/>
          <w14:textFill>
            <w14:solidFill>
              <w14:schemeClr w14:val="tx1"/>
            </w14:solidFill>
          </w14:textFill>
        </w:rPr>
        <w:t>到</w:t>
      </w:r>
      <w:r>
        <w:rPr>
          <w:rFonts w:hint="eastAsia" w:ascii="宋体" w:hAnsi="宋体" w:eastAsia="宋体" w:cs="宋体"/>
          <w:color w:val="000000" w:themeColor="text1"/>
          <w:sz w:val="28"/>
          <w:szCs w:val="28"/>
          <w:highlight w:val="none"/>
          <w14:textFill>
            <w14:solidFill>
              <w14:schemeClr w14:val="tx1"/>
            </w14:solidFill>
          </w14:textFill>
        </w:rPr>
        <w:t>的顺序依次确定为第一中标候选人、第二中标候选人、第三中标候选人。</w:t>
      </w:r>
    </w:p>
    <w:p>
      <w:pPr>
        <w:keepNext w:val="0"/>
        <w:keepLines w:val="0"/>
        <w:pageBreakBefore w:val="0"/>
        <w:widowControl/>
        <w:kinsoku/>
        <w:overflowPunct/>
        <w:topLinePunct w:val="0"/>
        <w:autoSpaceDE/>
        <w:autoSpaceDN/>
        <w:bidi w:val="0"/>
        <w:snapToGrid/>
        <w:spacing w:line="500" w:lineRule="exact"/>
        <w:ind w:left="0" w:firstLine="560" w:firstLineChars="200"/>
        <w:jc w:val="left"/>
        <w:textAlignment w:val="auto"/>
        <w:rPr>
          <w:rFonts w:hint="eastAsia" w:ascii="宋体" w:hAnsi="宋体" w:eastAsia="宋体" w:cs="宋体"/>
          <w:b w:val="0"/>
          <w:bCs w:val="0"/>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23.2招标人公开随机抽取确定</w:t>
      </w:r>
      <w:r>
        <w:rPr>
          <w:rFonts w:hint="eastAsia" w:ascii="宋体" w:hAnsi="宋体" w:eastAsia="宋体" w:cs="宋体"/>
          <w:color w:val="000000" w:themeColor="text1"/>
          <w:sz w:val="28"/>
          <w:szCs w:val="28"/>
          <w:highlight w:val="none"/>
          <w:lang w:eastAsia="zh-CN"/>
          <w14:textFill>
            <w14:solidFill>
              <w14:schemeClr w14:val="tx1"/>
            </w14:solidFill>
          </w14:textFill>
        </w:rPr>
        <w:t>中标候选人</w:t>
      </w:r>
      <w:r>
        <w:rPr>
          <w:rFonts w:hint="eastAsia" w:ascii="宋体" w:hAnsi="宋体" w:eastAsia="宋体" w:cs="宋体"/>
          <w:color w:val="000000" w:themeColor="text1"/>
          <w:sz w:val="28"/>
          <w:szCs w:val="28"/>
          <w:highlight w:val="none"/>
          <w14:textFill>
            <w14:solidFill>
              <w14:schemeClr w14:val="tx1"/>
            </w14:solidFill>
          </w14:textFill>
        </w:rPr>
        <w:t>,以交易平台生成的投标人代表号为相应</w:t>
      </w:r>
      <w:r>
        <w:rPr>
          <w:rFonts w:hint="eastAsia" w:ascii="宋体" w:hAnsi="宋体" w:eastAsia="宋体" w:cs="宋体"/>
          <w:color w:val="000000" w:themeColor="text1"/>
          <w:sz w:val="28"/>
          <w:szCs w:val="28"/>
          <w:highlight w:val="none"/>
          <w:lang w:eastAsia="zh-CN"/>
          <w14:textFill>
            <w14:solidFill>
              <w14:schemeClr w14:val="tx1"/>
            </w14:solidFill>
          </w14:textFill>
        </w:rPr>
        <w:t>投标人</w:t>
      </w:r>
      <w:r>
        <w:rPr>
          <w:rFonts w:hint="eastAsia" w:ascii="宋体" w:hAnsi="宋体" w:eastAsia="宋体" w:cs="宋体"/>
          <w:color w:val="000000" w:themeColor="text1"/>
          <w:sz w:val="28"/>
          <w:szCs w:val="28"/>
          <w:highlight w:val="none"/>
          <w14:textFill>
            <w14:solidFill>
              <w14:schemeClr w14:val="tx1"/>
            </w14:solidFill>
          </w14:textFill>
        </w:rPr>
        <w:t>的代表号，由招标人代表在交易平台随机抽取</w:t>
      </w:r>
      <w:r>
        <w:rPr>
          <w:rFonts w:hint="eastAsia" w:ascii="宋体" w:hAnsi="宋体" w:eastAsia="宋体" w:cs="宋体"/>
          <w:color w:val="000000" w:themeColor="text1"/>
          <w:sz w:val="28"/>
          <w:szCs w:val="28"/>
          <w:highlight w:val="none"/>
          <w:lang w:val="en-US" w:eastAsia="zh-CN"/>
          <w14:textFill>
            <w14:solidFill>
              <w14:schemeClr w14:val="tx1"/>
            </w14:solidFill>
          </w14:textFill>
        </w:rPr>
        <w:t>3</w:t>
      </w:r>
      <w:r>
        <w:rPr>
          <w:rFonts w:hint="eastAsia" w:ascii="宋体" w:hAnsi="宋体" w:eastAsia="宋体" w:cs="宋体"/>
          <w:color w:val="000000" w:themeColor="text1"/>
          <w:sz w:val="28"/>
          <w:szCs w:val="28"/>
          <w:highlight w:val="none"/>
          <w14:textFill>
            <w14:solidFill>
              <w14:schemeClr w14:val="tx1"/>
            </w14:solidFill>
          </w14:textFill>
        </w:rPr>
        <w:t>个</w:t>
      </w:r>
      <w:r>
        <w:rPr>
          <w:rFonts w:hint="eastAsia" w:ascii="宋体" w:hAnsi="宋体" w:eastAsia="宋体" w:cs="宋体"/>
          <w:color w:val="000000" w:themeColor="text1"/>
          <w:sz w:val="28"/>
          <w:szCs w:val="28"/>
          <w:highlight w:val="none"/>
          <w:lang w:eastAsia="zh-CN"/>
          <w14:textFill>
            <w14:solidFill>
              <w14:schemeClr w14:val="tx1"/>
            </w14:solidFill>
          </w14:textFill>
        </w:rPr>
        <w:t>中标</w:t>
      </w:r>
      <w:r>
        <w:rPr>
          <w:rFonts w:hint="eastAsia" w:ascii="宋体" w:hAnsi="宋体" w:eastAsia="宋体" w:cs="宋体"/>
          <w:color w:val="000000" w:themeColor="text1"/>
          <w:sz w:val="28"/>
          <w:szCs w:val="28"/>
          <w:highlight w:val="none"/>
          <w14:textFill>
            <w14:solidFill>
              <w14:schemeClr w14:val="tx1"/>
            </w14:solidFill>
          </w14:textFill>
        </w:rPr>
        <w:t>球号</w:t>
      </w:r>
      <w:r>
        <w:rPr>
          <w:rFonts w:hint="eastAsia" w:ascii="宋体" w:hAnsi="宋体" w:eastAsia="宋体" w:cs="宋体"/>
          <w:color w:val="000000" w:themeColor="text1"/>
          <w:sz w:val="28"/>
          <w:szCs w:val="28"/>
          <w:highlight w:val="none"/>
          <w:lang w:eastAsia="zh-CN"/>
          <w14:textFill>
            <w14:solidFill>
              <w14:schemeClr w14:val="tx1"/>
            </w14:solidFill>
          </w14:textFill>
        </w:rPr>
        <w:t>，每个中标球号与投标人代表号相同的，按先后抽取到的球号分别对应为第一</w:t>
      </w:r>
      <w:r>
        <w:rPr>
          <w:rFonts w:hint="eastAsia" w:ascii="宋体" w:hAnsi="宋体" w:eastAsia="宋体" w:cs="宋体"/>
          <w:color w:val="000000" w:themeColor="text1"/>
          <w:sz w:val="28"/>
          <w:szCs w:val="28"/>
          <w:highlight w:val="none"/>
          <w14:textFill>
            <w14:solidFill>
              <w14:schemeClr w14:val="tx1"/>
            </w14:solidFill>
          </w14:textFill>
        </w:rPr>
        <w:t>中标</w:t>
      </w:r>
      <w:r>
        <w:rPr>
          <w:rFonts w:hint="eastAsia" w:ascii="宋体" w:hAnsi="宋体" w:eastAsia="宋体" w:cs="宋体"/>
          <w:color w:val="000000" w:themeColor="text1"/>
          <w:sz w:val="28"/>
          <w:szCs w:val="28"/>
          <w:highlight w:val="none"/>
          <w:lang w:eastAsia="zh-CN"/>
          <w14:textFill>
            <w14:solidFill>
              <w14:schemeClr w14:val="tx1"/>
            </w14:solidFill>
          </w14:textFill>
        </w:rPr>
        <w:t>候选</w:t>
      </w:r>
      <w:r>
        <w:rPr>
          <w:rFonts w:hint="eastAsia" w:ascii="宋体" w:hAnsi="宋体" w:eastAsia="宋体" w:cs="宋体"/>
          <w:color w:val="000000" w:themeColor="text1"/>
          <w:sz w:val="28"/>
          <w:szCs w:val="28"/>
          <w:highlight w:val="none"/>
          <w14:textFill>
            <w14:solidFill>
              <w14:schemeClr w14:val="tx1"/>
            </w14:solidFill>
          </w14:textFill>
        </w:rPr>
        <w:t>人</w:t>
      </w:r>
      <w:r>
        <w:rPr>
          <w:rFonts w:hint="eastAsia" w:ascii="宋体" w:hAnsi="宋体" w:eastAsia="宋体" w:cs="宋体"/>
          <w:color w:val="000000" w:themeColor="text1"/>
          <w:sz w:val="28"/>
          <w:szCs w:val="28"/>
          <w:highlight w:val="none"/>
          <w:lang w:eastAsia="zh-CN"/>
          <w14:textFill>
            <w14:solidFill>
              <w14:schemeClr w14:val="tx1"/>
            </w14:solidFill>
          </w14:textFill>
        </w:rPr>
        <w:t>，第二中标候选人，第三中标候选人</w:t>
      </w:r>
      <w:r>
        <w:rPr>
          <w:rFonts w:hint="eastAsia" w:ascii="宋体" w:hAnsi="宋体" w:eastAsia="宋体" w:cs="宋体"/>
          <w:color w:val="000000" w:themeColor="text1"/>
          <w:sz w:val="28"/>
          <w:szCs w:val="28"/>
          <w:highlight w:val="none"/>
          <w:lang w:val="en-US" w:eastAsia="zh-CN"/>
          <w14:textFill>
            <w14:solidFill>
              <w14:schemeClr w14:val="tx1"/>
            </w14:solidFill>
          </w14:textFill>
        </w:rPr>
        <w:t>。</w:t>
      </w:r>
    </w:p>
    <w:p>
      <w:pPr>
        <w:keepNext w:val="0"/>
        <w:keepLines w:val="0"/>
        <w:pageBreakBefore w:val="0"/>
        <w:widowControl/>
        <w:kinsoku/>
        <w:overflowPunct/>
        <w:topLinePunct w:val="0"/>
        <w:autoSpaceDE/>
        <w:autoSpaceDN/>
        <w:bidi w:val="0"/>
        <w:snapToGrid/>
        <w:spacing w:line="500" w:lineRule="exact"/>
        <w:ind w:left="0" w:firstLine="560" w:firstLineChars="200"/>
        <w:jc w:val="left"/>
        <w:textAlignment w:val="auto"/>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注：在抽取合格投标人和中标单位时，均在现场由相关工作人员监督下进行，由招标人</w:t>
      </w:r>
      <w:r>
        <w:rPr>
          <w:rFonts w:hint="eastAsia" w:ascii="宋体" w:hAnsi="宋体" w:eastAsia="宋体" w:cs="宋体"/>
          <w:color w:val="000000" w:themeColor="text1"/>
          <w:sz w:val="28"/>
          <w:szCs w:val="28"/>
          <w:highlight w:val="none"/>
          <w:lang w:val="en-US" w:eastAsia="zh-CN"/>
          <w14:textFill>
            <w14:solidFill>
              <w14:schemeClr w14:val="tx1"/>
            </w14:solidFill>
          </w14:textFill>
        </w:rPr>
        <w:t>在系统上</w:t>
      </w:r>
      <w:r>
        <w:rPr>
          <w:rFonts w:hint="eastAsia" w:ascii="宋体" w:hAnsi="宋体" w:eastAsia="宋体" w:cs="宋体"/>
          <w:color w:val="000000" w:themeColor="text1"/>
          <w:sz w:val="28"/>
          <w:szCs w:val="28"/>
          <w:highlight w:val="none"/>
          <w14:textFill>
            <w14:solidFill>
              <w14:schemeClr w14:val="tx1"/>
            </w14:solidFill>
          </w14:textFill>
        </w:rPr>
        <w:t>随机抽取，投标人均可以观看开标全过程，默认抽取结果，如有异议当场提出。</w:t>
      </w:r>
    </w:p>
    <w:p>
      <w:pPr>
        <w:keepNext w:val="0"/>
        <w:keepLines w:val="0"/>
        <w:pageBreakBefore w:val="0"/>
        <w:kinsoku/>
        <w:overflowPunct/>
        <w:topLinePunct w:val="0"/>
        <w:autoSpaceDE/>
        <w:autoSpaceDN/>
        <w:bidi w:val="0"/>
        <w:snapToGrid/>
        <w:spacing w:line="500" w:lineRule="exact"/>
        <w:ind w:left="0" w:firstLine="560" w:firstLineChars="200"/>
        <w:jc w:val="left"/>
        <w:textAlignment w:val="auto"/>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b w:val="0"/>
          <w:bCs/>
          <w:color w:val="000000" w:themeColor="text1"/>
          <w:sz w:val="28"/>
          <w:szCs w:val="28"/>
          <w:highlight w:val="none"/>
          <w14:textFill>
            <w14:solidFill>
              <w14:schemeClr w14:val="tx1"/>
            </w14:solidFill>
          </w14:textFill>
        </w:rPr>
        <w:t>23.3</w:t>
      </w:r>
      <w:r>
        <w:rPr>
          <w:rFonts w:hint="eastAsia" w:ascii="宋体" w:hAnsi="宋体" w:eastAsia="宋体" w:cs="宋体"/>
          <w:color w:val="000000" w:themeColor="text1"/>
          <w:sz w:val="28"/>
          <w:szCs w:val="28"/>
          <w:highlight w:val="none"/>
          <w14:textFill>
            <w14:solidFill>
              <w14:schemeClr w14:val="tx1"/>
            </w14:solidFill>
          </w14:textFill>
        </w:rPr>
        <w:t xml:space="preserve">招标代理机构撰写开标情况报告，由招标人、招标代理机构及相关行政监督部门签字确认后存档。 </w:t>
      </w:r>
    </w:p>
    <w:p>
      <w:pPr>
        <w:keepNext w:val="0"/>
        <w:keepLines w:val="0"/>
        <w:pageBreakBefore w:val="0"/>
        <w:kinsoku/>
        <w:overflowPunct/>
        <w:topLinePunct w:val="0"/>
        <w:autoSpaceDE/>
        <w:autoSpaceDN/>
        <w:bidi w:val="0"/>
        <w:snapToGrid/>
        <w:spacing w:line="500" w:lineRule="exact"/>
        <w:ind w:left="0" w:firstLine="560" w:firstLineChars="200"/>
        <w:jc w:val="left"/>
        <w:textAlignment w:val="auto"/>
        <w:rPr>
          <w:rFonts w:hint="eastAsia" w:ascii="宋体" w:hAnsi="宋体" w:eastAsia="宋体" w:cs="宋体"/>
          <w:color w:val="000000" w:themeColor="text1"/>
          <w:sz w:val="28"/>
          <w:szCs w:val="28"/>
          <w:highlight w:val="none"/>
          <w:lang w:eastAsia="zh-CN"/>
          <w14:textFill>
            <w14:solidFill>
              <w14:schemeClr w14:val="tx1"/>
            </w14:solidFill>
          </w14:textFill>
        </w:rPr>
      </w:pPr>
      <w:r>
        <w:rPr>
          <w:rFonts w:hint="eastAsia" w:ascii="宋体" w:hAnsi="宋体" w:eastAsia="宋体" w:cs="宋体"/>
          <w:b w:val="0"/>
          <w:bCs/>
          <w:color w:val="000000" w:themeColor="text1"/>
          <w:sz w:val="28"/>
          <w:szCs w:val="28"/>
          <w:highlight w:val="none"/>
          <w14:textFill>
            <w14:solidFill>
              <w14:schemeClr w14:val="tx1"/>
            </w14:solidFill>
          </w14:textFill>
        </w:rPr>
        <w:t>23.4经过审查，若合格投标人少于3家的，招标人将依法重新进行招标</w:t>
      </w:r>
      <w:r>
        <w:rPr>
          <w:rFonts w:hint="eastAsia" w:ascii="宋体" w:hAnsi="宋体" w:eastAsia="宋体" w:cs="宋体"/>
          <w:color w:val="000000" w:themeColor="text1"/>
          <w:sz w:val="28"/>
          <w:szCs w:val="28"/>
          <w:highlight w:val="none"/>
          <w:lang w:eastAsia="zh-CN"/>
          <w14:textFill>
            <w14:solidFill>
              <w14:schemeClr w14:val="tx1"/>
            </w14:solidFill>
          </w14:textFill>
        </w:rPr>
        <w:t>。</w:t>
      </w:r>
    </w:p>
    <w:p>
      <w:pPr>
        <w:keepNext w:val="0"/>
        <w:keepLines w:val="0"/>
        <w:pageBreakBefore w:val="0"/>
        <w:kinsoku/>
        <w:overflowPunct/>
        <w:topLinePunct w:val="0"/>
        <w:autoSpaceDE/>
        <w:autoSpaceDN/>
        <w:bidi w:val="0"/>
        <w:snapToGrid/>
        <w:spacing w:line="500" w:lineRule="exact"/>
        <w:ind w:left="0" w:firstLine="560" w:firstLineChars="200"/>
        <w:jc w:val="left"/>
        <w:textAlignment w:val="auto"/>
        <w:rPr>
          <w:rFonts w:hint="eastAsia" w:ascii="宋体" w:hAnsi="宋体" w:eastAsia="宋体" w:cs="宋体"/>
          <w:b/>
          <w:color w:val="000000" w:themeColor="text1"/>
          <w:sz w:val="28"/>
          <w:szCs w:val="28"/>
          <w:highlight w:val="non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24.中标通知和中标公示</w:t>
      </w:r>
    </w:p>
    <w:p>
      <w:pPr>
        <w:keepNext w:val="0"/>
        <w:keepLines w:val="0"/>
        <w:pageBreakBefore w:val="0"/>
        <w:kinsoku/>
        <w:overflowPunct/>
        <w:topLinePunct w:val="0"/>
        <w:autoSpaceDE/>
        <w:autoSpaceDN/>
        <w:bidi w:val="0"/>
        <w:snapToGrid/>
        <w:spacing w:line="500" w:lineRule="exact"/>
        <w:ind w:left="0" w:firstLine="560" w:firstLineChars="200"/>
        <w:jc w:val="left"/>
        <w:textAlignment w:val="auto"/>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b w:val="0"/>
          <w:bCs/>
          <w:color w:val="000000" w:themeColor="text1"/>
          <w:sz w:val="28"/>
          <w:szCs w:val="28"/>
          <w:highlight w:val="none"/>
          <w14:textFill>
            <w14:solidFill>
              <w14:schemeClr w14:val="tx1"/>
            </w14:solidFill>
          </w14:textFill>
        </w:rPr>
        <w:t>24.1</w:t>
      </w:r>
      <w:r>
        <w:rPr>
          <w:rFonts w:hint="eastAsia" w:ascii="宋体" w:hAnsi="宋体" w:eastAsia="宋体" w:cs="宋体"/>
          <w:color w:val="000000" w:themeColor="text1"/>
          <w:sz w:val="28"/>
          <w:szCs w:val="28"/>
          <w:highlight w:val="none"/>
          <w14:textFill>
            <w14:solidFill>
              <w14:schemeClr w14:val="tx1"/>
            </w14:solidFill>
          </w14:textFill>
        </w:rPr>
        <w:t>在评标结束后3日内，招标人应将招标项目名称、中标人名称、中标价、项目</w:t>
      </w:r>
      <w:r>
        <w:rPr>
          <w:rFonts w:hint="eastAsia" w:ascii="宋体" w:hAnsi="宋体" w:eastAsia="宋体" w:cs="宋体"/>
          <w:color w:val="000000" w:themeColor="text1"/>
          <w:sz w:val="28"/>
          <w:szCs w:val="28"/>
          <w:highlight w:val="none"/>
          <w:lang w:eastAsia="zh-CN"/>
          <w14:textFill>
            <w14:solidFill>
              <w14:schemeClr w14:val="tx1"/>
            </w14:solidFill>
          </w14:textFill>
        </w:rPr>
        <w:t>负责人</w:t>
      </w:r>
      <w:r>
        <w:rPr>
          <w:rFonts w:hint="eastAsia" w:ascii="宋体" w:hAnsi="宋体" w:eastAsia="宋体" w:cs="宋体"/>
          <w:color w:val="000000" w:themeColor="text1"/>
          <w:sz w:val="28"/>
          <w:szCs w:val="28"/>
          <w:highlight w:val="none"/>
          <w14:textFill>
            <w14:solidFill>
              <w14:schemeClr w14:val="tx1"/>
            </w14:solidFill>
          </w14:textFill>
        </w:rPr>
        <w:t>姓名</w:t>
      </w:r>
      <w:r>
        <w:rPr>
          <w:rFonts w:hint="eastAsia" w:ascii="宋体" w:hAnsi="宋体" w:eastAsia="宋体" w:cs="宋体"/>
          <w:color w:val="000000" w:themeColor="text1"/>
          <w:sz w:val="28"/>
          <w:szCs w:val="28"/>
          <w:highlight w:val="none"/>
          <w:lang w:eastAsia="zh-CN"/>
          <w14:textFill>
            <w14:solidFill>
              <w14:schemeClr w14:val="tx1"/>
            </w14:solidFill>
          </w14:textFill>
        </w:rPr>
        <w:t>（包括建造师等级和</w:t>
      </w:r>
      <w:r>
        <w:rPr>
          <w:rFonts w:hint="eastAsia" w:ascii="宋体" w:hAnsi="宋体" w:eastAsia="宋体" w:cs="宋体"/>
          <w:color w:val="000000" w:themeColor="text1"/>
          <w:sz w:val="28"/>
          <w:szCs w:val="28"/>
          <w:highlight w:val="none"/>
          <w14:textFill>
            <w14:solidFill>
              <w14:schemeClr w14:val="tx1"/>
            </w14:solidFill>
          </w14:textFill>
        </w:rPr>
        <w:t>注册编号</w:t>
      </w:r>
      <w:r>
        <w:rPr>
          <w:rFonts w:hint="eastAsia" w:ascii="宋体" w:hAnsi="宋体" w:eastAsia="宋体" w:cs="宋体"/>
          <w:color w:val="000000" w:themeColor="text1"/>
          <w:sz w:val="28"/>
          <w:szCs w:val="28"/>
          <w:highlight w:val="none"/>
          <w:lang w:eastAsia="zh-CN"/>
          <w14:textFill>
            <w14:solidFill>
              <w14:schemeClr w14:val="tx1"/>
            </w14:solidFill>
          </w14:textFill>
        </w:rPr>
        <w:t>）</w:t>
      </w:r>
      <w:r>
        <w:rPr>
          <w:rFonts w:hint="eastAsia" w:ascii="宋体" w:hAnsi="宋体" w:eastAsia="宋体" w:cs="宋体"/>
          <w:color w:val="000000" w:themeColor="text1"/>
          <w:sz w:val="28"/>
          <w:szCs w:val="28"/>
          <w:highlight w:val="none"/>
          <w14:textFill>
            <w14:solidFill>
              <w14:schemeClr w14:val="tx1"/>
            </w14:solidFill>
          </w14:textFill>
        </w:rPr>
        <w:t>，在</w:t>
      </w:r>
      <w:r>
        <w:rPr>
          <w:rFonts w:hint="eastAsia" w:ascii="宋体" w:hAnsi="宋体" w:eastAsia="宋体" w:cs="宋体"/>
          <w:color w:val="000000" w:themeColor="text1"/>
          <w:sz w:val="28"/>
          <w:szCs w:val="28"/>
          <w:highlight w:val="none"/>
          <w:lang w:eastAsia="zh-CN"/>
          <w14:textFill>
            <w14:solidFill>
              <w14:schemeClr w14:val="tx1"/>
            </w14:solidFill>
          </w14:textFill>
        </w:rPr>
        <w:t>新点电子交易平台-福建专区（https://fujian.etrading.cn/）及莆田市湄洲岛旅游建设集团有限公司</w:t>
      </w:r>
      <w:r>
        <w:rPr>
          <w:rFonts w:hint="eastAsia" w:ascii="宋体" w:hAnsi="宋体" w:eastAsia="宋体" w:cs="宋体"/>
          <w:color w:val="000000" w:themeColor="text1"/>
          <w:sz w:val="28"/>
          <w:szCs w:val="28"/>
          <w:highlight w:val="none"/>
          <w:lang w:val="en-US" w:eastAsia="zh-CN"/>
          <w14:textFill>
            <w14:solidFill>
              <w14:schemeClr w14:val="tx1"/>
            </w14:solidFill>
          </w14:textFill>
        </w:rPr>
        <w:t>网站</w:t>
      </w:r>
      <w:r>
        <w:rPr>
          <w:rFonts w:hint="eastAsia" w:ascii="宋体" w:hAnsi="宋体" w:eastAsia="宋体" w:cs="宋体"/>
          <w:color w:val="000000" w:themeColor="text1"/>
          <w:sz w:val="28"/>
          <w:szCs w:val="28"/>
          <w:highlight w:val="none"/>
          <w:lang w:eastAsia="zh-CN"/>
          <w14:textFill>
            <w14:solidFill>
              <w14:schemeClr w14:val="tx1"/>
            </w14:solidFill>
          </w14:textFill>
        </w:rPr>
        <w:t>（http://www.mzdljjt.com/）上</w:t>
      </w:r>
      <w:r>
        <w:rPr>
          <w:rFonts w:hint="eastAsia" w:ascii="宋体" w:hAnsi="宋体" w:eastAsia="宋体" w:cs="宋体"/>
          <w:color w:val="000000" w:themeColor="text1"/>
          <w:sz w:val="28"/>
          <w:szCs w:val="28"/>
          <w:highlight w:val="none"/>
          <w14:textFill>
            <w14:solidFill>
              <w14:schemeClr w14:val="tx1"/>
            </w14:solidFill>
          </w14:textFill>
        </w:rPr>
        <w:t>公示。</w:t>
      </w:r>
    </w:p>
    <w:p>
      <w:pPr>
        <w:keepNext w:val="0"/>
        <w:keepLines w:val="0"/>
        <w:pageBreakBefore w:val="0"/>
        <w:kinsoku/>
        <w:overflowPunct/>
        <w:topLinePunct w:val="0"/>
        <w:autoSpaceDE/>
        <w:autoSpaceDN/>
        <w:bidi w:val="0"/>
        <w:snapToGrid/>
        <w:spacing w:line="500" w:lineRule="exact"/>
        <w:ind w:left="0" w:firstLine="560" w:firstLineChars="200"/>
        <w:jc w:val="left"/>
        <w:textAlignment w:val="auto"/>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b w:val="0"/>
          <w:bCs/>
          <w:color w:val="000000" w:themeColor="text1"/>
          <w:sz w:val="28"/>
          <w:szCs w:val="28"/>
          <w:highlight w:val="none"/>
          <w14:textFill>
            <w14:solidFill>
              <w14:schemeClr w14:val="tx1"/>
            </w14:solidFill>
          </w14:textFill>
        </w:rPr>
        <w:t>24.2</w:t>
      </w:r>
      <w:r>
        <w:rPr>
          <w:rFonts w:hint="eastAsia" w:ascii="宋体" w:hAnsi="宋体" w:eastAsia="宋体" w:cs="宋体"/>
          <w:color w:val="000000" w:themeColor="text1"/>
          <w:sz w:val="28"/>
          <w:szCs w:val="28"/>
          <w:highlight w:val="none"/>
          <w14:textFill>
            <w14:solidFill>
              <w14:schemeClr w14:val="tx1"/>
            </w14:solidFill>
          </w14:textFill>
        </w:rPr>
        <w:t>招标人应当自中标结果公示结束并无接到投诉通知之日起的3日内发出中标通知书。</w:t>
      </w:r>
    </w:p>
    <w:p>
      <w:pPr>
        <w:keepNext w:val="0"/>
        <w:keepLines w:val="0"/>
        <w:pageBreakBefore w:val="0"/>
        <w:kinsoku/>
        <w:overflowPunct/>
        <w:topLinePunct w:val="0"/>
        <w:autoSpaceDE/>
        <w:autoSpaceDN/>
        <w:bidi w:val="0"/>
        <w:snapToGrid/>
        <w:spacing w:line="500" w:lineRule="exact"/>
        <w:ind w:left="0" w:firstLine="560" w:firstLineChars="200"/>
        <w:jc w:val="left"/>
        <w:textAlignment w:val="auto"/>
        <w:rPr>
          <w:rFonts w:hint="eastAsia" w:ascii="宋体" w:hAnsi="宋体" w:eastAsia="宋体" w:cs="宋体"/>
          <w:b/>
          <w:color w:val="000000" w:themeColor="text1"/>
          <w:sz w:val="28"/>
          <w:szCs w:val="28"/>
          <w:highlight w:val="non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25.附则</w:t>
      </w:r>
    </w:p>
    <w:p>
      <w:pPr>
        <w:keepNext w:val="0"/>
        <w:keepLines w:val="0"/>
        <w:pageBreakBefore w:val="0"/>
        <w:kinsoku/>
        <w:overflowPunct/>
        <w:topLinePunct w:val="0"/>
        <w:autoSpaceDE/>
        <w:autoSpaceDN/>
        <w:bidi w:val="0"/>
        <w:snapToGrid/>
        <w:spacing w:line="500" w:lineRule="exact"/>
        <w:ind w:left="0" w:firstLine="560" w:firstLineChars="200"/>
        <w:jc w:val="left"/>
        <w:textAlignment w:val="auto"/>
        <w:rPr>
          <w:rFonts w:hint="eastAsia" w:ascii="宋体" w:hAnsi="宋体" w:eastAsia="宋体" w:cs="宋体"/>
          <w:color w:val="000000" w:themeColor="text1"/>
          <w:sz w:val="28"/>
          <w:szCs w:val="28"/>
          <w:highlight w:val="none"/>
          <w:lang w:eastAsia="zh-CN"/>
          <w14:textFill>
            <w14:solidFill>
              <w14:schemeClr w14:val="tx1"/>
            </w14:solidFill>
          </w14:textFill>
        </w:rPr>
      </w:pPr>
      <w:r>
        <w:rPr>
          <w:rFonts w:hint="eastAsia" w:ascii="宋体" w:hAnsi="宋体" w:eastAsia="宋体" w:cs="宋体"/>
          <w:b w:val="0"/>
          <w:bCs/>
          <w:color w:val="000000" w:themeColor="text1"/>
          <w:sz w:val="28"/>
          <w:szCs w:val="28"/>
          <w:highlight w:val="none"/>
          <w14:textFill>
            <w14:solidFill>
              <w14:schemeClr w14:val="tx1"/>
            </w14:solidFill>
          </w14:textFill>
        </w:rPr>
        <w:t>25.1在评标定标过程中，投标人自己认为须准备好与投标有关的证书、证明资料原件备查的，可以在招标人要求提交时当场提交，投标人不能当场提交的，资格审查小组可以作出不利于投标人的认定</w:t>
      </w:r>
      <w:r>
        <w:rPr>
          <w:rFonts w:hint="eastAsia" w:ascii="宋体" w:hAnsi="宋体" w:eastAsia="宋体" w:cs="宋体"/>
          <w:b w:val="0"/>
          <w:bCs/>
          <w:color w:val="000000" w:themeColor="text1"/>
          <w:sz w:val="28"/>
          <w:szCs w:val="28"/>
          <w:highlight w:val="none"/>
          <w:lang w:eastAsia="zh-CN"/>
          <w14:textFill>
            <w14:solidFill>
              <w14:schemeClr w14:val="tx1"/>
            </w14:solidFill>
          </w14:textFill>
        </w:rPr>
        <w:t>。</w:t>
      </w:r>
    </w:p>
    <w:p>
      <w:pPr>
        <w:keepNext w:val="0"/>
        <w:keepLines w:val="0"/>
        <w:pageBreakBefore w:val="0"/>
        <w:kinsoku/>
        <w:overflowPunct/>
        <w:topLinePunct w:val="0"/>
        <w:autoSpaceDE/>
        <w:autoSpaceDN/>
        <w:bidi w:val="0"/>
        <w:snapToGrid/>
        <w:spacing w:line="500" w:lineRule="exact"/>
        <w:ind w:left="0" w:firstLine="560" w:firstLineChars="200"/>
        <w:jc w:val="left"/>
        <w:textAlignment w:val="auto"/>
        <w:rPr>
          <w:rFonts w:hint="eastAsia" w:ascii="宋体" w:hAnsi="宋体" w:eastAsia="宋体" w:cs="宋体"/>
          <w:b/>
          <w:color w:val="000000" w:themeColor="text1"/>
          <w:sz w:val="28"/>
          <w:szCs w:val="28"/>
          <w:highlight w:val="none"/>
          <w14:textFill>
            <w14:solidFill>
              <w14:schemeClr w14:val="tx1"/>
            </w14:solidFill>
          </w14:textFill>
        </w:rPr>
      </w:pPr>
      <w:r>
        <w:rPr>
          <w:rFonts w:hint="eastAsia" w:ascii="宋体" w:hAnsi="宋体" w:eastAsia="宋体" w:cs="宋体"/>
          <w:b w:val="0"/>
          <w:bCs/>
          <w:color w:val="000000" w:themeColor="text1"/>
          <w:sz w:val="28"/>
          <w:szCs w:val="28"/>
          <w:highlight w:val="none"/>
          <w14:textFill>
            <w14:solidFill>
              <w14:schemeClr w14:val="tx1"/>
            </w14:solidFill>
          </w14:textFill>
        </w:rPr>
        <w:t>25.2</w:t>
      </w:r>
      <w:r>
        <w:rPr>
          <w:rFonts w:hint="eastAsia" w:ascii="宋体" w:hAnsi="宋体" w:eastAsia="宋体" w:cs="宋体"/>
          <w:color w:val="000000" w:themeColor="text1"/>
          <w:sz w:val="28"/>
          <w:szCs w:val="28"/>
          <w:highlight w:val="none"/>
          <w14:textFill>
            <w14:solidFill>
              <w14:schemeClr w14:val="tx1"/>
            </w14:solidFill>
          </w14:textFill>
        </w:rPr>
        <w:t>在评标过程中，资格审查小组要求投标人作出澄清的，投标人的法定代表人或其委托代理人或项目</w:t>
      </w:r>
      <w:r>
        <w:rPr>
          <w:rFonts w:hint="eastAsia" w:ascii="宋体" w:hAnsi="宋体" w:eastAsia="宋体" w:cs="宋体"/>
          <w:color w:val="000000" w:themeColor="text1"/>
          <w:sz w:val="28"/>
          <w:szCs w:val="28"/>
          <w:highlight w:val="none"/>
          <w:lang w:eastAsia="zh-CN"/>
          <w14:textFill>
            <w14:solidFill>
              <w14:schemeClr w14:val="tx1"/>
            </w14:solidFill>
          </w14:textFill>
        </w:rPr>
        <w:t>负责人</w:t>
      </w:r>
      <w:r>
        <w:rPr>
          <w:rFonts w:hint="eastAsia" w:ascii="宋体" w:hAnsi="宋体" w:eastAsia="宋体" w:cs="宋体"/>
          <w:color w:val="000000" w:themeColor="text1"/>
          <w:sz w:val="28"/>
          <w:szCs w:val="28"/>
          <w:highlight w:val="none"/>
          <w14:textFill>
            <w14:solidFill>
              <w14:schemeClr w14:val="tx1"/>
            </w14:solidFill>
          </w14:textFill>
        </w:rPr>
        <w:t>须在一个小时内到达评标地点，向资格审查小组作出书面澄清。投标人未能按上述规定作出书面澄清的，则资格审查小组可以按不利于投标人的情形认定。</w:t>
      </w:r>
    </w:p>
    <w:p>
      <w:pPr>
        <w:keepNext w:val="0"/>
        <w:keepLines w:val="0"/>
        <w:pageBreakBefore w:val="0"/>
        <w:widowControl w:val="0"/>
        <w:kinsoku/>
        <w:wordWrap/>
        <w:overflowPunct/>
        <w:topLinePunct w:val="0"/>
        <w:autoSpaceDE/>
        <w:autoSpaceDN/>
        <w:bidi w:val="0"/>
        <w:adjustRightInd/>
        <w:snapToGrid/>
        <w:spacing w:line="500" w:lineRule="exact"/>
        <w:ind w:left="0" w:firstLine="560" w:firstLineChars="200"/>
        <w:jc w:val="center"/>
        <w:textAlignment w:val="auto"/>
        <w:rPr>
          <w:rFonts w:hint="eastAsia" w:ascii="宋体" w:hAnsi="宋体" w:eastAsia="宋体" w:cs="宋体"/>
          <w:b/>
          <w:color w:val="000000" w:themeColor="text1"/>
          <w:sz w:val="28"/>
          <w:szCs w:val="28"/>
          <w:highlight w:val="non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00" w:lineRule="exact"/>
        <w:ind w:left="0" w:firstLine="720" w:firstLineChars="200"/>
        <w:jc w:val="center"/>
        <w:textAlignment w:val="auto"/>
        <w:rPr>
          <w:rFonts w:hint="eastAsia" w:ascii="宋体" w:hAnsi="宋体" w:eastAsia="宋体" w:cs="宋体"/>
          <w:b/>
          <w:color w:val="000000" w:themeColor="text1"/>
          <w:sz w:val="28"/>
          <w:szCs w:val="28"/>
          <w:highlight w:val="none"/>
          <w14:textFill>
            <w14:solidFill>
              <w14:schemeClr w14:val="tx1"/>
            </w14:solidFill>
          </w14:textFill>
        </w:rPr>
      </w:pPr>
      <w:r>
        <w:rPr>
          <w:rFonts w:hint="eastAsia" w:ascii="宋体" w:hAnsi="宋体" w:eastAsia="宋体" w:cs="宋体"/>
          <w:b/>
          <w:color w:val="000000" w:themeColor="text1"/>
          <w:sz w:val="36"/>
          <w:szCs w:val="36"/>
          <w:highlight w:val="none"/>
          <w:lang w:eastAsia="zh-CN"/>
          <w14:textFill>
            <w14:solidFill>
              <w14:schemeClr w14:val="tx1"/>
            </w14:solidFill>
          </w14:textFill>
        </w:rPr>
        <w:t>（</w:t>
      </w:r>
      <w:r>
        <w:rPr>
          <w:rFonts w:hint="eastAsia" w:ascii="宋体" w:hAnsi="宋体" w:eastAsia="宋体" w:cs="宋体"/>
          <w:b/>
          <w:color w:val="000000" w:themeColor="text1"/>
          <w:sz w:val="36"/>
          <w:szCs w:val="36"/>
          <w:highlight w:val="none"/>
          <w14:textFill>
            <w14:solidFill>
              <w14:schemeClr w14:val="tx1"/>
            </w14:solidFill>
          </w14:textFill>
        </w:rPr>
        <w:t>五</w:t>
      </w:r>
      <w:r>
        <w:rPr>
          <w:rFonts w:hint="eastAsia" w:ascii="宋体" w:hAnsi="宋体" w:eastAsia="宋体" w:cs="宋体"/>
          <w:b/>
          <w:color w:val="000000" w:themeColor="text1"/>
          <w:sz w:val="36"/>
          <w:szCs w:val="36"/>
          <w:highlight w:val="none"/>
          <w:lang w:eastAsia="zh-CN"/>
          <w14:textFill>
            <w14:solidFill>
              <w14:schemeClr w14:val="tx1"/>
            </w14:solidFill>
          </w14:textFill>
        </w:rPr>
        <w:t>）</w:t>
      </w:r>
      <w:r>
        <w:rPr>
          <w:rFonts w:hint="eastAsia" w:ascii="宋体" w:hAnsi="宋体" w:eastAsia="宋体" w:cs="宋体"/>
          <w:b/>
          <w:color w:val="000000" w:themeColor="text1"/>
          <w:sz w:val="36"/>
          <w:szCs w:val="36"/>
          <w:highlight w:val="none"/>
          <w14:textFill>
            <w14:solidFill>
              <w14:schemeClr w14:val="tx1"/>
            </w14:solidFill>
          </w14:textFill>
        </w:rPr>
        <w:t>授予合同</w:t>
      </w:r>
    </w:p>
    <w:p>
      <w:pPr>
        <w:keepNext w:val="0"/>
        <w:keepLines w:val="0"/>
        <w:pageBreakBefore w:val="0"/>
        <w:widowControl w:val="0"/>
        <w:kinsoku/>
        <w:wordWrap/>
        <w:overflowPunct/>
        <w:topLinePunct w:val="0"/>
        <w:autoSpaceDE/>
        <w:autoSpaceDN/>
        <w:bidi w:val="0"/>
        <w:adjustRightInd/>
        <w:snapToGrid/>
        <w:spacing w:line="500" w:lineRule="exact"/>
        <w:ind w:left="0" w:firstLine="560" w:firstLineChars="200"/>
        <w:jc w:val="left"/>
        <w:textAlignment w:val="auto"/>
        <w:rPr>
          <w:rFonts w:hint="eastAsia" w:ascii="宋体" w:hAnsi="宋体" w:eastAsia="宋体" w:cs="宋体"/>
          <w:b/>
          <w:color w:val="000000" w:themeColor="text1"/>
          <w:sz w:val="28"/>
          <w:szCs w:val="28"/>
          <w:highlight w:val="non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26.签订合同</w:t>
      </w:r>
    </w:p>
    <w:p>
      <w:pPr>
        <w:keepNext w:val="0"/>
        <w:keepLines w:val="0"/>
        <w:pageBreakBefore w:val="0"/>
        <w:widowControl w:val="0"/>
        <w:kinsoku/>
        <w:wordWrap/>
        <w:overflowPunct/>
        <w:topLinePunct w:val="0"/>
        <w:autoSpaceDE/>
        <w:autoSpaceDN/>
        <w:bidi w:val="0"/>
        <w:adjustRightInd/>
        <w:snapToGrid/>
        <w:spacing w:line="500" w:lineRule="exact"/>
        <w:ind w:left="0" w:firstLine="560" w:firstLineChars="200"/>
        <w:jc w:val="left"/>
        <w:textAlignment w:val="auto"/>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b w:val="0"/>
          <w:bCs/>
          <w:color w:val="000000" w:themeColor="text1"/>
          <w:sz w:val="28"/>
          <w:szCs w:val="28"/>
          <w:highlight w:val="none"/>
          <w14:textFill>
            <w14:solidFill>
              <w14:schemeClr w14:val="tx1"/>
            </w14:solidFill>
          </w14:textFill>
        </w:rPr>
        <w:t>26.1招标人与第一中标候选人应于公示期满</w:t>
      </w:r>
      <w:r>
        <w:rPr>
          <w:rFonts w:hint="eastAsia" w:ascii="宋体" w:hAnsi="宋体" w:eastAsia="宋体" w:cs="宋体"/>
          <w:b w:val="0"/>
          <w:bCs/>
          <w:color w:val="000000" w:themeColor="text1"/>
          <w:sz w:val="28"/>
          <w:szCs w:val="28"/>
          <w:highlight w:val="none"/>
          <w:lang w:val="en-US" w:eastAsia="zh-CN"/>
          <w14:textFill>
            <w14:solidFill>
              <w14:schemeClr w14:val="tx1"/>
            </w14:solidFill>
          </w14:textFill>
        </w:rPr>
        <w:t>7</w:t>
      </w:r>
      <w:r>
        <w:rPr>
          <w:rFonts w:hint="eastAsia" w:ascii="宋体" w:hAnsi="宋体" w:eastAsia="宋体" w:cs="宋体"/>
          <w:b w:val="0"/>
          <w:bCs/>
          <w:color w:val="000000" w:themeColor="text1"/>
          <w:sz w:val="28"/>
          <w:szCs w:val="28"/>
          <w:highlight w:val="none"/>
          <w14:textFill>
            <w14:solidFill>
              <w14:schemeClr w14:val="tx1"/>
            </w14:solidFill>
          </w14:textFill>
        </w:rPr>
        <w:t>日内，按照中标通知书、本招标文件和中标人的投标文件签订《施工合同书》，双方不得再进行订立背离本招标文件实质性内容的其他协议。</w:t>
      </w:r>
    </w:p>
    <w:p>
      <w:pPr>
        <w:keepNext w:val="0"/>
        <w:keepLines w:val="0"/>
        <w:pageBreakBefore w:val="0"/>
        <w:widowControl w:val="0"/>
        <w:kinsoku/>
        <w:wordWrap/>
        <w:overflowPunct/>
        <w:topLinePunct w:val="0"/>
        <w:autoSpaceDE/>
        <w:autoSpaceDN/>
        <w:bidi w:val="0"/>
        <w:adjustRightInd/>
        <w:snapToGrid/>
        <w:spacing w:line="500" w:lineRule="exact"/>
        <w:ind w:left="0" w:firstLine="560" w:firstLineChars="200"/>
        <w:jc w:val="left"/>
        <w:textAlignment w:val="auto"/>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b w:val="0"/>
          <w:bCs/>
          <w:color w:val="000000" w:themeColor="text1"/>
          <w:sz w:val="28"/>
          <w:szCs w:val="28"/>
          <w:highlight w:val="none"/>
          <w14:textFill>
            <w14:solidFill>
              <w14:schemeClr w14:val="tx1"/>
            </w14:solidFill>
          </w14:textFill>
        </w:rPr>
        <w:t>26.2</w:t>
      </w:r>
      <w:r>
        <w:rPr>
          <w:rFonts w:hint="eastAsia" w:ascii="宋体" w:hAnsi="宋体" w:eastAsia="宋体" w:cs="宋体"/>
          <w:color w:val="000000" w:themeColor="text1"/>
          <w:sz w:val="28"/>
          <w:szCs w:val="28"/>
          <w:highlight w:val="none"/>
          <w14:textFill>
            <w14:solidFill>
              <w14:schemeClr w14:val="tx1"/>
            </w14:solidFill>
          </w14:textFill>
        </w:rPr>
        <w:t>中标人应在签订《建设工程施工合同》后7</w:t>
      </w:r>
      <w:r>
        <w:rPr>
          <w:rFonts w:hint="eastAsia" w:ascii="宋体" w:hAnsi="宋体" w:cs="宋体"/>
          <w:color w:val="000000" w:themeColor="text1"/>
          <w:sz w:val="28"/>
          <w:szCs w:val="28"/>
          <w:highlight w:val="none"/>
          <w:lang w:eastAsia="zh-CN"/>
          <w14:textFill>
            <w14:solidFill>
              <w14:schemeClr w14:val="tx1"/>
            </w14:solidFill>
          </w14:textFill>
        </w:rPr>
        <w:t>日</w:t>
      </w:r>
      <w:r>
        <w:rPr>
          <w:rFonts w:hint="eastAsia" w:ascii="宋体" w:hAnsi="宋体" w:eastAsia="宋体" w:cs="宋体"/>
          <w:color w:val="000000" w:themeColor="text1"/>
          <w:sz w:val="28"/>
          <w:szCs w:val="28"/>
          <w:highlight w:val="none"/>
          <w14:textFill>
            <w14:solidFill>
              <w14:schemeClr w14:val="tx1"/>
            </w14:solidFill>
          </w14:textFill>
        </w:rPr>
        <w:t>内进场施工。</w:t>
      </w:r>
    </w:p>
    <w:p>
      <w:pPr>
        <w:keepNext w:val="0"/>
        <w:keepLines w:val="0"/>
        <w:pageBreakBefore w:val="0"/>
        <w:widowControl w:val="0"/>
        <w:kinsoku/>
        <w:wordWrap/>
        <w:overflowPunct/>
        <w:topLinePunct w:val="0"/>
        <w:autoSpaceDE/>
        <w:autoSpaceDN/>
        <w:bidi w:val="0"/>
        <w:adjustRightInd/>
        <w:snapToGrid/>
        <w:spacing w:line="500" w:lineRule="exact"/>
        <w:ind w:left="0" w:firstLine="560" w:firstLineChars="200"/>
        <w:jc w:val="left"/>
        <w:textAlignment w:val="auto"/>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b w:val="0"/>
          <w:bCs/>
          <w:color w:val="000000" w:themeColor="text1"/>
          <w:sz w:val="28"/>
          <w:szCs w:val="28"/>
          <w:highlight w:val="none"/>
          <w14:textFill>
            <w14:solidFill>
              <w14:schemeClr w14:val="tx1"/>
            </w14:solidFill>
          </w14:textFill>
        </w:rPr>
        <w:t>26.</w:t>
      </w:r>
      <w:r>
        <w:rPr>
          <w:rFonts w:hint="eastAsia" w:ascii="宋体" w:hAnsi="宋体" w:eastAsia="宋体" w:cs="宋体"/>
          <w:b w:val="0"/>
          <w:bCs/>
          <w:color w:val="000000" w:themeColor="text1"/>
          <w:sz w:val="28"/>
          <w:szCs w:val="28"/>
          <w:highlight w:val="none"/>
          <w:lang w:val="en-US" w:eastAsia="zh-CN"/>
          <w14:textFill>
            <w14:solidFill>
              <w14:schemeClr w14:val="tx1"/>
            </w14:solidFill>
          </w14:textFill>
        </w:rPr>
        <w:t>3</w:t>
      </w:r>
      <w:r>
        <w:rPr>
          <w:rFonts w:hint="eastAsia" w:ascii="宋体" w:hAnsi="宋体" w:eastAsia="宋体" w:cs="宋体"/>
          <w:color w:val="000000" w:themeColor="text1"/>
          <w:sz w:val="28"/>
          <w:szCs w:val="28"/>
          <w:highlight w:val="none"/>
          <w14:textFill>
            <w14:solidFill>
              <w14:schemeClr w14:val="tx1"/>
            </w14:solidFill>
          </w14:textFill>
        </w:rPr>
        <w:t>中标人不按期与建设单位签订施工合同的，取消中标资格，没收投标保证金。</w:t>
      </w:r>
    </w:p>
    <w:p>
      <w:pPr>
        <w:keepNext w:val="0"/>
        <w:keepLines w:val="0"/>
        <w:pageBreakBefore w:val="0"/>
        <w:widowControl w:val="0"/>
        <w:kinsoku/>
        <w:wordWrap/>
        <w:overflowPunct/>
        <w:topLinePunct w:val="0"/>
        <w:autoSpaceDE/>
        <w:autoSpaceDN/>
        <w:bidi w:val="0"/>
        <w:adjustRightInd/>
        <w:snapToGrid/>
        <w:spacing w:line="500" w:lineRule="exact"/>
        <w:ind w:left="0" w:firstLine="560" w:firstLineChars="200"/>
        <w:jc w:val="left"/>
        <w:textAlignment w:val="auto"/>
        <w:rPr>
          <w:rFonts w:hint="eastAsia" w:ascii="宋体" w:hAnsi="宋体" w:eastAsia="宋体" w:cs="宋体"/>
          <w:b w:val="0"/>
          <w:bCs/>
          <w:color w:val="000000" w:themeColor="text1"/>
          <w:sz w:val="28"/>
          <w:szCs w:val="28"/>
          <w:highlight w:val="none"/>
          <w:lang w:val="en-US" w:eastAsia="zh-CN"/>
          <w14:textFill>
            <w14:solidFill>
              <w14:schemeClr w14:val="tx1"/>
            </w14:solidFill>
          </w14:textFill>
        </w:rPr>
      </w:pPr>
      <w:r>
        <w:rPr>
          <w:rFonts w:hint="eastAsia" w:ascii="宋体" w:hAnsi="宋体" w:eastAsia="宋体" w:cs="宋体"/>
          <w:b w:val="0"/>
          <w:bCs/>
          <w:color w:val="000000" w:themeColor="text1"/>
          <w:sz w:val="28"/>
          <w:szCs w:val="28"/>
          <w:highlight w:val="none"/>
          <w:lang w:val="en-US" w:eastAsia="zh-CN"/>
          <w14:textFill>
            <w14:solidFill>
              <w14:schemeClr w14:val="tx1"/>
            </w14:solidFill>
          </w14:textFill>
        </w:rPr>
        <w:t>26.4第一中标候选人不按期与招标人签订《施工合同书》的，取消中标资格，没收投标保证金；由第二中标候选人递补，与其签订《施工合同书》；以此类推。</w:t>
      </w:r>
    </w:p>
    <w:p>
      <w:pPr>
        <w:keepNext w:val="0"/>
        <w:keepLines w:val="0"/>
        <w:pageBreakBefore w:val="0"/>
        <w:widowControl w:val="0"/>
        <w:kinsoku/>
        <w:wordWrap/>
        <w:overflowPunct/>
        <w:topLinePunct w:val="0"/>
        <w:autoSpaceDE/>
        <w:autoSpaceDN/>
        <w:bidi w:val="0"/>
        <w:adjustRightInd/>
        <w:snapToGrid/>
        <w:spacing w:line="500" w:lineRule="exact"/>
        <w:ind w:left="0" w:firstLine="560" w:firstLineChars="200"/>
        <w:jc w:val="left"/>
        <w:textAlignment w:val="auto"/>
        <w:rPr>
          <w:rFonts w:hint="eastAsia" w:ascii="宋体" w:hAnsi="宋体" w:eastAsia="宋体" w:cs="宋体"/>
          <w:b/>
          <w:color w:val="000000" w:themeColor="text1"/>
          <w:sz w:val="28"/>
          <w:szCs w:val="28"/>
          <w:highlight w:val="non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27.履约</w:t>
      </w:r>
      <w:r>
        <w:rPr>
          <w:rFonts w:hint="eastAsia" w:ascii="宋体" w:hAnsi="宋体" w:eastAsia="宋体" w:cs="宋体"/>
          <w:b/>
          <w:color w:val="000000" w:themeColor="text1"/>
          <w:sz w:val="28"/>
          <w:szCs w:val="28"/>
          <w:highlight w:val="none"/>
          <w:lang w:eastAsia="zh-CN"/>
          <w14:textFill>
            <w14:solidFill>
              <w14:schemeClr w14:val="tx1"/>
            </w14:solidFill>
          </w14:textFill>
        </w:rPr>
        <w:t>保证</w:t>
      </w:r>
      <w:r>
        <w:rPr>
          <w:rFonts w:hint="eastAsia" w:ascii="宋体" w:hAnsi="宋体" w:eastAsia="宋体" w:cs="宋体"/>
          <w:b/>
          <w:color w:val="000000" w:themeColor="text1"/>
          <w:sz w:val="28"/>
          <w:szCs w:val="28"/>
          <w:highlight w:val="none"/>
          <w14:textFill>
            <w14:solidFill>
              <w14:schemeClr w14:val="tx1"/>
            </w14:solidFill>
          </w14:textFill>
        </w:rPr>
        <w:t>金</w:t>
      </w:r>
    </w:p>
    <w:p>
      <w:pPr>
        <w:keepNext w:val="0"/>
        <w:keepLines w:val="0"/>
        <w:pageBreakBefore w:val="0"/>
        <w:widowControl w:val="0"/>
        <w:kinsoku/>
        <w:wordWrap/>
        <w:overflowPunct/>
        <w:topLinePunct w:val="0"/>
        <w:autoSpaceDE/>
        <w:autoSpaceDN/>
        <w:bidi w:val="0"/>
        <w:adjustRightInd/>
        <w:snapToGrid/>
        <w:spacing w:line="500" w:lineRule="exact"/>
        <w:ind w:left="0" w:firstLine="560" w:firstLineChars="200"/>
        <w:jc w:val="left"/>
        <w:textAlignment w:val="auto"/>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中标人在签定施工合同时，应向招标人提交履约保证金，履约保证金数额为合同金额的10%。履约保证金应采用</w:t>
      </w:r>
      <w:r>
        <w:rPr>
          <w:rFonts w:hint="eastAsia" w:ascii="宋体" w:hAnsi="宋体" w:eastAsia="宋体" w:cs="宋体"/>
          <w:color w:val="000000" w:themeColor="text1"/>
          <w:sz w:val="28"/>
          <w:szCs w:val="28"/>
          <w:highlight w:val="none"/>
          <w:u w:val="single"/>
          <w14:textFill>
            <w14:solidFill>
              <w14:schemeClr w14:val="tx1"/>
            </w14:solidFill>
          </w14:textFill>
        </w:rPr>
        <w:t>现金</w:t>
      </w:r>
      <w:r>
        <w:rPr>
          <w:rFonts w:hint="eastAsia" w:ascii="宋体" w:hAnsi="宋体" w:eastAsia="宋体" w:cs="宋体"/>
          <w:color w:val="000000" w:themeColor="text1"/>
          <w:sz w:val="28"/>
          <w:szCs w:val="28"/>
          <w:highlight w:val="none"/>
          <w:u w:val="single"/>
          <w:lang w:val="en-US" w:eastAsia="zh-CN"/>
          <w14:textFill>
            <w14:solidFill>
              <w14:schemeClr w14:val="tx1"/>
            </w14:solidFill>
          </w14:textFill>
        </w:rPr>
        <w:t>或</w:t>
      </w:r>
      <w:r>
        <w:rPr>
          <w:rFonts w:hint="eastAsia" w:ascii="宋体" w:hAnsi="宋体" w:eastAsia="宋体" w:cs="宋体"/>
          <w:color w:val="000000" w:themeColor="text1"/>
          <w:sz w:val="28"/>
          <w:szCs w:val="28"/>
          <w:highlight w:val="none"/>
          <w:u w:val="single"/>
          <w14:textFill>
            <w14:solidFill>
              <w14:schemeClr w14:val="tx1"/>
            </w14:solidFill>
          </w14:textFill>
        </w:rPr>
        <w:t>银行保函或担保保函或保险保函</w:t>
      </w:r>
      <w:r>
        <w:rPr>
          <w:rFonts w:hint="eastAsia" w:ascii="宋体" w:hAnsi="宋体" w:eastAsia="宋体" w:cs="宋体"/>
          <w:color w:val="000000" w:themeColor="text1"/>
          <w:sz w:val="28"/>
          <w:szCs w:val="28"/>
          <w:highlight w:val="none"/>
          <w:u w:val="single"/>
          <w:lang w:val="en-US" w:eastAsia="zh-CN"/>
          <w14:textFill>
            <w14:solidFill>
              <w14:schemeClr w14:val="tx1"/>
            </w14:solidFill>
          </w14:textFill>
        </w:rPr>
        <w:t>的</w:t>
      </w:r>
      <w:r>
        <w:rPr>
          <w:rFonts w:hint="eastAsia" w:ascii="宋体" w:hAnsi="宋体" w:eastAsia="宋体" w:cs="宋体"/>
          <w:color w:val="000000" w:themeColor="text1"/>
          <w:sz w:val="28"/>
          <w:szCs w:val="28"/>
          <w:highlight w:val="none"/>
          <w14:textFill>
            <w14:solidFill>
              <w14:schemeClr w14:val="tx1"/>
            </w14:solidFill>
          </w14:textFill>
        </w:rPr>
        <w:t>方式</w:t>
      </w:r>
      <w:r>
        <w:rPr>
          <w:rFonts w:hint="eastAsia" w:ascii="宋体" w:hAnsi="宋体" w:eastAsia="宋体" w:cs="宋体"/>
          <w:color w:val="000000" w:themeColor="text1"/>
          <w:sz w:val="28"/>
          <w:szCs w:val="28"/>
          <w:highlight w:val="none"/>
          <w:lang w:eastAsia="zh-CN"/>
          <w14:textFill>
            <w14:solidFill>
              <w14:schemeClr w14:val="tx1"/>
            </w14:solidFill>
          </w14:textFill>
        </w:rPr>
        <w:t>之一</w:t>
      </w:r>
      <w:r>
        <w:rPr>
          <w:rFonts w:hint="eastAsia" w:ascii="宋体" w:hAnsi="宋体" w:eastAsia="宋体" w:cs="宋体"/>
          <w:color w:val="000000" w:themeColor="text1"/>
          <w:sz w:val="28"/>
          <w:szCs w:val="28"/>
          <w:highlight w:val="none"/>
          <w14:textFill>
            <w14:solidFill>
              <w14:schemeClr w14:val="tx1"/>
            </w14:solidFill>
          </w14:textFill>
        </w:rPr>
        <w:t>提交</w:t>
      </w:r>
      <w:r>
        <w:rPr>
          <w:rFonts w:hint="eastAsia" w:ascii="宋体" w:hAnsi="宋体" w:eastAsia="宋体" w:cs="宋体"/>
          <w:color w:val="000000" w:themeColor="text1"/>
          <w:sz w:val="28"/>
          <w:szCs w:val="28"/>
          <w:highlight w:val="none"/>
          <w:lang w:eastAsia="zh-CN"/>
          <w14:textFill>
            <w14:solidFill>
              <w14:schemeClr w14:val="tx1"/>
            </w14:solidFill>
          </w14:textFill>
        </w:rPr>
        <w:t>。履约保证金以现金形式递交，由中标单位企业基本账户转到招标人指定银行账户。</w:t>
      </w:r>
      <w:r>
        <w:rPr>
          <w:rFonts w:hint="eastAsia" w:ascii="宋体" w:hAnsi="宋体" w:eastAsia="宋体" w:cs="宋体"/>
          <w:color w:val="000000" w:themeColor="text1"/>
          <w:sz w:val="28"/>
          <w:szCs w:val="28"/>
          <w:highlight w:val="none"/>
          <w14:textFill>
            <w14:solidFill>
              <w14:schemeClr w14:val="tx1"/>
            </w14:solidFill>
          </w14:textFill>
        </w:rPr>
        <w:t>履约保证金有效期至</w:t>
      </w:r>
      <w:r>
        <w:rPr>
          <w:rFonts w:hint="eastAsia" w:ascii="宋体" w:hAnsi="宋体" w:eastAsia="宋体" w:cs="宋体"/>
          <w:color w:val="000000" w:themeColor="text1"/>
          <w:sz w:val="28"/>
          <w:szCs w:val="28"/>
          <w:highlight w:val="none"/>
          <w:lang w:eastAsia="zh-CN"/>
          <w14:textFill>
            <w14:solidFill>
              <w14:schemeClr w14:val="tx1"/>
            </w14:solidFill>
          </w14:textFill>
        </w:rPr>
        <w:t>合同期限截止，</w:t>
      </w:r>
      <w:r>
        <w:rPr>
          <w:rFonts w:hint="eastAsia" w:ascii="宋体" w:hAnsi="宋体" w:eastAsia="宋体" w:cs="宋体"/>
          <w:color w:val="000000" w:themeColor="text1"/>
          <w:sz w:val="28"/>
          <w:szCs w:val="28"/>
          <w:highlight w:val="none"/>
          <w14:textFill>
            <w14:solidFill>
              <w14:schemeClr w14:val="tx1"/>
            </w14:solidFill>
          </w14:textFill>
        </w:rPr>
        <w:t>履约保证金在</w:t>
      </w:r>
      <w:r>
        <w:rPr>
          <w:rFonts w:hint="eastAsia" w:ascii="宋体" w:hAnsi="宋体" w:eastAsia="宋体" w:cs="宋体"/>
          <w:color w:val="000000" w:themeColor="text1"/>
          <w:sz w:val="28"/>
          <w:szCs w:val="28"/>
          <w:highlight w:val="none"/>
          <w:lang w:eastAsia="zh-CN"/>
          <w14:textFill>
            <w14:solidFill>
              <w14:schemeClr w14:val="tx1"/>
            </w14:solidFill>
          </w14:textFill>
        </w:rPr>
        <w:t>合同期限截止且完成最终结算审核后，</w:t>
      </w:r>
      <w:r>
        <w:rPr>
          <w:rFonts w:hint="eastAsia" w:ascii="宋体" w:hAnsi="宋体" w:eastAsia="宋体" w:cs="宋体"/>
          <w:color w:val="000000" w:themeColor="text1"/>
          <w:sz w:val="28"/>
          <w:szCs w:val="28"/>
          <w:highlight w:val="none"/>
          <w:lang w:val="en-US" w:eastAsia="zh-CN"/>
          <w14:textFill>
            <w14:solidFill>
              <w14:schemeClr w14:val="tx1"/>
            </w14:solidFill>
          </w14:textFill>
        </w:rPr>
        <w:t>承包人无违约情形时,</w:t>
      </w:r>
      <w:r>
        <w:rPr>
          <w:rFonts w:hint="eastAsia" w:ascii="宋体" w:hAnsi="宋体" w:eastAsia="宋体" w:cs="宋体"/>
          <w:color w:val="000000" w:themeColor="text1"/>
          <w:sz w:val="28"/>
          <w:szCs w:val="28"/>
          <w:highlight w:val="none"/>
          <w14:textFill>
            <w14:solidFill>
              <w14:schemeClr w14:val="tx1"/>
            </w14:solidFill>
          </w14:textFill>
        </w:rPr>
        <w:t>履约保证金无息</w:t>
      </w:r>
      <w:r>
        <w:rPr>
          <w:rFonts w:hint="eastAsia" w:ascii="宋体" w:hAnsi="宋体" w:eastAsia="宋体" w:cs="宋体"/>
          <w:color w:val="000000" w:themeColor="text1"/>
          <w:sz w:val="28"/>
          <w:szCs w:val="28"/>
          <w:highlight w:val="none"/>
          <w:lang w:val="en-US" w:eastAsia="zh-CN"/>
          <w14:textFill>
            <w14:solidFill>
              <w14:schemeClr w14:val="tx1"/>
            </w14:solidFill>
          </w14:textFill>
        </w:rPr>
        <w:t>退</w:t>
      </w:r>
      <w:r>
        <w:rPr>
          <w:rFonts w:hint="eastAsia" w:ascii="宋体" w:hAnsi="宋体" w:eastAsia="宋体" w:cs="宋体"/>
          <w:color w:val="000000" w:themeColor="text1"/>
          <w:sz w:val="28"/>
          <w:szCs w:val="28"/>
          <w:highlight w:val="none"/>
          <w14:textFill>
            <w14:solidFill>
              <w14:schemeClr w14:val="tx1"/>
            </w14:solidFill>
          </w14:textFill>
        </w:rPr>
        <w:t>还。</w:t>
      </w:r>
    </w:p>
    <w:p>
      <w:pPr>
        <w:keepNext w:val="0"/>
        <w:keepLines w:val="0"/>
        <w:pageBreakBefore w:val="0"/>
        <w:widowControl w:val="0"/>
        <w:kinsoku/>
        <w:wordWrap/>
        <w:overflowPunct/>
        <w:topLinePunct w:val="0"/>
        <w:autoSpaceDE/>
        <w:autoSpaceDN/>
        <w:bidi w:val="0"/>
        <w:adjustRightInd/>
        <w:snapToGrid/>
        <w:spacing w:line="500" w:lineRule="exact"/>
        <w:ind w:left="0" w:firstLine="720" w:firstLineChars="200"/>
        <w:jc w:val="center"/>
        <w:textAlignment w:val="auto"/>
        <w:rPr>
          <w:rFonts w:hint="eastAsia" w:ascii="宋体" w:hAnsi="宋体" w:eastAsia="宋体" w:cs="宋体"/>
          <w:b/>
          <w:color w:val="000000" w:themeColor="text1"/>
          <w:sz w:val="36"/>
          <w:szCs w:val="36"/>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left="0" w:firstLine="720" w:firstLineChars="200"/>
        <w:jc w:val="center"/>
        <w:textAlignment w:val="auto"/>
        <w:rPr>
          <w:rFonts w:hint="eastAsia" w:ascii="宋体" w:hAnsi="宋体" w:eastAsia="宋体" w:cs="宋体"/>
          <w:b/>
          <w:color w:val="000000" w:themeColor="text1"/>
          <w:sz w:val="28"/>
          <w:szCs w:val="28"/>
          <w:highlight w:val="none"/>
          <w14:textFill>
            <w14:solidFill>
              <w14:schemeClr w14:val="tx1"/>
            </w14:solidFill>
          </w14:textFill>
        </w:rPr>
      </w:pPr>
      <w:r>
        <w:rPr>
          <w:rFonts w:hint="eastAsia" w:ascii="宋体" w:hAnsi="宋体" w:eastAsia="宋体" w:cs="宋体"/>
          <w:b/>
          <w:color w:val="000000" w:themeColor="text1"/>
          <w:sz w:val="36"/>
          <w:szCs w:val="36"/>
          <w:highlight w:val="none"/>
          <w:lang w:eastAsia="zh-CN"/>
          <w14:textFill>
            <w14:solidFill>
              <w14:schemeClr w14:val="tx1"/>
            </w14:solidFill>
          </w14:textFill>
        </w:rPr>
        <w:t>（</w:t>
      </w:r>
      <w:r>
        <w:rPr>
          <w:rFonts w:hint="eastAsia" w:ascii="宋体" w:hAnsi="宋体" w:eastAsia="宋体" w:cs="宋体"/>
          <w:b/>
          <w:color w:val="000000" w:themeColor="text1"/>
          <w:sz w:val="36"/>
          <w:szCs w:val="36"/>
          <w:highlight w:val="none"/>
          <w14:textFill>
            <w14:solidFill>
              <w14:schemeClr w14:val="tx1"/>
            </w14:solidFill>
          </w14:textFill>
        </w:rPr>
        <w:t>六</w:t>
      </w:r>
      <w:r>
        <w:rPr>
          <w:rFonts w:hint="eastAsia" w:ascii="宋体" w:hAnsi="宋体" w:eastAsia="宋体" w:cs="宋体"/>
          <w:b/>
          <w:color w:val="000000" w:themeColor="text1"/>
          <w:sz w:val="36"/>
          <w:szCs w:val="36"/>
          <w:highlight w:val="none"/>
          <w:lang w:eastAsia="zh-CN"/>
          <w14:textFill>
            <w14:solidFill>
              <w14:schemeClr w14:val="tx1"/>
            </w14:solidFill>
          </w14:textFill>
        </w:rPr>
        <w:t>）</w:t>
      </w:r>
      <w:r>
        <w:rPr>
          <w:rFonts w:hint="eastAsia" w:ascii="宋体" w:hAnsi="宋体" w:eastAsia="宋体" w:cs="宋体"/>
          <w:b/>
          <w:color w:val="000000" w:themeColor="text1"/>
          <w:sz w:val="36"/>
          <w:szCs w:val="36"/>
          <w:highlight w:val="none"/>
          <w14:textFill>
            <w14:solidFill>
              <w14:schemeClr w14:val="tx1"/>
            </w14:solidFill>
          </w14:textFill>
        </w:rPr>
        <w:t>标后管理</w:t>
      </w:r>
    </w:p>
    <w:p>
      <w:pPr>
        <w:keepNext w:val="0"/>
        <w:keepLines w:val="0"/>
        <w:pageBreakBefore w:val="0"/>
        <w:widowControl w:val="0"/>
        <w:kinsoku/>
        <w:wordWrap/>
        <w:overflowPunct/>
        <w:topLinePunct w:val="0"/>
        <w:autoSpaceDE/>
        <w:autoSpaceDN/>
        <w:bidi w:val="0"/>
        <w:adjustRightInd/>
        <w:snapToGrid/>
        <w:spacing w:line="500" w:lineRule="exact"/>
        <w:ind w:left="0" w:firstLine="560" w:firstLineChars="200"/>
        <w:jc w:val="left"/>
        <w:textAlignment w:val="auto"/>
        <w:rPr>
          <w:rFonts w:hint="eastAsia" w:ascii="宋体" w:hAnsi="宋体" w:eastAsia="宋体" w:cs="宋体"/>
          <w:b/>
          <w:color w:val="000000" w:themeColor="text1"/>
          <w:sz w:val="28"/>
          <w:szCs w:val="28"/>
          <w:highlight w:val="non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28.标后管理</w:t>
      </w:r>
    </w:p>
    <w:p>
      <w:pPr>
        <w:keepNext w:val="0"/>
        <w:keepLines w:val="0"/>
        <w:pageBreakBefore w:val="0"/>
        <w:widowControl w:val="0"/>
        <w:kinsoku/>
        <w:wordWrap/>
        <w:overflowPunct/>
        <w:topLinePunct w:val="0"/>
        <w:autoSpaceDE/>
        <w:autoSpaceDN/>
        <w:bidi w:val="0"/>
        <w:adjustRightInd/>
        <w:snapToGrid/>
        <w:spacing w:line="500" w:lineRule="exact"/>
        <w:ind w:left="0" w:firstLine="560" w:firstLineChars="200"/>
        <w:jc w:val="left"/>
        <w:textAlignment w:val="auto"/>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28.1本招标项目的标后监督管理按照现行法律法规、部门规章和莆田市人民政府及其授权的招投标行政监督部门颁发的规范性文件执行。</w:t>
      </w:r>
    </w:p>
    <w:p>
      <w:pPr>
        <w:keepNext w:val="0"/>
        <w:keepLines w:val="0"/>
        <w:pageBreakBefore w:val="0"/>
        <w:widowControl w:val="0"/>
        <w:kinsoku/>
        <w:wordWrap w:val="0"/>
        <w:overflowPunct/>
        <w:topLinePunct w:val="0"/>
        <w:autoSpaceDE/>
        <w:autoSpaceDN/>
        <w:bidi w:val="0"/>
        <w:adjustRightInd/>
        <w:snapToGrid/>
        <w:spacing w:line="500" w:lineRule="exact"/>
        <w:ind w:left="0" w:firstLine="560" w:firstLineChars="200"/>
        <w:jc w:val="left"/>
        <w:textAlignment w:val="auto"/>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28.2</w:t>
      </w:r>
      <w:r>
        <w:rPr>
          <w:rFonts w:hint="eastAsia" w:ascii="宋体" w:hAnsi="宋体" w:eastAsia="宋体" w:cs="宋体"/>
          <w:color w:val="000000" w:themeColor="text1"/>
          <w:sz w:val="28"/>
          <w:szCs w:val="28"/>
          <w:highlight w:val="none"/>
          <w:lang w:val="en-US" w:eastAsia="zh-CN"/>
          <w14:textFill>
            <w14:solidFill>
              <w14:schemeClr w14:val="tx1"/>
            </w14:solidFill>
          </w14:textFill>
        </w:rPr>
        <w:t>上述第28.1款规定的莆田市人民政府及其授权的招投标行政监督部门颁发的规范性文件主要有《福建省住房和城乡建设厅关于全面实施房建和市政工程质量安全远程视频大数据管控的通知》（闽建建[2017]5号）、《福建省住房和城乡建设厅关于将建筑施工企业信用综合评价纳入房屋建筑施工招投标评分项目（试行）的通知》（闽建筑[2015]23号）、《关于进一步简化投资项目审批手续的通知》（莆政综[2016]17号）、《莆田市人民政府关于印发莆田市建设工程标后管理规定的通知》(莆政综〔2020〕47号)文件等</w:t>
      </w:r>
      <w:r>
        <w:rPr>
          <w:rFonts w:hint="eastAsia" w:ascii="宋体" w:hAnsi="宋体" w:eastAsia="宋体" w:cs="宋体"/>
          <w:color w:val="000000" w:themeColor="text1"/>
          <w:sz w:val="28"/>
          <w:szCs w:val="28"/>
          <w:highlight w:val="none"/>
          <w14:textFill>
            <w14:solidFill>
              <w14:schemeClr w14:val="tx1"/>
            </w14:solidFill>
          </w14:textFill>
        </w:rPr>
        <w:t>。</w:t>
      </w:r>
      <w:r>
        <w:rPr>
          <w:rFonts w:hint="eastAsia" w:ascii="宋体" w:hAnsi="宋体" w:eastAsia="宋体" w:cs="宋体"/>
          <w:color w:val="000000" w:themeColor="text1"/>
          <w:sz w:val="28"/>
          <w:szCs w:val="28"/>
          <w:highlight w:val="none"/>
          <w:lang w:eastAsia="zh-CN"/>
          <w14:textFill>
            <w14:solidFill>
              <w14:schemeClr w14:val="tx1"/>
            </w14:solidFill>
          </w14:textFill>
        </w:rPr>
        <w:t>若出台新的规范性文件的遵照执行</w:t>
      </w:r>
      <w:r>
        <w:rPr>
          <w:rFonts w:hint="eastAsia" w:ascii="宋体" w:hAnsi="宋体" w:eastAsia="宋体" w:cs="宋体"/>
          <w:color w:val="000000" w:themeColor="text1"/>
          <w:sz w:val="28"/>
          <w:szCs w:val="28"/>
          <w:highlight w:val="non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00" w:lineRule="exact"/>
        <w:ind w:left="0" w:firstLine="560" w:firstLineChars="200"/>
        <w:jc w:val="left"/>
        <w:textAlignment w:val="auto"/>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lang w:val="en-US" w:eastAsia="zh-CN"/>
          <w14:textFill>
            <w14:solidFill>
              <w14:schemeClr w14:val="tx1"/>
            </w14:solidFill>
          </w14:textFill>
        </w:rPr>
        <w:t>28.3投标人中标后若不能按《拟派出主要项目管理人员配备标准》要求配备项目技术负责人等其他项目管理人员的，招标人将取消中标人的中标资格和没收其投标保证金。以上人员配备为最低要求，最终人员配备以闽建建〔2018〕37号及相关主管部门的要求配备到位。中标单位应无条件配备充足人员，不另行支付费用。</w:t>
      </w:r>
    </w:p>
    <w:p>
      <w:pPr>
        <w:pageBreakBefore/>
        <w:jc w:val="left"/>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附表1：</w:t>
      </w:r>
      <w:r>
        <w:rPr>
          <w:rFonts w:hint="eastAsia" w:ascii="宋体" w:hAnsi="宋体" w:eastAsia="宋体" w:cs="宋体"/>
          <w:color w:val="000000" w:themeColor="text1"/>
          <w:sz w:val="24"/>
          <w:highlight w:val="none"/>
          <w14:textFill>
            <w14:solidFill>
              <w14:schemeClr w14:val="tx1"/>
            </w14:solidFill>
          </w14:textFill>
        </w:rPr>
        <w:t xml:space="preserve">       </w:t>
      </w:r>
      <w:r>
        <w:rPr>
          <w:rFonts w:hint="eastAsia" w:ascii="宋体" w:hAnsi="宋体" w:eastAsia="宋体" w:cs="宋体"/>
          <w:b/>
          <w:color w:val="000000" w:themeColor="text1"/>
          <w:sz w:val="24"/>
          <w:highlight w:val="none"/>
          <w14:textFill>
            <w14:solidFill>
              <w14:schemeClr w14:val="tx1"/>
            </w14:solidFill>
          </w14:textFill>
        </w:rPr>
        <w:t xml:space="preserve">   </w:t>
      </w:r>
    </w:p>
    <w:p>
      <w:pPr>
        <w:wordWrap w:val="0"/>
        <w:jc w:val="center"/>
        <w:rPr>
          <w:rFonts w:hint="eastAsia" w:ascii="宋体" w:hAnsi="宋体" w:eastAsia="宋体" w:cs="宋体"/>
          <w:b/>
          <w:color w:val="000000" w:themeColor="text1"/>
          <w:sz w:val="32"/>
          <w:szCs w:val="32"/>
          <w:highlight w:val="none"/>
          <w14:textFill>
            <w14:solidFill>
              <w14:schemeClr w14:val="tx1"/>
            </w14:solidFill>
          </w14:textFill>
        </w:rPr>
      </w:pPr>
      <w:r>
        <w:rPr>
          <w:rFonts w:hint="eastAsia" w:ascii="宋体" w:hAnsi="宋体" w:eastAsia="宋体" w:cs="宋体"/>
          <w:b/>
          <w:color w:val="000000" w:themeColor="text1"/>
          <w:sz w:val="36"/>
          <w:szCs w:val="36"/>
          <w:highlight w:val="none"/>
          <w14:textFill>
            <w14:solidFill>
              <w14:schemeClr w14:val="tx1"/>
            </w14:solidFill>
          </w14:textFill>
        </w:rPr>
        <w:t>拟派出主要施工管理人员配备评审标准</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6"/>
        <w:gridCol w:w="658"/>
        <w:gridCol w:w="2040"/>
        <w:gridCol w:w="1430"/>
        <w:gridCol w:w="4031"/>
        <w:gridCol w:w="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43" w:hRule="atLeast"/>
        </w:trPr>
        <w:tc>
          <w:tcPr>
            <w:tcW w:w="1204" w:type="dxa"/>
            <w:gridSpan w:val="2"/>
            <w:tcBorders>
              <w:top w:val="single" w:color="auto" w:sz="4" w:space="0"/>
              <w:left w:val="single" w:color="auto" w:sz="4" w:space="0"/>
              <w:bottom w:val="single" w:color="auto" w:sz="4" w:space="0"/>
              <w:right w:val="single" w:color="auto" w:sz="4" w:space="0"/>
            </w:tcBorders>
            <w:noWrap w:val="0"/>
            <w:vAlign w:val="center"/>
          </w:tcPr>
          <w:p>
            <w:pPr>
              <w:wordWrap w:val="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项目</w:t>
            </w:r>
          </w:p>
          <w:p>
            <w:pPr>
              <w:wordWrap w:val="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内容</w:t>
            </w:r>
          </w:p>
        </w:tc>
        <w:tc>
          <w:tcPr>
            <w:tcW w:w="8445" w:type="dxa"/>
            <w:gridSpan w:val="4"/>
            <w:tcBorders>
              <w:top w:val="single" w:color="auto" w:sz="4" w:space="0"/>
              <w:left w:val="single" w:color="auto" w:sz="4" w:space="0"/>
              <w:bottom w:val="single" w:color="auto" w:sz="4" w:space="0"/>
              <w:right w:val="single" w:color="auto" w:sz="4" w:space="0"/>
            </w:tcBorders>
            <w:noWrap w:val="0"/>
            <w:vAlign w:val="center"/>
          </w:tcPr>
          <w:p>
            <w:pPr>
              <w:wordWrap w:val="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评    审    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086" w:hRule="atLeast"/>
        </w:trPr>
        <w:tc>
          <w:tcPr>
            <w:tcW w:w="546" w:type="dxa"/>
            <w:vMerge w:val="restart"/>
            <w:tcBorders>
              <w:top w:val="single" w:color="auto" w:sz="4" w:space="0"/>
              <w:left w:val="single" w:color="auto" w:sz="4" w:space="0"/>
              <w:right w:val="single" w:color="auto" w:sz="4" w:space="0"/>
            </w:tcBorders>
            <w:noWrap w:val="0"/>
            <w:vAlign w:val="center"/>
          </w:tcPr>
          <w:p>
            <w:pPr>
              <w:wordWrap w:val="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项</w:t>
            </w:r>
          </w:p>
          <w:p>
            <w:pPr>
              <w:wordWrap w:val="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目</w:t>
            </w:r>
          </w:p>
          <w:p>
            <w:pPr>
              <w:wordWrap w:val="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管</w:t>
            </w:r>
          </w:p>
          <w:p>
            <w:pPr>
              <w:wordWrap w:val="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理</w:t>
            </w:r>
          </w:p>
          <w:p>
            <w:pPr>
              <w:wordWrap w:val="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班</w:t>
            </w:r>
          </w:p>
          <w:p>
            <w:pPr>
              <w:wordWrap w:val="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子</w:t>
            </w:r>
          </w:p>
          <w:p>
            <w:pPr>
              <w:wordWrap w:val="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配</w:t>
            </w:r>
          </w:p>
          <w:p>
            <w:pPr>
              <w:wordWrap w:val="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备</w:t>
            </w:r>
          </w:p>
        </w:tc>
        <w:tc>
          <w:tcPr>
            <w:tcW w:w="658" w:type="dxa"/>
            <w:tcBorders>
              <w:top w:val="single" w:color="auto" w:sz="4" w:space="0"/>
              <w:left w:val="single" w:color="auto" w:sz="4" w:space="0"/>
              <w:bottom w:val="single" w:color="auto" w:sz="4" w:space="0"/>
              <w:right w:val="single" w:color="auto" w:sz="4" w:space="0"/>
            </w:tcBorders>
            <w:noWrap w:val="0"/>
            <w:vAlign w:val="center"/>
          </w:tcPr>
          <w:p>
            <w:pPr>
              <w:wordWrap w:val="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项</w:t>
            </w:r>
          </w:p>
          <w:p>
            <w:pPr>
              <w:wordWrap w:val="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目</w:t>
            </w:r>
          </w:p>
          <w:p>
            <w:pPr>
              <w:wordWrap w:val="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经</w:t>
            </w:r>
          </w:p>
          <w:p>
            <w:pPr>
              <w:wordWrap w:val="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理</w:t>
            </w:r>
          </w:p>
        </w:tc>
        <w:tc>
          <w:tcPr>
            <w:tcW w:w="844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拟派项目负责人应持有有效的不低于</w:t>
            </w:r>
            <w:r>
              <w:rPr>
                <w:rFonts w:hint="eastAsia" w:ascii="宋体" w:hAnsi="宋体" w:eastAsia="宋体" w:cs="宋体"/>
                <w:b/>
                <w:bCs/>
                <w:color w:val="000000" w:themeColor="text1"/>
                <w:sz w:val="24"/>
                <w:szCs w:val="24"/>
                <w:highlight w:val="none"/>
                <w:u w:val="single"/>
                <w14:textFill>
                  <w14:solidFill>
                    <w14:schemeClr w14:val="tx1"/>
                  </w14:solidFill>
                </w14:textFill>
              </w:rPr>
              <w:t>贰级</w:t>
            </w:r>
            <w:r>
              <w:rPr>
                <w:rFonts w:hint="eastAsia" w:ascii="宋体" w:hAnsi="宋体" w:eastAsia="宋体" w:cs="宋体"/>
                <w:b/>
                <w:bCs/>
                <w:color w:val="000000" w:themeColor="text1"/>
                <w:sz w:val="24"/>
                <w:szCs w:val="24"/>
                <w:highlight w:val="none"/>
                <w:u w:val="single"/>
                <w:lang w:eastAsia="zh-CN"/>
                <w14:textFill>
                  <w14:solidFill>
                    <w14:schemeClr w14:val="tx1"/>
                  </w14:solidFill>
                </w14:textFill>
              </w:rPr>
              <w:t>市政公用工程</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专业</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建造师注册证书且通过年审有效，并持有</w:t>
            </w:r>
            <w:r>
              <w:rPr>
                <w:rFonts w:hint="eastAsia" w:ascii="宋体" w:hAnsi="宋体" w:eastAsia="宋体" w:cs="宋体"/>
                <w:bCs/>
                <w:color w:val="000000" w:themeColor="text1"/>
                <w:sz w:val="24"/>
                <w:szCs w:val="24"/>
                <w:highlight w:val="none"/>
                <w14:textFill>
                  <w14:solidFill>
                    <w14:schemeClr w14:val="tx1"/>
                  </w14:solidFill>
                </w14:textFill>
              </w:rPr>
              <w:t>有效的安全生产考核合格证书</w:t>
            </w:r>
            <w:r>
              <w:rPr>
                <w:rFonts w:hint="eastAsia" w:ascii="宋体" w:hAnsi="宋体" w:eastAsia="宋体" w:cs="宋体"/>
                <w:bCs/>
                <w:color w:val="000000" w:themeColor="text1"/>
                <w:sz w:val="24"/>
                <w:szCs w:val="24"/>
                <w:highlight w:val="none"/>
                <w:lang w:eastAsia="zh-CN"/>
                <w14:textFill>
                  <w14:solidFill>
                    <w14:schemeClr w14:val="tx1"/>
                  </w14:solidFill>
                </w14:textFill>
              </w:rPr>
              <w:t>（</w:t>
            </w:r>
            <w:r>
              <w:rPr>
                <w:rFonts w:hint="eastAsia" w:ascii="宋体" w:hAnsi="宋体" w:eastAsia="宋体" w:cs="宋体"/>
                <w:bCs/>
                <w:color w:val="000000" w:themeColor="text1"/>
                <w:sz w:val="24"/>
                <w:szCs w:val="24"/>
                <w:highlight w:val="none"/>
                <w14:textFill>
                  <w14:solidFill>
                    <w14:schemeClr w14:val="tx1"/>
                  </w14:solidFill>
                </w14:textFill>
              </w:rPr>
              <w:t>B证</w:t>
            </w:r>
            <w:r>
              <w:rPr>
                <w:rFonts w:hint="eastAsia" w:ascii="宋体" w:hAnsi="宋体" w:eastAsia="宋体" w:cs="宋体"/>
                <w:bCs/>
                <w:color w:val="000000" w:themeColor="text1"/>
                <w:sz w:val="24"/>
                <w:szCs w:val="24"/>
                <w:highlight w:val="none"/>
                <w:lang w:eastAsia="zh-CN"/>
                <w14:textFill>
                  <w14:solidFill>
                    <w14:schemeClr w14:val="tx1"/>
                  </w14:solidFill>
                </w14:textFill>
              </w:rPr>
              <w:t>）</w:t>
            </w:r>
            <w:r>
              <w:rPr>
                <w:rFonts w:hint="eastAsia" w:ascii="宋体" w:hAnsi="宋体" w:eastAsia="宋体" w:cs="宋体"/>
                <w:bCs/>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项目负责人必须是投标人的在职职工</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以建造师注册证书上的所属单位为准</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，且目前必须无在建工程。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22" w:hRule="atLeast"/>
        </w:trPr>
        <w:tc>
          <w:tcPr>
            <w:tcW w:w="546" w:type="dxa"/>
            <w:vMerge w:val="continue"/>
            <w:tcBorders>
              <w:left w:val="single" w:color="auto" w:sz="4" w:space="0"/>
              <w:right w:val="single" w:color="auto" w:sz="4" w:space="0"/>
            </w:tcBorders>
            <w:noWrap w:val="0"/>
            <w:vAlign w:val="center"/>
          </w:tcPr>
          <w:p>
            <w:pPr>
              <w:widowControl/>
              <w:wordWrap w:val="0"/>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658" w:type="dxa"/>
            <w:vMerge w:val="restart"/>
            <w:tcBorders>
              <w:top w:val="single" w:color="auto" w:sz="4" w:space="0"/>
              <w:left w:val="single" w:color="auto" w:sz="4" w:space="0"/>
              <w:right w:val="single" w:color="auto" w:sz="4" w:space="0"/>
            </w:tcBorders>
            <w:noWrap w:val="0"/>
            <w:vAlign w:val="center"/>
          </w:tcPr>
          <w:p>
            <w:pPr>
              <w:wordWrap w:val="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其</w:t>
            </w:r>
          </w:p>
          <w:p>
            <w:pPr>
              <w:wordWrap w:val="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他</w:t>
            </w:r>
          </w:p>
          <w:p>
            <w:pPr>
              <w:wordWrap w:val="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人</w:t>
            </w:r>
          </w:p>
          <w:p>
            <w:pPr>
              <w:wordWrap w:val="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员</w:t>
            </w:r>
          </w:p>
        </w:tc>
        <w:tc>
          <w:tcPr>
            <w:tcW w:w="8445" w:type="dxa"/>
            <w:gridSpan w:val="4"/>
            <w:tcBorders>
              <w:top w:val="single" w:color="auto" w:sz="4" w:space="0"/>
              <w:left w:val="single" w:color="auto" w:sz="4" w:space="0"/>
              <w:bottom w:val="single" w:color="auto" w:sz="4" w:space="0"/>
              <w:right w:val="single" w:color="auto" w:sz="4" w:space="0"/>
            </w:tcBorders>
            <w:noWrap w:val="0"/>
            <w:vAlign w:val="center"/>
          </w:tcPr>
          <w:p>
            <w:pPr>
              <w:wordWrap w:val="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其它人员配备至少应达到下列要求：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42" w:hRule="atLeast"/>
        </w:trPr>
        <w:tc>
          <w:tcPr>
            <w:tcW w:w="546" w:type="dxa"/>
            <w:vMerge w:val="continue"/>
            <w:tcBorders>
              <w:left w:val="single" w:color="auto" w:sz="4" w:space="0"/>
              <w:right w:val="single" w:color="auto" w:sz="4" w:space="0"/>
            </w:tcBorders>
            <w:noWrap w:val="0"/>
            <w:vAlign w:val="center"/>
          </w:tcPr>
          <w:p>
            <w:pPr>
              <w:widowControl/>
              <w:wordWrap w:val="0"/>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658" w:type="dxa"/>
            <w:vMerge w:val="continue"/>
            <w:tcBorders>
              <w:left w:val="single" w:color="auto" w:sz="4" w:space="0"/>
              <w:right w:val="single" w:color="auto" w:sz="4" w:space="0"/>
            </w:tcBorders>
            <w:noWrap w:val="0"/>
            <w:vAlign w:val="center"/>
          </w:tcPr>
          <w:p>
            <w:pPr>
              <w:widowControl/>
              <w:wordWrap w:val="0"/>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2040" w:type="dxa"/>
            <w:tcBorders>
              <w:top w:val="single" w:color="auto" w:sz="4" w:space="0"/>
              <w:left w:val="single" w:color="auto" w:sz="4" w:space="0"/>
              <w:bottom w:val="single" w:color="auto" w:sz="4" w:space="0"/>
              <w:right w:val="single" w:color="auto" w:sz="4" w:space="0"/>
            </w:tcBorders>
            <w:noWrap w:val="0"/>
            <w:vAlign w:val="center"/>
          </w:tcPr>
          <w:p>
            <w:pPr>
              <w:wordWrap w:val="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职  位</w:t>
            </w:r>
          </w:p>
        </w:tc>
        <w:tc>
          <w:tcPr>
            <w:tcW w:w="1430" w:type="dxa"/>
            <w:tcBorders>
              <w:top w:val="single" w:color="auto" w:sz="4" w:space="0"/>
              <w:left w:val="single" w:color="auto" w:sz="4" w:space="0"/>
              <w:bottom w:val="single" w:color="auto" w:sz="4" w:space="0"/>
              <w:right w:val="single" w:color="auto" w:sz="4" w:space="0"/>
            </w:tcBorders>
            <w:noWrap w:val="0"/>
            <w:vAlign w:val="center"/>
          </w:tcPr>
          <w:p>
            <w:pPr>
              <w:wordWrap w:val="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最低数量</w:t>
            </w:r>
          </w:p>
          <w:p>
            <w:pPr>
              <w:wordWrap w:val="0"/>
              <w:jc w:val="center"/>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要求</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人</w:t>
            </w:r>
            <w:r>
              <w:rPr>
                <w:rFonts w:hint="eastAsia" w:ascii="宋体" w:hAnsi="宋体" w:eastAsia="宋体" w:cs="宋体"/>
                <w:color w:val="000000" w:themeColor="text1"/>
                <w:sz w:val="24"/>
                <w:szCs w:val="24"/>
                <w:highlight w:val="none"/>
                <w:lang w:eastAsia="zh-CN"/>
                <w14:textFill>
                  <w14:solidFill>
                    <w14:schemeClr w14:val="tx1"/>
                  </w14:solidFill>
                </w14:textFill>
              </w:rPr>
              <w:t>）</w:t>
            </w:r>
          </w:p>
        </w:tc>
        <w:tc>
          <w:tcPr>
            <w:tcW w:w="4031" w:type="dxa"/>
            <w:tcBorders>
              <w:top w:val="single" w:color="auto" w:sz="4" w:space="0"/>
              <w:left w:val="single" w:color="auto" w:sz="4" w:space="0"/>
              <w:bottom w:val="single" w:color="auto" w:sz="4" w:space="0"/>
              <w:right w:val="single" w:color="auto" w:sz="4" w:space="0"/>
            </w:tcBorders>
            <w:noWrap w:val="0"/>
            <w:vAlign w:val="center"/>
          </w:tcPr>
          <w:p>
            <w:pPr>
              <w:wordWrap w:val="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职称、岗位资格要求</w:t>
            </w:r>
          </w:p>
        </w:tc>
        <w:tc>
          <w:tcPr>
            <w:tcW w:w="944" w:type="dxa"/>
            <w:tcBorders>
              <w:top w:val="single" w:color="auto" w:sz="4" w:space="0"/>
              <w:left w:val="single" w:color="auto" w:sz="4" w:space="0"/>
              <w:bottom w:val="single" w:color="auto" w:sz="4" w:space="0"/>
              <w:right w:val="single" w:color="auto" w:sz="4" w:space="0"/>
            </w:tcBorders>
            <w:noWrap w:val="0"/>
            <w:vAlign w:val="center"/>
          </w:tcPr>
          <w:p>
            <w:pPr>
              <w:wordWrap w:val="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24" w:hRule="exact"/>
        </w:trPr>
        <w:tc>
          <w:tcPr>
            <w:tcW w:w="546" w:type="dxa"/>
            <w:vMerge w:val="continue"/>
            <w:tcBorders>
              <w:left w:val="single" w:color="auto" w:sz="4" w:space="0"/>
              <w:right w:val="single" w:color="auto" w:sz="4" w:space="0"/>
            </w:tcBorders>
            <w:noWrap w:val="0"/>
            <w:vAlign w:val="center"/>
          </w:tcPr>
          <w:p>
            <w:pPr>
              <w:widowControl/>
              <w:wordWrap w:val="0"/>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658" w:type="dxa"/>
            <w:vMerge w:val="continue"/>
            <w:tcBorders>
              <w:left w:val="single" w:color="auto" w:sz="4" w:space="0"/>
              <w:right w:val="single" w:color="auto" w:sz="4" w:space="0"/>
            </w:tcBorders>
            <w:noWrap w:val="0"/>
            <w:vAlign w:val="center"/>
          </w:tcPr>
          <w:p>
            <w:pPr>
              <w:widowControl/>
              <w:wordWrap w:val="0"/>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2040" w:type="dxa"/>
            <w:tcBorders>
              <w:top w:val="single" w:color="auto" w:sz="4" w:space="0"/>
              <w:left w:val="single" w:color="auto" w:sz="4" w:space="0"/>
              <w:bottom w:val="single" w:color="auto" w:sz="4" w:space="0"/>
              <w:right w:val="single" w:color="auto" w:sz="4" w:space="0"/>
            </w:tcBorders>
            <w:noWrap w:val="0"/>
            <w:vAlign w:val="center"/>
          </w:tcPr>
          <w:p>
            <w:pPr>
              <w:wordWrap w:val="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项目技术</w:t>
            </w:r>
          </w:p>
          <w:p>
            <w:pPr>
              <w:wordWrap w:val="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负责人</w:t>
            </w:r>
          </w:p>
        </w:tc>
        <w:tc>
          <w:tcPr>
            <w:tcW w:w="1430" w:type="dxa"/>
            <w:tcBorders>
              <w:top w:val="single" w:color="auto" w:sz="4" w:space="0"/>
              <w:left w:val="single" w:color="auto" w:sz="4" w:space="0"/>
              <w:bottom w:val="single" w:color="auto" w:sz="4" w:space="0"/>
              <w:right w:val="single" w:color="auto" w:sz="4" w:space="0"/>
            </w:tcBorders>
            <w:noWrap w:val="0"/>
            <w:vAlign w:val="center"/>
          </w:tcPr>
          <w:p>
            <w:pPr>
              <w:wordWrap w:val="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w:t>
            </w:r>
          </w:p>
        </w:tc>
        <w:tc>
          <w:tcPr>
            <w:tcW w:w="4031" w:type="dxa"/>
            <w:tcBorders>
              <w:top w:val="single" w:color="auto" w:sz="4" w:space="0"/>
              <w:left w:val="single" w:color="auto" w:sz="4" w:space="0"/>
              <w:bottom w:val="single" w:color="auto" w:sz="4" w:space="0"/>
              <w:right w:val="single" w:color="auto" w:sz="4" w:space="0"/>
            </w:tcBorders>
            <w:noWrap w:val="0"/>
            <w:vAlign w:val="center"/>
          </w:tcPr>
          <w:p>
            <w:pPr>
              <w:wordWrap w:val="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中级及以上技术职称</w:t>
            </w:r>
          </w:p>
        </w:tc>
        <w:tc>
          <w:tcPr>
            <w:tcW w:w="944" w:type="dxa"/>
            <w:tcBorders>
              <w:top w:val="single" w:color="auto" w:sz="4" w:space="0"/>
              <w:left w:val="single" w:color="auto" w:sz="4" w:space="0"/>
              <w:bottom w:val="single" w:color="auto" w:sz="4" w:space="0"/>
              <w:right w:val="single" w:color="auto" w:sz="4" w:space="0"/>
            </w:tcBorders>
            <w:noWrap w:val="0"/>
            <w:vAlign w:val="center"/>
          </w:tcPr>
          <w:p>
            <w:pPr>
              <w:wordWrap w:val="0"/>
              <w:jc w:val="center"/>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01" w:hRule="atLeast"/>
        </w:trPr>
        <w:tc>
          <w:tcPr>
            <w:tcW w:w="546" w:type="dxa"/>
            <w:vMerge w:val="continue"/>
            <w:tcBorders>
              <w:left w:val="single" w:color="auto" w:sz="4" w:space="0"/>
              <w:right w:val="single" w:color="auto" w:sz="4" w:space="0"/>
            </w:tcBorders>
            <w:noWrap w:val="0"/>
            <w:vAlign w:val="center"/>
          </w:tcPr>
          <w:p>
            <w:pPr>
              <w:widowControl/>
              <w:wordWrap w:val="0"/>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658" w:type="dxa"/>
            <w:vMerge w:val="continue"/>
            <w:tcBorders>
              <w:left w:val="single" w:color="auto" w:sz="4" w:space="0"/>
              <w:right w:val="single" w:color="auto" w:sz="4" w:space="0"/>
            </w:tcBorders>
            <w:noWrap w:val="0"/>
            <w:vAlign w:val="center"/>
          </w:tcPr>
          <w:p>
            <w:pPr>
              <w:widowControl/>
              <w:wordWrap w:val="0"/>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2040" w:type="dxa"/>
            <w:tcBorders>
              <w:top w:val="single" w:color="auto" w:sz="4" w:space="0"/>
              <w:left w:val="single" w:color="auto" w:sz="4" w:space="0"/>
              <w:bottom w:val="single" w:color="auto" w:sz="4" w:space="0"/>
              <w:right w:val="single" w:color="auto" w:sz="4" w:space="0"/>
            </w:tcBorders>
            <w:noWrap w:val="0"/>
            <w:vAlign w:val="center"/>
          </w:tcPr>
          <w:p>
            <w:pPr>
              <w:wordWrap w:val="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施工员</w:t>
            </w:r>
          </w:p>
        </w:tc>
        <w:tc>
          <w:tcPr>
            <w:tcW w:w="1430" w:type="dxa"/>
            <w:tcBorders>
              <w:top w:val="single" w:color="auto" w:sz="4" w:space="0"/>
              <w:left w:val="single" w:color="auto" w:sz="4" w:space="0"/>
              <w:right w:val="single" w:color="auto" w:sz="4" w:space="0"/>
            </w:tcBorders>
            <w:noWrap w:val="0"/>
            <w:vAlign w:val="center"/>
          </w:tcPr>
          <w:p>
            <w:pPr>
              <w:wordWrap w:val="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w:t>
            </w:r>
          </w:p>
        </w:tc>
        <w:tc>
          <w:tcPr>
            <w:tcW w:w="4031" w:type="dxa"/>
            <w:tcBorders>
              <w:top w:val="single" w:color="auto" w:sz="4" w:space="0"/>
              <w:left w:val="single" w:color="auto" w:sz="4" w:space="0"/>
              <w:right w:val="single" w:color="auto" w:sz="4" w:space="0"/>
            </w:tcBorders>
            <w:noWrap w:val="0"/>
            <w:vAlign w:val="center"/>
          </w:tcPr>
          <w:p>
            <w:pPr>
              <w:wordWrap w:val="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取得上岗证</w:t>
            </w:r>
          </w:p>
        </w:tc>
        <w:tc>
          <w:tcPr>
            <w:tcW w:w="944" w:type="dxa"/>
            <w:vMerge w:val="restart"/>
            <w:tcBorders>
              <w:top w:val="single" w:color="auto" w:sz="4" w:space="0"/>
              <w:left w:val="single" w:color="auto" w:sz="4" w:space="0"/>
              <w:right w:val="single" w:color="auto" w:sz="4" w:space="0"/>
            </w:tcBorders>
            <w:noWrap w:val="0"/>
            <w:vAlign w:val="center"/>
          </w:tcPr>
          <w:p>
            <w:pPr>
              <w:wordWrap w:val="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经</w:t>
            </w:r>
          </w:p>
          <w:p>
            <w:pPr>
              <w:wordWrap w:val="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年</w:t>
            </w:r>
          </w:p>
          <w:p>
            <w:pPr>
              <w:wordWrap w:val="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检</w:t>
            </w:r>
          </w:p>
          <w:p>
            <w:pPr>
              <w:wordWrap w:val="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合</w:t>
            </w:r>
          </w:p>
          <w:p>
            <w:pPr>
              <w:wordWrap w:val="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7" w:hRule="exact"/>
        </w:trPr>
        <w:tc>
          <w:tcPr>
            <w:tcW w:w="546" w:type="dxa"/>
            <w:vMerge w:val="continue"/>
            <w:tcBorders>
              <w:left w:val="single" w:color="auto" w:sz="4" w:space="0"/>
              <w:right w:val="single" w:color="auto" w:sz="4" w:space="0"/>
            </w:tcBorders>
            <w:noWrap w:val="0"/>
            <w:vAlign w:val="center"/>
          </w:tcPr>
          <w:p>
            <w:pPr>
              <w:widowControl/>
              <w:wordWrap w:val="0"/>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658" w:type="dxa"/>
            <w:vMerge w:val="continue"/>
            <w:tcBorders>
              <w:left w:val="single" w:color="auto" w:sz="4" w:space="0"/>
              <w:right w:val="single" w:color="auto" w:sz="4" w:space="0"/>
            </w:tcBorders>
            <w:noWrap w:val="0"/>
            <w:vAlign w:val="center"/>
          </w:tcPr>
          <w:p>
            <w:pPr>
              <w:widowControl/>
              <w:wordWrap w:val="0"/>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2040" w:type="dxa"/>
            <w:tcBorders>
              <w:top w:val="single" w:color="auto" w:sz="4" w:space="0"/>
              <w:left w:val="single" w:color="auto" w:sz="4" w:space="0"/>
              <w:bottom w:val="single" w:color="auto" w:sz="4" w:space="0"/>
              <w:right w:val="single" w:color="auto" w:sz="4" w:space="0"/>
            </w:tcBorders>
            <w:noWrap w:val="0"/>
            <w:vAlign w:val="center"/>
          </w:tcPr>
          <w:p>
            <w:pPr>
              <w:wordWrap w:val="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质量员</w:t>
            </w:r>
          </w:p>
        </w:tc>
        <w:tc>
          <w:tcPr>
            <w:tcW w:w="1430" w:type="dxa"/>
            <w:tcBorders>
              <w:top w:val="single" w:color="auto" w:sz="4" w:space="0"/>
              <w:left w:val="single" w:color="auto" w:sz="4" w:space="0"/>
              <w:bottom w:val="single" w:color="auto" w:sz="4" w:space="0"/>
              <w:right w:val="single" w:color="auto" w:sz="4" w:space="0"/>
            </w:tcBorders>
            <w:noWrap w:val="0"/>
            <w:vAlign w:val="center"/>
          </w:tcPr>
          <w:p>
            <w:pPr>
              <w:wordWrap w:val="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w:t>
            </w:r>
          </w:p>
        </w:tc>
        <w:tc>
          <w:tcPr>
            <w:tcW w:w="4031" w:type="dxa"/>
            <w:tcBorders>
              <w:top w:val="single" w:color="auto" w:sz="4" w:space="0"/>
              <w:left w:val="single" w:color="auto" w:sz="4" w:space="0"/>
              <w:bottom w:val="single" w:color="auto" w:sz="4" w:space="0"/>
              <w:right w:val="single" w:color="auto" w:sz="4" w:space="0"/>
            </w:tcBorders>
            <w:noWrap w:val="0"/>
            <w:vAlign w:val="center"/>
          </w:tcPr>
          <w:p>
            <w:pPr>
              <w:wordWrap w:val="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取得上岗证</w:t>
            </w:r>
          </w:p>
        </w:tc>
        <w:tc>
          <w:tcPr>
            <w:tcW w:w="944" w:type="dxa"/>
            <w:vMerge w:val="continue"/>
            <w:tcBorders>
              <w:left w:val="single" w:color="auto" w:sz="4" w:space="0"/>
              <w:right w:val="single" w:color="auto" w:sz="4" w:space="0"/>
            </w:tcBorders>
            <w:noWrap w:val="0"/>
            <w:vAlign w:val="center"/>
          </w:tcPr>
          <w:p>
            <w:pPr>
              <w:widowControl/>
              <w:wordWrap w:val="0"/>
              <w:jc w:val="left"/>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82" w:hRule="exact"/>
        </w:trPr>
        <w:tc>
          <w:tcPr>
            <w:tcW w:w="546" w:type="dxa"/>
            <w:vMerge w:val="continue"/>
            <w:tcBorders>
              <w:left w:val="single" w:color="auto" w:sz="4" w:space="0"/>
              <w:right w:val="single" w:color="auto" w:sz="4" w:space="0"/>
            </w:tcBorders>
            <w:noWrap w:val="0"/>
            <w:vAlign w:val="center"/>
          </w:tcPr>
          <w:p>
            <w:pPr>
              <w:widowControl/>
              <w:wordWrap w:val="0"/>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658" w:type="dxa"/>
            <w:vMerge w:val="continue"/>
            <w:tcBorders>
              <w:left w:val="single" w:color="auto" w:sz="4" w:space="0"/>
              <w:right w:val="single" w:color="auto" w:sz="4" w:space="0"/>
            </w:tcBorders>
            <w:noWrap w:val="0"/>
            <w:vAlign w:val="center"/>
          </w:tcPr>
          <w:p>
            <w:pPr>
              <w:widowControl/>
              <w:wordWrap w:val="0"/>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2040" w:type="dxa"/>
            <w:tcBorders>
              <w:top w:val="single" w:color="auto" w:sz="4" w:space="0"/>
              <w:left w:val="single" w:color="auto" w:sz="4" w:space="0"/>
              <w:bottom w:val="single" w:color="auto" w:sz="4" w:space="0"/>
              <w:right w:val="single" w:color="auto" w:sz="4" w:space="0"/>
            </w:tcBorders>
            <w:noWrap w:val="0"/>
            <w:vAlign w:val="center"/>
          </w:tcPr>
          <w:p>
            <w:pPr>
              <w:wordWrap w:val="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安全员</w:t>
            </w:r>
          </w:p>
        </w:tc>
        <w:tc>
          <w:tcPr>
            <w:tcW w:w="1430" w:type="dxa"/>
            <w:tcBorders>
              <w:top w:val="single" w:color="auto" w:sz="4" w:space="0"/>
              <w:left w:val="single" w:color="auto" w:sz="4" w:space="0"/>
              <w:bottom w:val="single" w:color="auto" w:sz="4" w:space="0"/>
              <w:right w:val="single" w:color="auto" w:sz="4" w:space="0"/>
            </w:tcBorders>
            <w:noWrap w:val="0"/>
            <w:vAlign w:val="center"/>
          </w:tcPr>
          <w:p>
            <w:pPr>
              <w:wordWrap w:val="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w:t>
            </w:r>
          </w:p>
        </w:tc>
        <w:tc>
          <w:tcPr>
            <w:tcW w:w="4031" w:type="dxa"/>
            <w:tcBorders>
              <w:top w:val="single" w:color="auto" w:sz="4" w:space="0"/>
              <w:left w:val="single" w:color="auto" w:sz="4" w:space="0"/>
              <w:bottom w:val="single" w:color="auto" w:sz="4" w:space="0"/>
              <w:right w:val="single" w:color="auto" w:sz="4" w:space="0"/>
            </w:tcBorders>
            <w:noWrap w:val="0"/>
            <w:vAlign w:val="center"/>
          </w:tcPr>
          <w:p>
            <w:pPr>
              <w:wordWrap w:val="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取得上岗证</w:t>
            </w:r>
          </w:p>
        </w:tc>
        <w:tc>
          <w:tcPr>
            <w:tcW w:w="944" w:type="dxa"/>
            <w:vMerge w:val="continue"/>
            <w:tcBorders>
              <w:left w:val="single" w:color="auto" w:sz="4" w:space="0"/>
              <w:right w:val="single" w:color="auto" w:sz="4" w:space="0"/>
            </w:tcBorders>
            <w:noWrap w:val="0"/>
            <w:vAlign w:val="center"/>
          </w:tcPr>
          <w:p>
            <w:pPr>
              <w:widowControl/>
              <w:wordWrap w:val="0"/>
              <w:jc w:val="left"/>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7" w:hRule="exact"/>
        </w:trPr>
        <w:tc>
          <w:tcPr>
            <w:tcW w:w="546" w:type="dxa"/>
            <w:vMerge w:val="continue"/>
            <w:tcBorders>
              <w:left w:val="single" w:color="auto" w:sz="4" w:space="0"/>
              <w:right w:val="single" w:color="auto" w:sz="4" w:space="0"/>
            </w:tcBorders>
            <w:noWrap w:val="0"/>
            <w:vAlign w:val="center"/>
          </w:tcPr>
          <w:p>
            <w:pPr>
              <w:widowControl/>
              <w:wordWrap w:val="0"/>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658" w:type="dxa"/>
            <w:vMerge w:val="continue"/>
            <w:tcBorders>
              <w:left w:val="single" w:color="auto" w:sz="4" w:space="0"/>
              <w:right w:val="single" w:color="auto" w:sz="4" w:space="0"/>
            </w:tcBorders>
            <w:noWrap w:val="0"/>
            <w:vAlign w:val="center"/>
          </w:tcPr>
          <w:p>
            <w:pPr>
              <w:widowControl/>
              <w:wordWrap w:val="0"/>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2040" w:type="dxa"/>
            <w:tcBorders>
              <w:top w:val="single" w:color="auto" w:sz="4" w:space="0"/>
              <w:left w:val="single" w:color="auto" w:sz="4" w:space="0"/>
              <w:bottom w:val="single" w:color="auto" w:sz="4" w:space="0"/>
              <w:right w:val="single" w:color="auto" w:sz="4" w:space="0"/>
            </w:tcBorders>
            <w:noWrap w:val="0"/>
            <w:vAlign w:val="center"/>
          </w:tcPr>
          <w:p>
            <w:pPr>
              <w:wordWrap w:val="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材料员</w:t>
            </w:r>
          </w:p>
        </w:tc>
        <w:tc>
          <w:tcPr>
            <w:tcW w:w="1430" w:type="dxa"/>
            <w:tcBorders>
              <w:top w:val="single" w:color="auto" w:sz="4" w:space="0"/>
              <w:left w:val="single" w:color="auto" w:sz="4" w:space="0"/>
              <w:bottom w:val="single" w:color="auto" w:sz="4" w:space="0"/>
              <w:right w:val="single" w:color="auto" w:sz="4" w:space="0"/>
            </w:tcBorders>
            <w:noWrap w:val="0"/>
            <w:vAlign w:val="center"/>
          </w:tcPr>
          <w:p>
            <w:pPr>
              <w:wordWrap w:val="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w:t>
            </w:r>
          </w:p>
        </w:tc>
        <w:tc>
          <w:tcPr>
            <w:tcW w:w="4031" w:type="dxa"/>
            <w:tcBorders>
              <w:top w:val="single" w:color="auto" w:sz="4" w:space="0"/>
              <w:left w:val="single" w:color="auto" w:sz="4" w:space="0"/>
              <w:bottom w:val="single" w:color="auto" w:sz="4" w:space="0"/>
              <w:right w:val="single" w:color="auto" w:sz="4" w:space="0"/>
            </w:tcBorders>
            <w:noWrap w:val="0"/>
            <w:vAlign w:val="center"/>
          </w:tcPr>
          <w:p>
            <w:pPr>
              <w:wordWrap w:val="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取得上岗证</w:t>
            </w:r>
          </w:p>
        </w:tc>
        <w:tc>
          <w:tcPr>
            <w:tcW w:w="944" w:type="dxa"/>
            <w:vMerge w:val="continue"/>
            <w:tcBorders>
              <w:left w:val="single" w:color="auto" w:sz="4" w:space="0"/>
              <w:right w:val="single" w:color="auto" w:sz="4" w:space="0"/>
            </w:tcBorders>
            <w:noWrap w:val="0"/>
            <w:vAlign w:val="center"/>
          </w:tcPr>
          <w:p>
            <w:pPr>
              <w:widowControl/>
              <w:wordWrap w:val="0"/>
              <w:jc w:val="left"/>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67" w:hRule="exact"/>
        </w:trPr>
        <w:tc>
          <w:tcPr>
            <w:tcW w:w="546" w:type="dxa"/>
            <w:vMerge w:val="continue"/>
            <w:tcBorders>
              <w:left w:val="single" w:color="auto" w:sz="4" w:space="0"/>
              <w:right w:val="single" w:color="auto" w:sz="4" w:space="0"/>
            </w:tcBorders>
            <w:noWrap w:val="0"/>
            <w:vAlign w:val="center"/>
          </w:tcPr>
          <w:p>
            <w:pPr>
              <w:widowControl/>
              <w:wordWrap w:val="0"/>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658" w:type="dxa"/>
            <w:vMerge w:val="continue"/>
            <w:tcBorders>
              <w:left w:val="single" w:color="auto" w:sz="4" w:space="0"/>
              <w:right w:val="single" w:color="auto" w:sz="4" w:space="0"/>
            </w:tcBorders>
            <w:noWrap w:val="0"/>
            <w:vAlign w:val="center"/>
          </w:tcPr>
          <w:p>
            <w:pPr>
              <w:widowControl/>
              <w:wordWrap w:val="0"/>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2040" w:type="dxa"/>
            <w:tcBorders>
              <w:top w:val="single" w:color="auto" w:sz="4" w:space="0"/>
              <w:left w:val="single" w:color="auto" w:sz="4" w:space="0"/>
              <w:bottom w:val="single" w:color="auto" w:sz="4" w:space="0"/>
              <w:right w:val="single" w:color="auto" w:sz="4" w:space="0"/>
            </w:tcBorders>
            <w:noWrap w:val="0"/>
            <w:vAlign w:val="center"/>
          </w:tcPr>
          <w:p>
            <w:pPr>
              <w:wordWrap w:val="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机械员</w:t>
            </w:r>
          </w:p>
        </w:tc>
        <w:tc>
          <w:tcPr>
            <w:tcW w:w="1430" w:type="dxa"/>
            <w:tcBorders>
              <w:top w:val="single" w:color="auto" w:sz="4" w:space="0"/>
              <w:left w:val="single" w:color="auto" w:sz="4" w:space="0"/>
              <w:bottom w:val="single" w:color="auto" w:sz="4" w:space="0"/>
              <w:right w:val="single" w:color="auto" w:sz="4" w:space="0"/>
            </w:tcBorders>
            <w:noWrap w:val="0"/>
            <w:vAlign w:val="center"/>
          </w:tcPr>
          <w:p>
            <w:pPr>
              <w:wordWrap w:val="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w:t>
            </w:r>
          </w:p>
        </w:tc>
        <w:tc>
          <w:tcPr>
            <w:tcW w:w="4031" w:type="dxa"/>
            <w:tcBorders>
              <w:top w:val="single" w:color="auto" w:sz="4" w:space="0"/>
              <w:left w:val="single" w:color="auto" w:sz="4" w:space="0"/>
              <w:bottom w:val="single" w:color="auto" w:sz="4" w:space="0"/>
              <w:right w:val="single" w:color="auto" w:sz="4" w:space="0"/>
            </w:tcBorders>
            <w:noWrap w:val="0"/>
            <w:vAlign w:val="center"/>
          </w:tcPr>
          <w:p>
            <w:pPr>
              <w:wordWrap w:val="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取得上岗证</w:t>
            </w:r>
          </w:p>
        </w:tc>
        <w:tc>
          <w:tcPr>
            <w:tcW w:w="944" w:type="dxa"/>
            <w:vMerge w:val="continue"/>
            <w:tcBorders>
              <w:left w:val="single" w:color="auto" w:sz="4" w:space="0"/>
              <w:right w:val="single" w:color="auto" w:sz="4" w:space="0"/>
            </w:tcBorders>
            <w:noWrap w:val="0"/>
            <w:vAlign w:val="center"/>
          </w:tcPr>
          <w:p>
            <w:pPr>
              <w:widowControl/>
              <w:wordWrap w:val="0"/>
              <w:jc w:val="left"/>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97" w:hRule="exact"/>
        </w:trPr>
        <w:tc>
          <w:tcPr>
            <w:tcW w:w="546" w:type="dxa"/>
            <w:vMerge w:val="continue"/>
            <w:tcBorders>
              <w:left w:val="single" w:color="auto" w:sz="4" w:space="0"/>
              <w:bottom w:val="single" w:color="auto" w:sz="4" w:space="0"/>
              <w:right w:val="single" w:color="auto" w:sz="4" w:space="0"/>
            </w:tcBorders>
            <w:noWrap w:val="0"/>
            <w:vAlign w:val="center"/>
          </w:tcPr>
          <w:p>
            <w:pPr>
              <w:widowControl/>
              <w:wordWrap w:val="0"/>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658" w:type="dxa"/>
            <w:vMerge w:val="continue"/>
            <w:tcBorders>
              <w:left w:val="single" w:color="auto" w:sz="4" w:space="0"/>
              <w:bottom w:val="single" w:color="auto" w:sz="4" w:space="0"/>
              <w:right w:val="single" w:color="auto" w:sz="4" w:space="0"/>
            </w:tcBorders>
            <w:noWrap w:val="0"/>
            <w:vAlign w:val="center"/>
          </w:tcPr>
          <w:p>
            <w:pPr>
              <w:widowControl/>
              <w:wordWrap w:val="0"/>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2040" w:type="dxa"/>
            <w:tcBorders>
              <w:top w:val="single" w:color="auto" w:sz="4" w:space="0"/>
              <w:left w:val="single" w:color="auto" w:sz="4" w:space="0"/>
              <w:bottom w:val="single" w:color="auto" w:sz="4" w:space="0"/>
              <w:right w:val="single" w:color="auto" w:sz="4" w:space="0"/>
            </w:tcBorders>
            <w:noWrap w:val="0"/>
            <w:vAlign w:val="center"/>
          </w:tcPr>
          <w:p>
            <w:pPr>
              <w:wordWrap w:val="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p>
        </w:tc>
        <w:tc>
          <w:tcPr>
            <w:tcW w:w="1430" w:type="dxa"/>
            <w:tcBorders>
              <w:top w:val="single" w:color="auto" w:sz="4" w:space="0"/>
              <w:left w:val="single" w:color="auto" w:sz="4" w:space="0"/>
              <w:bottom w:val="single" w:color="auto" w:sz="4" w:space="0"/>
              <w:right w:val="single" w:color="auto" w:sz="4" w:space="0"/>
            </w:tcBorders>
            <w:noWrap w:val="0"/>
            <w:vAlign w:val="center"/>
          </w:tcPr>
          <w:p>
            <w:pPr>
              <w:wordWrap w:val="0"/>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4031" w:type="dxa"/>
            <w:tcBorders>
              <w:top w:val="single" w:color="auto" w:sz="4" w:space="0"/>
              <w:left w:val="single" w:color="auto" w:sz="4" w:space="0"/>
              <w:bottom w:val="single" w:color="auto" w:sz="4" w:space="0"/>
              <w:right w:val="single" w:color="auto" w:sz="4" w:space="0"/>
            </w:tcBorders>
            <w:noWrap w:val="0"/>
            <w:vAlign w:val="center"/>
          </w:tcPr>
          <w:p>
            <w:pPr>
              <w:wordWrap w:val="0"/>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944" w:type="dxa"/>
            <w:vMerge w:val="continue"/>
            <w:tcBorders>
              <w:left w:val="single" w:color="auto" w:sz="4" w:space="0"/>
              <w:bottom w:val="single" w:color="auto" w:sz="4" w:space="0"/>
              <w:right w:val="single" w:color="auto" w:sz="4" w:space="0"/>
            </w:tcBorders>
            <w:noWrap w:val="0"/>
            <w:vAlign w:val="center"/>
          </w:tcPr>
          <w:p>
            <w:pPr>
              <w:widowControl/>
              <w:wordWrap w:val="0"/>
              <w:jc w:val="left"/>
              <w:rPr>
                <w:rFonts w:hint="eastAsia" w:ascii="宋体" w:hAnsi="宋体" w:eastAsia="宋体" w:cs="宋体"/>
                <w:color w:val="000000" w:themeColor="text1"/>
                <w:sz w:val="24"/>
                <w:szCs w:val="24"/>
                <w:highlight w:val="none"/>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val="0"/>
        <w:spacing w:line="500" w:lineRule="exact"/>
        <w:ind w:left="838" w:leftChars="266" w:hanging="280" w:hangingChars="100"/>
        <w:jc w:val="left"/>
        <w:textAlignment w:val="auto"/>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备注：</w:t>
      </w:r>
    </w:p>
    <w:p>
      <w:pPr>
        <w:keepNext w:val="0"/>
        <w:keepLines w:val="0"/>
        <w:pageBreakBefore w:val="0"/>
        <w:widowControl w:val="0"/>
        <w:numPr>
          <w:ilvl w:val="0"/>
          <w:numId w:val="3"/>
        </w:numPr>
        <w:kinsoku/>
        <w:wordWrap w:val="0"/>
        <w:overflowPunct/>
        <w:topLinePunct w:val="0"/>
        <w:autoSpaceDE/>
        <w:autoSpaceDN/>
        <w:bidi w:val="0"/>
        <w:adjustRightInd/>
        <w:snapToGrid w:val="0"/>
        <w:spacing w:line="500" w:lineRule="exact"/>
        <w:ind w:firstLine="560" w:firstLineChars="200"/>
        <w:jc w:val="both"/>
        <w:textAlignment w:val="auto"/>
        <w:rPr>
          <w:rFonts w:hint="eastAsia" w:ascii="宋体" w:hAnsi="宋体" w:eastAsia="宋体" w:cs="宋体"/>
          <w:color w:val="000000" w:themeColor="text1"/>
          <w:sz w:val="28"/>
          <w:szCs w:val="28"/>
          <w:highlight w:val="none"/>
          <w:u w:val="single"/>
          <w:lang w:val="en-US" w:eastAsia="zh-CN"/>
          <w14:textFill>
            <w14:solidFill>
              <w14:schemeClr w14:val="tx1"/>
            </w14:solidFill>
          </w14:textFill>
        </w:rPr>
      </w:pPr>
      <w:r>
        <w:rPr>
          <w:rFonts w:hint="eastAsia" w:ascii="宋体" w:hAnsi="宋体" w:eastAsia="宋体" w:cs="宋体"/>
          <w:color w:val="000000" w:themeColor="text1"/>
          <w:sz w:val="28"/>
          <w:szCs w:val="28"/>
          <w:highlight w:val="none"/>
          <w:u w:val="single"/>
          <w:lang w:val="en-US" w:eastAsia="zh-CN"/>
          <w14:textFill>
            <w14:solidFill>
              <w14:schemeClr w14:val="tx1"/>
            </w14:solidFill>
          </w14:textFill>
        </w:rPr>
        <w:t>除以上人员外投标人还须配备持有有限空间作业相关操作证 (岗位证)的人员不少于2名，男性、年龄50岁之内、身体健康。</w:t>
      </w:r>
    </w:p>
    <w:p>
      <w:pPr>
        <w:keepNext w:val="0"/>
        <w:keepLines w:val="0"/>
        <w:pageBreakBefore w:val="0"/>
        <w:widowControl w:val="0"/>
        <w:numPr>
          <w:ilvl w:val="0"/>
          <w:numId w:val="3"/>
        </w:numPr>
        <w:kinsoku/>
        <w:wordWrap w:val="0"/>
        <w:overflowPunct/>
        <w:topLinePunct w:val="0"/>
        <w:autoSpaceDE/>
        <w:autoSpaceDN/>
        <w:bidi w:val="0"/>
        <w:adjustRightInd/>
        <w:snapToGrid w:val="0"/>
        <w:spacing w:line="500" w:lineRule="exact"/>
        <w:ind w:firstLine="560" w:firstLineChars="200"/>
        <w:jc w:val="both"/>
        <w:textAlignment w:val="auto"/>
        <w:rPr>
          <w:rFonts w:hint="eastAsia" w:ascii="宋体" w:hAnsi="宋体" w:eastAsia="宋体" w:cs="宋体"/>
          <w:color w:val="000000" w:themeColor="text1"/>
          <w:sz w:val="28"/>
          <w:szCs w:val="28"/>
          <w:highlight w:val="none"/>
          <w:u w:val="single"/>
          <w:lang w:val="en-US" w:eastAsia="zh-CN"/>
          <w14:textFill>
            <w14:solidFill>
              <w14:schemeClr w14:val="tx1"/>
            </w14:solidFill>
          </w14:textFill>
        </w:rPr>
      </w:pPr>
      <w:r>
        <w:rPr>
          <w:rFonts w:hint="eastAsia" w:ascii="宋体" w:hAnsi="宋体" w:eastAsia="宋体" w:cs="宋体"/>
          <w:color w:val="000000" w:themeColor="text1"/>
          <w:sz w:val="28"/>
          <w:szCs w:val="28"/>
          <w:highlight w:val="none"/>
          <w:u w:val="single"/>
          <w:lang w:eastAsia="zh-CN"/>
          <w14:textFill>
            <w14:solidFill>
              <w14:schemeClr w14:val="tx1"/>
            </w14:solidFill>
          </w14:textFill>
        </w:rPr>
        <w:t>投标人应按《拟派出主要项目管理人员配备标准》要求配备项目管理人员，拟派项目管理人员不能同时兼任两个或两个以上项目管理职位。</w:t>
      </w:r>
    </w:p>
    <w:p>
      <w:pPr>
        <w:keepNext w:val="0"/>
        <w:keepLines w:val="0"/>
        <w:pageBreakBefore w:val="0"/>
        <w:widowControl w:val="0"/>
        <w:numPr>
          <w:ilvl w:val="0"/>
          <w:numId w:val="3"/>
        </w:numPr>
        <w:kinsoku/>
        <w:wordWrap w:val="0"/>
        <w:overflowPunct/>
        <w:topLinePunct w:val="0"/>
        <w:autoSpaceDE/>
        <w:autoSpaceDN/>
        <w:bidi w:val="0"/>
        <w:adjustRightInd/>
        <w:snapToGrid w:val="0"/>
        <w:spacing w:line="500" w:lineRule="exact"/>
        <w:ind w:firstLine="560" w:firstLineChars="200"/>
        <w:jc w:val="both"/>
        <w:textAlignment w:val="auto"/>
        <w:rPr>
          <w:rFonts w:hint="default" w:ascii="宋体" w:hAnsi="宋体" w:eastAsia="宋体" w:cs="宋体"/>
          <w:color w:val="000000" w:themeColor="text1"/>
          <w:sz w:val="28"/>
          <w:szCs w:val="28"/>
          <w:highlight w:val="none"/>
          <w:u w:val="single"/>
          <w:lang w:val="en-US" w:eastAsia="zh-CN"/>
          <w14:textFill>
            <w14:solidFill>
              <w14:schemeClr w14:val="tx1"/>
            </w14:solidFill>
          </w14:textFill>
        </w:rPr>
      </w:pPr>
      <w:r>
        <w:rPr>
          <w:rFonts w:hint="eastAsia" w:ascii="宋体" w:hAnsi="宋体" w:eastAsia="宋体" w:cs="宋体"/>
          <w:color w:val="000000" w:themeColor="text1"/>
          <w:sz w:val="28"/>
          <w:szCs w:val="28"/>
          <w:highlight w:val="none"/>
          <w:u w:val="single"/>
          <w:lang w:eastAsia="zh-CN"/>
          <w14:textFill>
            <w14:solidFill>
              <w14:schemeClr w14:val="tx1"/>
            </w14:solidFill>
          </w14:textFill>
        </w:rPr>
        <w:t>投标人在投标时</w:t>
      </w:r>
      <w:r>
        <w:rPr>
          <w:rFonts w:hint="eastAsia" w:ascii="宋体" w:hAnsi="宋体" w:eastAsia="宋体" w:cs="宋体"/>
          <w:color w:val="000000" w:themeColor="text1"/>
          <w:sz w:val="28"/>
          <w:szCs w:val="28"/>
          <w:highlight w:val="none"/>
          <w:u w:val="single"/>
          <w:lang w:val="en-US" w:eastAsia="zh-CN"/>
          <w14:textFill>
            <w14:solidFill>
              <w14:schemeClr w14:val="tx1"/>
            </w14:solidFill>
          </w14:textFill>
        </w:rPr>
        <w:t>无</w:t>
      </w:r>
      <w:r>
        <w:rPr>
          <w:rFonts w:hint="eastAsia" w:ascii="宋体" w:hAnsi="宋体" w:eastAsia="宋体" w:cs="宋体"/>
          <w:color w:val="000000" w:themeColor="text1"/>
          <w:sz w:val="28"/>
          <w:szCs w:val="28"/>
          <w:highlight w:val="none"/>
          <w:u w:val="single"/>
          <w:lang w:eastAsia="zh-CN"/>
          <w14:textFill>
            <w14:solidFill>
              <w14:schemeClr w14:val="tx1"/>
            </w14:solidFill>
          </w14:textFill>
        </w:rPr>
        <w:t>填写项目技术负责人等其他项目管理人员的具体信息，但</w:t>
      </w:r>
      <w:r>
        <w:rPr>
          <w:rFonts w:hint="eastAsia" w:ascii="宋体" w:hAnsi="宋体" w:eastAsia="宋体" w:cs="宋体"/>
          <w:color w:val="000000" w:themeColor="text1"/>
          <w:sz w:val="28"/>
          <w:szCs w:val="28"/>
          <w:highlight w:val="none"/>
          <w:u w:val="single"/>
          <w:lang w:val="en-US" w:eastAsia="zh-CN"/>
          <w14:textFill>
            <w14:solidFill>
              <w14:schemeClr w14:val="tx1"/>
            </w14:solidFill>
          </w14:textFill>
        </w:rPr>
        <w:t>需附上有限空间作业人员证件。</w:t>
      </w:r>
    </w:p>
    <w:p>
      <w:pPr>
        <w:keepNext w:val="0"/>
        <w:keepLines w:val="0"/>
        <w:pageBreakBefore w:val="0"/>
        <w:widowControl w:val="0"/>
        <w:numPr>
          <w:ilvl w:val="0"/>
          <w:numId w:val="3"/>
        </w:numPr>
        <w:kinsoku/>
        <w:wordWrap w:val="0"/>
        <w:overflowPunct/>
        <w:topLinePunct w:val="0"/>
        <w:autoSpaceDE/>
        <w:autoSpaceDN/>
        <w:bidi w:val="0"/>
        <w:adjustRightInd/>
        <w:snapToGrid w:val="0"/>
        <w:spacing w:line="500" w:lineRule="exact"/>
        <w:ind w:firstLine="560" w:firstLineChars="200"/>
        <w:jc w:val="both"/>
        <w:textAlignment w:val="auto"/>
        <w:rPr>
          <w:rFonts w:hint="default" w:ascii="宋体" w:hAnsi="宋体" w:eastAsia="宋体" w:cs="宋体"/>
          <w:color w:val="000000" w:themeColor="text1"/>
          <w:sz w:val="28"/>
          <w:szCs w:val="28"/>
          <w:highlight w:val="none"/>
          <w:u w:val="single"/>
          <w:lang w:val="en-US" w:eastAsia="zh-CN"/>
          <w14:textFill>
            <w14:solidFill>
              <w14:schemeClr w14:val="tx1"/>
            </w14:solidFill>
          </w14:textFill>
        </w:rPr>
      </w:pPr>
      <w:r>
        <w:rPr>
          <w:rFonts w:hint="eastAsia" w:ascii="宋体" w:hAnsi="宋体" w:eastAsia="宋体" w:cs="宋体"/>
          <w:color w:val="000000" w:themeColor="text1"/>
          <w:sz w:val="28"/>
          <w:szCs w:val="28"/>
          <w:highlight w:val="none"/>
          <w:u w:val="single"/>
          <w:lang w:val="en-US" w:eastAsia="zh-CN"/>
          <w14:textFill>
            <w14:solidFill>
              <w14:schemeClr w14:val="tx1"/>
            </w14:solidFill>
          </w14:textFill>
        </w:rPr>
        <w:t>拟投入本项目</w:t>
      </w:r>
      <w:r>
        <w:rPr>
          <w:rFonts w:hint="eastAsia" w:ascii="宋体" w:hAnsi="宋体" w:cs="宋体"/>
          <w:color w:val="000000" w:themeColor="text1"/>
          <w:sz w:val="28"/>
          <w:szCs w:val="28"/>
          <w:highlight w:val="none"/>
          <w:u w:val="single"/>
          <w:lang w:val="en-US" w:eastAsia="zh-CN"/>
          <w14:textFill>
            <w14:solidFill>
              <w14:schemeClr w14:val="tx1"/>
            </w14:solidFill>
          </w14:textFill>
        </w:rPr>
        <w:t>疏通车</w:t>
      </w:r>
      <w:r>
        <w:rPr>
          <w:rFonts w:hint="eastAsia" w:ascii="宋体" w:hAnsi="宋体" w:eastAsia="宋体" w:cs="宋体"/>
          <w:color w:val="000000" w:themeColor="text1"/>
          <w:sz w:val="28"/>
          <w:szCs w:val="28"/>
          <w:highlight w:val="none"/>
          <w:u w:val="single"/>
          <w:lang w:val="en-US" w:eastAsia="zh-CN"/>
          <w14:textFill>
            <w14:solidFill>
              <w14:schemeClr w14:val="tx1"/>
            </w14:solidFill>
          </w14:textFill>
        </w:rPr>
        <w:t>配置不少于2辆 (投标人投标时须提供车辆购买发票</w:t>
      </w:r>
      <w:r>
        <w:rPr>
          <w:rFonts w:hint="eastAsia" w:ascii="宋体" w:hAnsi="宋体" w:cs="宋体"/>
          <w:color w:val="000000" w:themeColor="text1"/>
          <w:sz w:val="28"/>
          <w:szCs w:val="28"/>
          <w:highlight w:val="none"/>
          <w:u w:val="single"/>
          <w:lang w:val="en-US" w:eastAsia="zh-CN"/>
          <w14:textFill>
            <w14:solidFill>
              <w14:schemeClr w14:val="tx1"/>
            </w14:solidFill>
          </w14:textFill>
        </w:rPr>
        <w:t>扫描件</w:t>
      </w:r>
      <w:r>
        <w:rPr>
          <w:rFonts w:hint="eastAsia" w:ascii="宋体" w:hAnsi="宋体" w:eastAsia="宋体" w:cs="宋体"/>
          <w:color w:val="000000" w:themeColor="text1"/>
          <w:sz w:val="28"/>
          <w:szCs w:val="28"/>
          <w:highlight w:val="none"/>
          <w:u w:val="single"/>
          <w:lang w:val="en-US" w:eastAsia="zh-CN"/>
          <w14:textFill>
            <w14:solidFill>
              <w14:schemeClr w14:val="tx1"/>
            </w14:solidFill>
          </w14:textFill>
        </w:rPr>
        <w:t>、有效期内的行驶证</w:t>
      </w:r>
      <w:r>
        <w:rPr>
          <w:rFonts w:hint="eastAsia" w:ascii="宋体" w:hAnsi="宋体" w:cs="宋体"/>
          <w:color w:val="000000" w:themeColor="text1"/>
          <w:sz w:val="28"/>
          <w:szCs w:val="28"/>
          <w:highlight w:val="none"/>
          <w:u w:val="single"/>
          <w:lang w:val="en-US" w:eastAsia="zh-CN"/>
          <w14:textFill>
            <w14:solidFill>
              <w14:schemeClr w14:val="tx1"/>
            </w14:solidFill>
          </w14:textFill>
        </w:rPr>
        <w:t>扫描件</w:t>
      </w:r>
      <w:r>
        <w:rPr>
          <w:rFonts w:hint="eastAsia" w:ascii="宋体" w:hAnsi="宋体" w:eastAsia="宋体" w:cs="宋体"/>
          <w:color w:val="000000" w:themeColor="text1"/>
          <w:sz w:val="28"/>
          <w:szCs w:val="28"/>
          <w:highlight w:val="none"/>
          <w:u w:val="single"/>
          <w:lang w:val="en-US" w:eastAsia="zh-CN"/>
          <w14:textFill>
            <w14:solidFill>
              <w14:schemeClr w14:val="tx1"/>
            </w14:solidFill>
          </w14:textFill>
        </w:rPr>
        <w:t>；若投标人拟投入本项目车辆为租赁的，需提供租赁合同</w:t>
      </w:r>
      <w:r>
        <w:rPr>
          <w:rFonts w:hint="eastAsia" w:ascii="宋体" w:hAnsi="宋体" w:cs="宋体"/>
          <w:color w:val="000000" w:themeColor="text1"/>
          <w:sz w:val="28"/>
          <w:szCs w:val="28"/>
          <w:highlight w:val="none"/>
          <w:u w:val="single"/>
          <w:lang w:val="en-US" w:eastAsia="zh-CN"/>
          <w14:textFill>
            <w14:solidFill>
              <w14:schemeClr w14:val="tx1"/>
            </w14:solidFill>
          </w14:textFill>
        </w:rPr>
        <w:t>扫描件</w:t>
      </w:r>
      <w:r>
        <w:rPr>
          <w:rFonts w:hint="eastAsia" w:ascii="宋体" w:hAnsi="宋体" w:eastAsia="宋体" w:cs="宋体"/>
          <w:color w:val="000000" w:themeColor="text1"/>
          <w:sz w:val="28"/>
          <w:szCs w:val="28"/>
          <w:highlight w:val="none"/>
          <w:u w:val="single"/>
          <w:lang w:val="en-US" w:eastAsia="zh-CN"/>
          <w14:textFill>
            <w14:solidFill>
              <w14:schemeClr w14:val="tx1"/>
            </w14:solidFill>
          </w14:textFill>
        </w:rPr>
        <w:t>、有效期内的行驶证</w:t>
      </w:r>
      <w:r>
        <w:rPr>
          <w:rFonts w:hint="eastAsia" w:ascii="宋体" w:hAnsi="宋体" w:cs="宋体"/>
          <w:color w:val="000000" w:themeColor="text1"/>
          <w:sz w:val="28"/>
          <w:szCs w:val="28"/>
          <w:highlight w:val="none"/>
          <w:u w:val="single"/>
          <w:lang w:val="en-US" w:eastAsia="zh-CN"/>
          <w14:textFill>
            <w14:solidFill>
              <w14:schemeClr w14:val="tx1"/>
            </w14:solidFill>
          </w14:textFill>
        </w:rPr>
        <w:t>扫描件</w:t>
      </w:r>
      <w:r>
        <w:rPr>
          <w:rFonts w:hint="eastAsia" w:ascii="宋体" w:hAnsi="宋体" w:eastAsia="宋体" w:cs="宋体"/>
          <w:color w:val="000000" w:themeColor="text1"/>
          <w:sz w:val="28"/>
          <w:szCs w:val="28"/>
          <w:highlight w:val="none"/>
          <w:u w:val="single"/>
          <w:lang w:val="en-US" w:eastAsia="zh-CN"/>
          <w14:textFill>
            <w14:solidFill>
              <w14:schemeClr w14:val="tx1"/>
            </w14:solidFill>
          </w14:textFill>
        </w:rPr>
        <w:t>)。</w:t>
      </w:r>
    </w:p>
    <w:p>
      <w:pPr>
        <w:snapToGrid w:val="0"/>
        <w:jc w:val="left"/>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 xml:space="preserve">  </w:t>
      </w:r>
    </w:p>
    <w:p>
      <w:pPr>
        <w:rPr>
          <w:rFonts w:hint="eastAsia" w:ascii="宋体" w:hAnsi="宋体" w:eastAsia="宋体" w:cs="宋体"/>
          <w:b/>
          <w:color w:val="000000" w:themeColor="text1"/>
          <w:sz w:val="44"/>
          <w:szCs w:val="44"/>
          <w:highlight w:val="none"/>
          <w14:textFill>
            <w14:solidFill>
              <w14:schemeClr w14:val="tx1"/>
            </w14:solidFill>
          </w14:textFill>
        </w:rPr>
      </w:pPr>
      <w:r>
        <w:rPr>
          <w:rFonts w:hint="eastAsia" w:ascii="宋体" w:hAnsi="宋体" w:eastAsia="宋体" w:cs="宋体"/>
          <w:b/>
          <w:color w:val="000000" w:themeColor="text1"/>
          <w:sz w:val="44"/>
          <w:szCs w:val="44"/>
          <w:highlight w:val="none"/>
          <w14:textFill>
            <w14:solidFill>
              <w14:schemeClr w14:val="tx1"/>
            </w14:solidFill>
          </w14:textFill>
        </w:rPr>
        <w:br w:type="page"/>
      </w:r>
    </w:p>
    <w:p>
      <w:pPr>
        <w:keepNext w:val="0"/>
        <w:keepLines w:val="0"/>
        <w:pageBreakBefore w:val="0"/>
        <w:widowControl w:val="0"/>
        <w:kinsoku/>
        <w:wordWrap/>
        <w:overflowPunct/>
        <w:topLinePunct w:val="0"/>
        <w:autoSpaceDE/>
        <w:autoSpaceDN/>
        <w:bidi w:val="0"/>
        <w:snapToGrid/>
        <w:spacing w:line="500" w:lineRule="exact"/>
        <w:ind w:firstLine="880" w:firstLineChars="200"/>
        <w:jc w:val="center"/>
        <w:rPr>
          <w:rFonts w:hint="eastAsia" w:ascii="宋体" w:hAnsi="宋体" w:eastAsia="宋体" w:cs="宋体"/>
          <w:color w:val="000000" w:themeColor="text1"/>
          <w:sz w:val="36"/>
          <w:szCs w:val="36"/>
          <w:highlight w:val="none"/>
          <w14:textFill>
            <w14:solidFill>
              <w14:schemeClr w14:val="tx1"/>
            </w14:solidFill>
          </w14:textFill>
        </w:rPr>
      </w:pPr>
      <w:r>
        <w:rPr>
          <w:rFonts w:hint="eastAsia" w:ascii="宋体" w:hAnsi="宋体" w:eastAsia="宋体" w:cs="宋体"/>
          <w:b/>
          <w:color w:val="000000" w:themeColor="text1"/>
          <w:sz w:val="44"/>
          <w:szCs w:val="44"/>
          <w:highlight w:val="none"/>
          <w14:textFill>
            <w14:solidFill>
              <w14:schemeClr w14:val="tx1"/>
            </w14:solidFill>
          </w14:textFill>
        </w:rPr>
        <w:t>第三章</w:t>
      </w:r>
      <w:r>
        <w:rPr>
          <w:rFonts w:hint="eastAsia" w:ascii="宋体" w:hAnsi="宋体" w:eastAsia="宋体" w:cs="宋体"/>
          <w:b/>
          <w:color w:val="000000" w:themeColor="text1"/>
          <w:sz w:val="44"/>
          <w:szCs w:val="44"/>
          <w:highlight w:val="none"/>
          <w:lang w:val="en-US" w:eastAsia="zh-CN"/>
          <w14:textFill>
            <w14:solidFill>
              <w14:schemeClr w14:val="tx1"/>
            </w14:solidFill>
          </w14:textFill>
        </w:rPr>
        <w:t xml:space="preserve">  </w:t>
      </w:r>
      <w:r>
        <w:rPr>
          <w:rFonts w:hint="eastAsia" w:ascii="宋体" w:hAnsi="宋体" w:eastAsia="宋体" w:cs="宋体"/>
          <w:b/>
          <w:color w:val="000000" w:themeColor="text1"/>
          <w:sz w:val="44"/>
          <w:szCs w:val="44"/>
          <w:highlight w:val="none"/>
          <w14:textFill>
            <w14:solidFill>
              <w14:schemeClr w14:val="tx1"/>
            </w14:solidFill>
          </w14:textFill>
        </w:rPr>
        <w:t>合</w:t>
      </w:r>
      <w:r>
        <w:rPr>
          <w:rFonts w:hint="eastAsia" w:ascii="宋体" w:hAnsi="宋体" w:eastAsia="宋体" w:cs="宋体"/>
          <w:b/>
          <w:color w:val="000000" w:themeColor="text1"/>
          <w:sz w:val="44"/>
          <w:szCs w:val="44"/>
          <w:highlight w:val="none"/>
          <w:lang w:val="en-US" w:eastAsia="zh-CN"/>
          <w14:textFill>
            <w14:solidFill>
              <w14:schemeClr w14:val="tx1"/>
            </w14:solidFill>
          </w14:textFill>
        </w:rPr>
        <w:t xml:space="preserve"> </w:t>
      </w:r>
      <w:r>
        <w:rPr>
          <w:rFonts w:hint="eastAsia" w:ascii="宋体" w:hAnsi="宋体" w:eastAsia="宋体" w:cs="宋体"/>
          <w:b/>
          <w:color w:val="000000" w:themeColor="text1"/>
          <w:sz w:val="44"/>
          <w:szCs w:val="44"/>
          <w:highlight w:val="none"/>
          <w14:textFill>
            <w14:solidFill>
              <w14:schemeClr w14:val="tx1"/>
            </w14:solidFill>
          </w14:textFill>
        </w:rPr>
        <w:t>同</w:t>
      </w:r>
      <w:r>
        <w:rPr>
          <w:rFonts w:hint="eastAsia" w:ascii="宋体" w:hAnsi="宋体" w:eastAsia="宋体" w:cs="宋体"/>
          <w:b/>
          <w:color w:val="000000" w:themeColor="text1"/>
          <w:sz w:val="44"/>
          <w:szCs w:val="44"/>
          <w:highlight w:val="none"/>
          <w:lang w:val="en-US" w:eastAsia="zh-CN"/>
          <w14:textFill>
            <w14:solidFill>
              <w14:schemeClr w14:val="tx1"/>
            </w14:solidFill>
          </w14:textFill>
        </w:rPr>
        <w:t xml:space="preserve"> </w:t>
      </w:r>
      <w:r>
        <w:rPr>
          <w:rFonts w:hint="eastAsia" w:ascii="宋体" w:hAnsi="宋体" w:eastAsia="宋体" w:cs="宋体"/>
          <w:b/>
          <w:color w:val="000000" w:themeColor="text1"/>
          <w:sz w:val="44"/>
          <w:szCs w:val="44"/>
          <w:highlight w:val="none"/>
          <w14:textFill>
            <w14:solidFill>
              <w14:schemeClr w14:val="tx1"/>
            </w14:solidFill>
          </w14:textFill>
        </w:rPr>
        <w:t>条</w:t>
      </w:r>
      <w:r>
        <w:rPr>
          <w:rFonts w:hint="eastAsia" w:ascii="宋体" w:hAnsi="宋体" w:eastAsia="宋体" w:cs="宋体"/>
          <w:b/>
          <w:color w:val="000000" w:themeColor="text1"/>
          <w:sz w:val="44"/>
          <w:szCs w:val="44"/>
          <w:highlight w:val="none"/>
          <w:lang w:val="en-US" w:eastAsia="zh-CN"/>
          <w14:textFill>
            <w14:solidFill>
              <w14:schemeClr w14:val="tx1"/>
            </w14:solidFill>
          </w14:textFill>
        </w:rPr>
        <w:t xml:space="preserve"> </w:t>
      </w:r>
      <w:r>
        <w:rPr>
          <w:rFonts w:hint="eastAsia" w:ascii="宋体" w:hAnsi="宋体" w:eastAsia="宋体" w:cs="宋体"/>
          <w:b/>
          <w:color w:val="000000" w:themeColor="text1"/>
          <w:sz w:val="44"/>
          <w:szCs w:val="44"/>
          <w:highlight w:val="none"/>
          <w14:textFill>
            <w14:solidFill>
              <w14:schemeClr w14:val="tx1"/>
            </w14:solidFill>
          </w14:textFill>
        </w:rPr>
        <w:t>款</w:t>
      </w:r>
      <w:r>
        <w:rPr>
          <w:rFonts w:hint="eastAsia" w:ascii="宋体" w:hAnsi="宋体" w:eastAsia="宋体" w:cs="宋体"/>
          <w:b/>
          <w:color w:val="000000" w:themeColor="text1"/>
          <w:sz w:val="44"/>
          <w:szCs w:val="44"/>
          <w:highlight w:val="none"/>
          <w14:textFill>
            <w14:solidFill>
              <w14:schemeClr w14:val="tx1"/>
            </w14:solidFill>
          </w14:textFill>
        </w:rPr>
        <w:br w:type="textWrapping"/>
      </w:r>
    </w:p>
    <w:p>
      <w:pPr>
        <w:pStyle w:val="35"/>
        <w:jc w:val="left"/>
        <w:rPr>
          <w:rFonts w:hint="eastAsia" w:ascii="宋体" w:hAnsi="宋体" w:cs="宋体"/>
          <w:bCs/>
          <w:color w:val="000000" w:themeColor="text1"/>
          <w:sz w:val="30"/>
          <w:szCs w:val="30"/>
          <w:highlight w:val="none"/>
          <w14:textFill>
            <w14:solidFill>
              <w14:schemeClr w14:val="tx1"/>
            </w14:solidFill>
          </w14:textFill>
        </w:rPr>
      </w:pPr>
      <w:r>
        <w:rPr>
          <w:rFonts w:hint="eastAsia" w:ascii="宋体" w:hAnsi="宋体" w:cs="宋体"/>
          <w:color w:val="000000" w:themeColor="text1"/>
          <w:sz w:val="30"/>
          <w:szCs w:val="30"/>
          <w:highlight w:val="none"/>
          <w14:textFill>
            <w14:solidFill>
              <w14:schemeClr w14:val="tx1"/>
            </w14:solidFill>
          </w14:textFill>
        </w:rPr>
        <w:t>GF-2017-0201</w:t>
      </w:r>
    </w:p>
    <w:p>
      <w:pPr>
        <w:pStyle w:val="35"/>
        <w:jc w:val="center"/>
        <w:rPr>
          <w:rFonts w:hint="eastAsia" w:ascii="宋体" w:hAnsi="宋体" w:cs="宋体"/>
          <w:bCs/>
          <w:color w:val="000000" w:themeColor="text1"/>
          <w:sz w:val="72"/>
          <w:szCs w:val="72"/>
          <w:highlight w:val="none"/>
          <w14:textFill>
            <w14:solidFill>
              <w14:schemeClr w14:val="tx1"/>
            </w14:solidFill>
          </w14:textFill>
        </w:rPr>
      </w:pPr>
    </w:p>
    <w:p>
      <w:pPr>
        <w:pStyle w:val="35"/>
        <w:jc w:val="center"/>
        <w:rPr>
          <w:rFonts w:hint="eastAsia" w:ascii="宋体" w:hAnsi="宋体" w:cs="宋体"/>
          <w:bCs/>
          <w:color w:val="000000" w:themeColor="text1"/>
          <w:sz w:val="72"/>
          <w:szCs w:val="72"/>
          <w:highlight w:val="none"/>
          <w14:textFill>
            <w14:solidFill>
              <w14:schemeClr w14:val="tx1"/>
            </w14:solidFill>
          </w14:textFill>
        </w:rPr>
      </w:pPr>
    </w:p>
    <w:p>
      <w:pPr>
        <w:pStyle w:val="35"/>
        <w:spacing w:line="360" w:lineRule="auto"/>
        <w:jc w:val="center"/>
        <w:rPr>
          <w:rFonts w:hint="eastAsia" w:ascii="宋体" w:hAnsi="宋体" w:cs="宋体"/>
          <w:bCs/>
          <w:color w:val="000000" w:themeColor="text1"/>
          <w:sz w:val="72"/>
          <w:szCs w:val="72"/>
          <w:highlight w:val="none"/>
          <w14:textFill>
            <w14:solidFill>
              <w14:schemeClr w14:val="tx1"/>
            </w14:solidFill>
          </w14:textFill>
        </w:rPr>
      </w:pPr>
      <w:r>
        <w:rPr>
          <w:rFonts w:hint="eastAsia" w:ascii="宋体" w:hAnsi="宋体" w:cs="宋体"/>
          <w:bCs/>
          <w:color w:val="000000" w:themeColor="text1"/>
          <w:sz w:val="72"/>
          <w:szCs w:val="72"/>
          <w:highlight w:val="none"/>
          <w14:textFill>
            <w14:solidFill>
              <w14:schemeClr w14:val="tx1"/>
            </w14:solidFill>
          </w14:textFill>
        </w:rPr>
        <w:t>建设工程施工合同</w:t>
      </w:r>
    </w:p>
    <w:p>
      <w:pPr>
        <w:pStyle w:val="35"/>
        <w:jc w:val="center"/>
        <w:rPr>
          <w:rFonts w:hint="eastAsia" w:ascii="宋体" w:hAnsi="宋体" w:cs="宋体"/>
          <w:bCs/>
          <w:color w:val="000000" w:themeColor="text1"/>
          <w:sz w:val="72"/>
          <w:szCs w:val="72"/>
          <w:highlight w:val="none"/>
          <w14:textFill>
            <w14:solidFill>
              <w14:schemeClr w14:val="tx1"/>
            </w14:solidFill>
          </w14:textFill>
        </w:rPr>
      </w:pPr>
    </w:p>
    <w:p>
      <w:pPr>
        <w:pStyle w:val="35"/>
        <w:jc w:val="center"/>
        <w:rPr>
          <w:rFonts w:hint="eastAsia" w:ascii="宋体" w:hAnsi="宋体" w:cs="宋体"/>
          <w:bCs/>
          <w:color w:val="000000" w:themeColor="text1"/>
          <w:sz w:val="52"/>
          <w:szCs w:val="52"/>
          <w:highlight w:val="none"/>
          <w14:textFill>
            <w14:solidFill>
              <w14:schemeClr w14:val="tx1"/>
            </w14:solidFill>
          </w14:textFill>
        </w:rPr>
      </w:pPr>
    </w:p>
    <w:p>
      <w:pPr>
        <w:pStyle w:val="35"/>
        <w:jc w:val="center"/>
        <w:rPr>
          <w:rFonts w:hint="eastAsia" w:ascii="宋体" w:hAnsi="宋体" w:cs="宋体"/>
          <w:bCs/>
          <w:color w:val="000000" w:themeColor="text1"/>
          <w:sz w:val="72"/>
          <w:szCs w:val="72"/>
          <w:highlight w:val="none"/>
          <w14:textFill>
            <w14:solidFill>
              <w14:schemeClr w14:val="tx1"/>
            </w14:solidFill>
          </w14:textFill>
        </w:rPr>
      </w:pPr>
    </w:p>
    <w:p>
      <w:pPr>
        <w:pStyle w:val="6"/>
        <w:tabs>
          <w:tab w:val="left" w:pos="630"/>
        </w:tabs>
        <w:snapToGrid w:val="0"/>
        <w:spacing w:before="240" w:after="240" w:line="720" w:lineRule="auto"/>
        <w:ind w:firstLine="960" w:firstLineChars="300"/>
        <w:rPr>
          <w:rFonts w:hint="default" w:ascii="宋体" w:eastAsia="宋体"/>
          <w:color w:val="000000" w:themeColor="text1"/>
          <w:sz w:val="28"/>
          <w:highlight w:val="none"/>
          <w:u w:val="single"/>
          <w:lang w:val="en-US" w:eastAsia="zh-CN"/>
          <w14:textFill>
            <w14:solidFill>
              <w14:schemeClr w14:val="tx1"/>
            </w14:solidFill>
          </w14:textFill>
        </w:rPr>
      </w:pPr>
      <w:r>
        <w:rPr>
          <w:rFonts w:hint="eastAsia" w:ascii="宋体" w:hAnsi="宋体" w:cs="宋体"/>
          <w:b/>
          <w:color w:val="000000" w:themeColor="text1"/>
          <w:sz w:val="32"/>
          <w:szCs w:val="32"/>
          <w:highlight w:val="none"/>
          <w14:textFill>
            <w14:solidFill>
              <w14:schemeClr w14:val="tx1"/>
            </w14:solidFill>
          </w14:textFill>
        </w:rPr>
        <w:t>项目名称</w:t>
      </w:r>
      <w:r>
        <w:rPr>
          <w:rFonts w:hint="eastAsia" w:ascii="宋体" w:hAnsi="宋体" w:cs="宋体"/>
          <w:bCs/>
          <w:color w:val="000000" w:themeColor="text1"/>
          <w:sz w:val="32"/>
          <w:szCs w:val="32"/>
          <w:highlight w:val="none"/>
          <w14:textFill>
            <w14:solidFill>
              <w14:schemeClr w14:val="tx1"/>
            </w14:solidFill>
          </w14:textFill>
        </w:rPr>
        <w:t>：</w:t>
      </w:r>
      <w:r>
        <w:rPr>
          <w:rFonts w:hint="eastAsia" w:ascii="宋体" w:hAnsi="宋体" w:eastAsia="宋体" w:cs="宋体"/>
          <w:color w:val="000000" w:themeColor="text1"/>
          <w:sz w:val="28"/>
          <w:szCs w:val="28"/>
          <w:highlight w:val="none"/>
          <w:u w:val="single"/>
          <w:lang w:eastAsia="zh-CN"/>
          <w14:textFill>
            <w14:solidFill>
              <w14:schemeClr w14:val="tx1"/>
            </w14:solidFill>
          </w14:textFill>
        </w:rPr>
        <w:t>湄洲岛乡镇生活污水管网运维项目（2024-2025年）</w:t>
      </w:r>
    </w:p>
    <w:p>
      <w:pPr>
        <w:pStyle w:val="35"/>
        <w:snapToGrid w:val="0"/>
        <w:spacing w:line="720" w:lineRule="auto"/>
        <w:ind w:firstLine="960" w:firstLineChars="300"/>
        <w:rPr>
          <w:rFonts w:hint="eastAsia" w:ascii="宋体" w:hAnsi="宋体" w:cs="宋体"/>
          <w:bCs/>
          <w:color w:val="000000" w:themeColor="text1"/>
          <w:sz w:val="32"/>
          <w:szCs w:val="32"/>
          <w:highlight w:val="none"/>
          <w:u w:val="single"/>
          <w14:textFill>
            <w14:solidFill>
              <w14:schemeClr w14:val="tx1"/>
            </w14:solidFill>
          </w14:textFill>
        </w:rPr>
      </w:pPr>
      <w:r>
        <w:rPr>
          <w:rFonts w:hint="eastAsia" w:ascii="宋体" w:hAnsi="宋体" w:cs="宋体"/>
          <w:b/>
          <w:color w:val="000000" w:themeColor="text1"/>
          <w:sz w:val="32"/>
          <w:szCs w:val="32"/>
          <w:highlight w:val="none"/>
          <w14:textFill>
            <w14:solidFill>
              <w14:schemeClr w14:val="tx1"/>
            </w14:solidFill>
          </w14:textFill>
        </w:rPr>
        <w:t>建设单位</w:t>
      </w:r>
      <w:r>
        <w:rPr>
          <w:rFonts w:hint="eastAsia" w:ascii="宋体" w:hAnsi="宋体" w:cs="宋体"/>
          <w:bCs/>
          <w:color w:val="000000" w:themeColor="text1"/>
          <w:sz w:val="32"/>
          <w:szCs w:val="32"/>
          <w:highlight w:val="none"/>
          <w14:textFill>
            <w14:solidFill>
              <w14:schemeClr w14:val="tx1"/>
            </w14:solidFill>
          </w14:textFill>
        </w:rPr>
        <w:t>：</w:t>
      </w:r>
      <w:r>
        <w:rPr>
          <w:rFonts w:hint="eastAsia" w:ascii="宋体" w:hAnsi="宋体" w:cs="宋体"/>
          <w:bCs/>
          <w:color w:val="000000" w:themeColor="text1"/>
          <w:sz w:val="32"/>
          <w:szCs w:val="32"/>
          <w:highlight w:val="none"/>
          <w:u w:val="single"/>
          <w:lang w:eastAsia="zh-CN"/>
          <w14:textFill>
            <w14:solidFill>
              <w14:schemeClr w14:val="tx1"/>
            </w14:solidFill>
          </w14:textFill>
        </w:rPr>
        <w:t>莆田市湄洲岛旅游建设集团有限公司</w:t>
      </w:r>
      <w:r>
        <w:rPr>
          <w:rFonts w:ascii="宋体" w:hAnsi="宋体" w:cs="宋体"/>
          <w:bCs/>
          <w:color w:val="000000" w:themeColor="text1"/>
          <w:sz w:val="32"/>
          <w:szCs w:val="32"/>
          <w:highlight w:val="none"/>
          <w:u w:val="single"/>
          <w14:textFill>
            <w14:solidFill>
              <w14:schemeClr w14:val="tx1"/>
            </w14:solidFill>
          </w14:textFill>
        </w:rPr>
        <w:t xml:space="preserve"> </w:t>
      </w:r>
      <w:r>
        <w:rPr>
          <w:rFonts w:hint="eastAsia" w:ascii="宋体" w:hAnsi="宋体" w:cs="宋体"/>
          <w:bCs/>
          <w:color w:val="000000" w:themeColor="text1"/>
          <w:sz w:val="32"/>
          <w:szCs w:val="32"/>
          <w:highlight w:val="none"/>
          <w:u w:val="single"/>
          <w:lang w:val="en-US" w:eastAsia="zh-CN"/>
          <w14:textFill>
            <w14:solidFill>
              <w14:schemeClr w14:val="tx1"/>
            </w14:solidFill>
          </w14:textFill>
        </w:rPr>
        <w:t xml:space="preserve">  </w:t>
      </w:r>
      <w:r>
        <w:rPr>
          <w:rFonts w:ascii="宋体" w:hAnsi="宋体" w:cs="宋体"/>
          <w:bCs/>
          <w:color w:val="000000" w:themeColor="text1"/>
          <w:sz w:val="32"/>
          <w:szCs w:val="32"/>
          <w:highlight w:val="none"/>
          <w:u w:val="single"/>
          <w14:textFill>
            <w14:solidFill>
              <w14:schemeClr w14:val="tx1"/>
            </w14:solidFill>
          </w14:textFill>
        </w:rPr>
        <w:t xml:space="preserve"> </w:t>
      </w:r>
    </w:p>
    <w:p>
      <w:pPr>
        <w:pStyle w:val="35"/>
        <w:snapToGrid w:val="0"/>
        <w:spacing w:line="720" w:lineRule="auto"/>
        <w:ind w:firstLine="960" w:firstLineChars="300"/>
        <w:rPr>
          <w:rFonts w:hint="eastAsia" w:ascii="宋体" w:hAnsi="宋体" w:cs="宋体"/>
          <w:bCs/>
          <w:color w:val="000000" w:themeColor="text1"/>
          <w:sz w:val="32"/>
          <w:szCs w:val="32"/>
          <w:highlight w:val="none"/>
          <w:u w:val="single"/>
          <w14:textFill>
            <w14:solidFill>
              <w14:schemeClr w14:val="tx1"/>
            </w14:solidFill>
          </w14:textFill>
        </w:rPr>
      </w:pPr>
      <w:r>
        <w:rPr>
          <w:rFonts w:hint="eastAsia" w:ascii="宋体" w:hAnsi="宋体" w:cs="宋体"/>
          <w:b/>
          <w:color w:val="000000" w:themeColor="text1"/>
          <w:sz w:val="32"/>
          <w:szCs w:val="32"/>
          <w:highlight w:val="none"/>
          <w14:textFill>
            <w14:solidFill>
              <w14:schemeClr w14:val="tx1"/>
            </w14:solidFill>
          </w14:textFill>
        </w:rPr>
        <w:t>施工单位：</w:t>
      </w:r>
      <w:r>
        <w:rPr>
          <w:rFonts w:hint="eastAsia" w:ascii="宋体" w:hAnsi="宋体" w:cs="宋体"/>
          <w:b/>
          <w:color w:val="000000" w:themeColor="text1"/>
          <w:sz w:val="32"/>
          <w:szCs w:val="32"/>
          <w:highlight w:val="none"/>
          <w:lang w:val="en-US" w:eastAsia="zh-CN"/>
          <w14:textFill>
            <w14:solidFill>
              <w14:schemeClr w14:val="tx1"/>
            </w14:solidFill>
          </w14:textFill>
        </w:rPr>
        <w:t xml:space="preserve">  </w:t>
      </w:r>
      <w:r>
        <w:rPr>
          <w:rFonts w:hint="eastAsia" w:ascii="宋体" w:hAnsi="宋体" w:cs="宋体"/>
          <w:b/>
          <w:color w:val="000000" w:themeColor="text1"/>
          <w:sz w:val="32"/>
          <w:szCs w:val="32"/>
          <w:highlight w:val="none"/>
          <w:u w:val="single"/>
          <w14:textFill>
            <w14:solidFill>
              <w14:schemeClr w14:val="tx1"/>
            </w14:solidFill>
          </w14:textFill>
        </w:rPr>
        <w:t xml:space="preserve">                   </w:t>
      </w:r>
      <w:r>
        <w:rPr>
          <w:rFonts w:hint="eastAsia" w:ascii="宋体" w:hAnsi="宋体" w:cs="宋体"/>
          <w:b/>
          <w:color w:val="000000" w:themeColor="text1"/>
          <w:sz w:val="32"/>
          <w:szCs w:val="32"/>
          <w:highlight w:val="none"/>
          <w:u w:val="single"/>
          <w:lang w:val="en-US" w:eastAsia="zh-CN"/>
          <w14:textFill>
            <w14:solidFill>
              <w14:schemeClr w14:val="tx1"/>
            </w14:solidFill>
          </w14:textFill>
        </w:rPr>
        <w:t xml:space="preserve">    </w:t>
      </w:r>
      <w:r>
        <w:rPr>
          <w:rFonts w:hint="eastAsia" w:ascii="宋体" w:hAnsi="宋体" w:cs="宋体"/>
          <w:b/>
          <w:color w:val="000000" w:themeColor="text1"/>
          <w:sz w:val="32"/>
          <w:szCs w:val="32"/>
          <w:highlight w:val="none"/>
          <w:u w:val="single"/>
          <w14:textFill>
            <w14:solidFill>
              <w14:schemeClr w14:val="tx1"/>
            </w14:solidFill>
          </w14:textFill>
        </w:rPr>
        <w:t xml:space="preserve">  </w:t>
      </w:r>
      <w:r>
        <w:rPr>
          <w:rFonts w:ascii="宋体" w:hAnsi="宋体" w:cs="宋体"/>
          <w:b/>
          <w:color w:val="000000" w:themeColor="text1"/>
          <w:sz w:val="32"/>
          <w:szCs w:val="32"/>
          <w:highlight w:val="none"/>
          <w:u w:val="single"/>
          <w14:textFill>
            <w14:solidFill>
              <w14:schemeClr w14:val="tx1"/>
            </w14:solidFill>
          </w14:textFill>
        </w:rPr>
        <w:t xml:space="preserve">   </w:t>
      </w:r>
      <w:r>
        <w:rPr>
          <w:rFonts w:hint="eastAsia" w:ascii="宋体" w:hAnsi="宋体" w:cs="宋体"/>
          <w:b/>
          <w:color w:val="000000" w:themeColor="text1"/>
          <w:sz w:val="32"/>
          <w:szCs w:val="32"/>
          <w:highlight w:val="none"/>
          <w:u w:val="single"/>
          <w:lang w:val="en-US" w:eastAsia="zh-CN"/>
          <w14:textFill>
            <w14:solidFill>
              <w14:schemeClr w14:val="tx1"/>
            </w14:solidFill>
          </w14:textFill>
        </w:rPr>
        <w:t xml:space="preserve">   </w:t>
      </w:r>
      <w:r>
        <w:rPr>
          <w:rFonts w:hint="eastAsia" w:ascii="宋体" w:hAnsi="宋体" w:cs="宋体"/>
          <w:b/>
          <w:color w:val="000000" w:themeColor="text1"/>
          <w:sz w:val="32"/>
          <w:szCs w:val="32"/>
          <w:highlight w:val="none"/>
          <w:u w:val="single"/>
          <w14:textFill>
            <w14:solidFill>
              <w14:schemeClr w14:val="tx1"/>
            </w14:solidFill>
          </w14:textFill>
        </w:rPr>
        <w:t xml:space="preserve">   </w:t>
      </w:r>
    </w:p>
    <w:p>
      <w:pPr>
        <w:pStyle w:val="35"/>
        <w:rPr>
          <w:rFonts w:hint="eastAsia" w:ascii="宋体" w:hAnsi="宋体" w:cs="宋体"/>
          <w:bCs/>
          <w:color w:val="000000" w:themeColor="text1"/>
          <w:sz w:val="28"/>
          <w:szCs w:val="28"/>
          <w:highlight w:val="none"/>
          <w14:textFill>
            <w14:solidFill>
              <w14:schemeClr w14:val="tx1"/>
            </w14:solidFill>
          </w14:textFill>
        </w:rPr>
      </w:pPr>
    </w:p>
    <w:p>
      <w:pPr>
        <w:pStyle w:val="35"/>
        <w:rPr>
          <w:rFonts w:hint="eastAsia" w:ascii="宋体" w:hAnsi="宋体" w:cs="宋体"/>
          <w:bCs/>
          <w:color w:val="000000" w:themeColor="text1"/>
          <w:sz w:val="28"/>
          <w:szCs w:val="28"/>
          <w:highlight w:val="none"/>
          <w14:textFill>
            <w14:solidFill>
              <w14:schemeClr w14:val="tx1"/>
            </w14:solidFill>
          </w14:textFill>
        </w:rPr>
      </w:pPr>
    </w:p>
    <w:p>
      <w:pPr>
        <w:pStyle w:val="35"/>
        <w:ind w:right="2719" w:rightChars="1295" w:firstLine="2738" w:firstLineChars="1304"/>
        <w:jc w:val="distribute"/>
        <w:rPr>
          <w:rFonts w:hint="eastAsia" w:ascii="宋体" w:hAnsi="宋体" w:cs="宋体"/>
          <w:bCs/>
          <w:color w:val="000000" w:themeColor="text1"/>
          <w:sz w:val="32"/>
          <w:szCs w:val="32"/>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3970020</wp:posOffset>
                </wp:positionH>
                <wp:positionV relativeFrom="paragraph">
                  <wp:posOffset>120015</wp:posOffset>
                </wp:positionV>
                <wp:extent cx="723900" cy="457200"/>
                <wp:effectExtent l="4445" t="4445" r="14605" b="14605"/>
                <wp:wrapNone/>
                <wp:docPr id="1" name="文本框 1"/>
                <wp:cNvGraphicFramePr/>
                <a:graphic xmlns:a="http://schemas.openxmlformats.org/drawingml/2006/main">
                  <a:graphicData uri="http://schemas.microsoft.com/office/word/2010/wordprocessingShape">
                    <wps:wsp>
                      <wps:cNvSpPr txBox="1"/>
                      <wps:spPr>
                        <a:xfrm>
                          <a:off x="0" y="0"/>
                          <a:ext cx="723900" cy="457200"/>
                        </a:xfrm>
                        <a:prstGeom prst="rect">
                          <a:avLst/>
                        </a:prstGeom>
                        <a:noFill/>
                        <a:ln w="9525" cap="flat" cmpd="sng">
                          <a:solidFill>
                            <a:srgbClr val="FFFFFF"/>
                          </a:solidFill>
                          <a:prstDash val="solid"/>
                          <a:miter/>
                          <a:headEnd type="none" w="med" len="med"/>
                          <a:tailEnd type="none" w="med" len="med"/>
                        </a:ln>
                        <a:effectLst/>
                      </wps:spPr>
                      <wps:txbx>
                        <w:txbxContent>
                          <w:p>
                            <w:pPr>
                              <w:pStyle w:val="35"/>
                              <w:rPr>
                                <w:b/>
                                <w:bCs/>
                                <w:sz w:val="32"/>
                                <w:szCs w:val="32"/>
                              </w:rPr>
                            </w:pPr>
                            <w:r>
                              <w:rPr>
                                <w:rFonts w:hint="eastAsia" w:cs="宋体"/>
                                <w:b/>
                                <w:bCs/>
                                <w:sz w:val="32"/>
                                <w:szCs w:val="32"/>
                              </w:rPr>
                              <w:t>制定</w:t>
                            </w:r>
                          </w:p>
                        </w:txbxContent>
                      </wps:txbx>
                      <wps:bodyPr upright="1"/>
                    </wps:wsp>
                  </a:graphicData>
                </a:graphic>
              </wp:anchor>
            </w:drawing>
          </mc:Choice>
          <mc:Fallback>
            <w:pict>
              <v:shape id="_x0000_s1026" o:spid="_x0000_s1026" o:spt="202" type="#_x0000_t202" style="position:absolute;left:0pt;margin-left:312.6pt;margin-top:9.45pt;height:36pt;width:57pt;z-index:251659264;mso-width-relative:page;mso-height-relative:page;" filled="f" stroked="t" coordsize="21600,21600" o:gfxdata="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BzS1x2AAAAAkBAAAPAAAAAAAAAAEAIAAAACIA&#10;AABkcnMvZG93bnJldi54bWxQSwECFAAUAAAACACHTuJA59W8swkCAAAaBAAADgAAAAAAAAABACAA&#10;AAAnAQAAZHJzL2Uyb0RvYy54bWxQSwUGAAAAAAYABgBZAQAAogUAAAAA&#10;">
                <v:fill on="f" focussize="0,0"/>
                <v:stroke color="#FFFFFF" joinstyle="miter"/>
                <v:imagedata o:title=""/>
                <o:lock v:ext="edit" aspectratio="f"/>
                <v:textbox>
                  <w:txbxContent>
                    <w:p>
                      <w:pPr>
                        <w:pStyle w:val="35"/>
                        <w:rPr>
                          <w:b/>
                          <w:bCs/>
                          <w:sz w:val="32"/>
                          <w:szCs w:val="32"/>
                        </w:rPr>
                      </w:pPr>
                      <w:r>
                        <w:rPr>
                          <w:rFonts w:hint="eastAsia" w:cs="宋体"/>
                          <w:b/>
                          <w:bCs/>
                          <w:sz w:val="32"/>
                          <w:szCs w:val="32"/>
                        </w:rPr>
                        <w:t>制定</w:t>
                      </w:r>
                    </w:p>
                  </w:txbxContent>
                </v:textbox>
              </v:shape>
            </w:pict>
          </mc:Fallback>
        </mc:AlternateContent>
      </w:r>
      <w:r>
        <w:rPr>
          <w:rFonts w:hint="eastAsia" w:ascii="宋体" w:hAnsi="宋体" w:cs="宋体"/>
          <w:bCs/>
          <w:color w:val="000000" w:themeColor="text1"/>
          <w:sz w:val="32"/>
          <w:szCs w:val="32"/>
          <w:highlight w:val="none"/>
          <w14:textFill>
            <w14:solidFill>
              <w14:schemeClr w14:val="tx1"/>
            </w14:solidFill>
          </w14:textFill>
        </w:rPr>
        <w:t>住房和城乡建设部</w:t>
      </w:r>
    </w:p>
    <w:p>
      <w:pPr>
        <w:pStyle w:val="35"/>
        <w:ind w:right="2719" w:rightChars="1295" w:firstLine="2739" w:firstLineChars="856"/>
        <w:jc w:val="distribute"/>
        <w:rPr>
          <w:rFonts w:hint="eastAsia" w:ascii="宋体" w:hAnsi="宋体" w:cs="宋体"/>
          <w:bCs/>
          <w:color w:val="000000" w:themeColor="text1"/>
          <w:sz w:val="32"/>
          <w:szCs w:val="32"/>
          <w:highlight w:val="none"/>
          <w14:textFill>
            <w14:solidFill>
              <w14:schemeClr w14:val="tx1"/>
            </w14:solidFill>
          </w14:textFill>
        </w:rPr>
      </w:pPr>
      <w:r>
        <w:rPr>
          <w:rFonts w:hint="eastAsia" w:ascii="宋体" w:hAnsi="宋体" w:cs="宋体"/>
          <w:bCs/>
          <w:color w:val="000000" w:themeColor="text1"/>
          <w:sz w:val="32"/>
          <w:szCs w:val="32"/>
          <w:highlight w:val="none"/>
          <w14:textFill>
            <w14:solidFill>
              <w14:schemeClr w14:val="tx1"/>
            </w14:solidFill>
          </w14:textFill>
        </w:rPr>
        <w:t>国家工商行政管理总局</w:t>
      </w:r>
    </w:p>
    <w:p>
      <w:pPr>
        <w:pStyle w:val="36"/>
        <w:numPr>
          <w:ilvl w:val="0"/>
          <w:numId w:val="0"/>
        </w:numPr>
        <w:tabs>
          <w:tab w:val="clear" w:pos="0"/>
        </w:tabs>
        <w:spacing w:line="240" w:lineRule="auto"/>
        <w:jc w:val="both"/>
        <w:rPr>
          <w:rFonts w:hint="eastAsia" w:ascii="宋体" w:hAnsi="宋体" w:eastAsia="宋体" w:cs="宋体"/>
          <w:b w:val="0"/>
          <w:color w:val="000000" w:themeColor="text1"/>
          <w:highlight w:val="none"/>
          <w:lang w:val="en-US" w:eastAsia="zh-CN"/>
          <w14:textFill>
            <w14:solidFill>
              <w14:schemeClr w14:val="tx1"/>
            </w14:solidFill>
          </w14:textFill>
        </w:rPr>
      </w:pPr>
    </w:p>
    <w:p>
      <w:pPr>
        <w:pStyle w:val="35"/>
        <w:rPr>
          <w:rFonts w:hint="eastAsia" w:ascii="宋体" w:hAnsi="宋体" w:eastAsia="宋体" w:cs="宋体"/>
          <w:b w:val="0"/>
          <w:color w:val="000000" w:themeColor="text1"/>
          <w:highlight w:val="none"/>
          <w:lang w:val="en-US" w:eastAsia="zh-CN"/>
          <w14:textFill>
            <w14:solidFill>
              <w14:schemeClr w14:val="tx1"/>
            </w14:solidFill>
          </w14:textFill>
        </w:rPr>
      </w:pPr>
    </w:p>
    <w:p>
      <w:pPr>
        <w:pStyle w:val="35"/>
        <w:rPr>
          <w:rFonts w:hint="eastAsia" w:ascii="宋体" w:hAnsi="宋体" w:eastAsia="宋体" w:cs="宋体"/>
          <w:b w:val="0"/>
          <w:color w:val="000000" w:themeColor="text1"/>
          <w:highlight w:val="none"/>
          <w:lang w:val="en-US" w:eastAsia="zh-CN"/>
          <w14:textFill>
            <w14:solidFill>
              <w14:schemeClr w14:val="tx1"/>
            </w14:solidFill>
          </w14:textFill>
        </w:rPr>
      </w:pPr>
    </w:p>
    <w:p>
      <w:pPr>
        <w:pStyle w:val="35"/>
        <w:rPr>
          <w:rFonts w:hint="eastAsia" w:ascii="宋体" w:hAnsi="宋体" w:eastAsia="宋体" w:cs="宋体"/>
          <w:b w:val="0"/>
          <w:color w:val="000000" w:themeColor="text1"/>
          <w:highlight w:val="none"/>
          <w:lang w:val="en-US" w:eastAsia="zh-CN"/>
          <w14:textFill>
            <w14:solidFill>
              <w14:schemeClr w14:val="tx1"/>
            </w14:solidFill>
          </w14:textFill>
        </w:rPr>
      </w:pPr>
    </w:p>
    <w:p>
      <w:pPr>
        <w:pStyle w:val="36"/>
        <w:numPr>
          <w:ilvl w:val="0"/>
          <w:numId w:val="0"/>
        </w:numPr>
        <w:tabs>
          <w:tab w:val="clear" w:pos="0"/>
        </w:tabs>
        <w:spacing w:line="240" w:lineRule="auto"/>
        <w:ind w:left="624" w:leftChars="0" w:firstLine="3200" w:firstLineChars="1000"/>
        <w:jc w:val="both"/>
        <w:rPr>
          <w:rFonts w:hint="eastAsia" w:ascii="宋体" w:hAnsi="宋体" w:cs="宋体"/>
          <w:b w:val="0"/>
          <w:color w:val="000000" w:themeColor="text1"/>
          <w:highlight w:val="none"/>
          <w:lang w:val="zh-CN"/>
          <w14:textFill>
            <w14:solidFill>
              <w14:schemeClr w14:val="tx1"/>
            </w14:solidFill>
          </w14:textFill>
        </w:rPr>
      </w:pPr>
      <w:r>
        <w:rPr>
          <w:rFonts w:hint="eastAsia" w:ascii="宋体" w:hAnsi="宋体" w:cs="宋体"/>
          <w:b w:val="0"/>
          <w:color w:val="000000" w:themeColor="text1"/>
          <w:highlight w:val="none"/>
          <w:lang w:val="zh-CN"/>
          <w14:textFill>
            <w14:solidFill>
              <w14:schemeClr w14:val="tx1"/>
            </w14:solidFill>
          </w14:textFill>
        </w:rPr>
        <w:t>说  明</w:t>
      </w:r>
    </w:p>
    <w:p>
      <w:pPr>
        <w:pStyle w:val="35"/>
        <w:rPr>
          <w:rFonts w:hint="eastAsia" w:ascii="宋体" w:hAnsi="宋体" w:cs="宋体"/>
          <w:color w:val="000000" w:themeColor="text1"/>
          <w:highlight w:val="none"/>
          <w:lang w:val="zh-CN"/>
          <w14:textFill>
            <w14:solidFill>
              <w14:schemeClr w14:val="tx1"/>
            </w14:solidFill>
          </w14:textFill>
        </w:rPr>
      </w:pPr>
    </w:p>
    <w:p>
      <w:pPr>
        <w:pStyle w:val="35"/>
        <w:spacing w:line="360" w:lineRule="auto"/>
        <w:ind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为了指导建设工程施工合同当事人的签约行为，维护合同当事人的合法权益，依据《中华人民共和</w:t>
      </w:r>
      <w:r>
        <w:rPr>
          <w:rFonts w:hint="eastAsia" w:ascii="宋体" w:hAnsi="宋体" w:cs="宋体"/>
          <w:color w:val="000000" w:themeColor="text1"/>
          <w:sz w:val="24"/>
          <w:szCs w:val="24"/>
          <w:highlight w:val="none"/>
          <w:lang w:val="en-US" w:eastAsia="zh-CN"/>
          <w14:textFill>
            <w14:solidFill>
              <w14:schemeClr w14:val="tx1"/>
            </w14:solidFill>
          </w14:textFill>
        </w:rPr>
        <w:t>国民法典</w:t>
      </w:r>
      <w:r>
        <w:rPr>
          <w:rFonts w:hint="eastAsia" w:ascii="宋体" w:hAnsi="宋体" w:cs="宋体"/>
          <w:color w:val="000000" w:themeColor="text1"/>
          <w:sz w:val="24"/>
          <w:szCs w:val="24"/>
          <w:highlight w:val="none"/>
          <w14:textFill>
            <w14:solidFill>
              <w14:schemeClr w14:val="tx1"/>
            </w14:solidFill>
          </w14:textFill>
        </w:rPr>
        <w:t>》、《中华人民共和国建筑法》、《中华人民共和国招标投标法》以及相关法律法规，住房城乡建设部、国家工商行政管理总局对《建设工程施工合同（示范文本）》（GF-2013-0201）进行了修订，制定了《建设工程施工合同（示范文本）》（GF-2017-0201）（以下简称《示范文本》）。为了便于合同当事人使用《示范文本》，现就有关问题说明如下：</w:t>
      </w:r>
    </w:p>
    <w:p>
      <w:pPr>
        <w:pStyle w:val="35"/>
        <w:spacing w:line="360" w:lineRule="auto"/>
        <w:ind w:firstLine="480" w:firstLineChars="200"/>
        <w:outlineLvl w:val="0"/>
        <w:rPr>
          <w:rFonts w:hint="eastAsia" w:ascii="宋体" w:hAnsi="宋体" w:cs="宋体"/>
          <w:bCs/>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一、《示范文本》的组成</w:t>
      </w:r>
    </w:p>
    <w:p>
      <w:pPr>
        <w:pStyle w:val="35"/>
        <w:spacing w:line="360" w:lineRule="auto"/>
        <w:ind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《示范文本》由合同协议书、通用合同条款和专用合同条款三部分组成。</w:t>
      </w:r>
    </w:p>
    <w:p>
      <w:pPr>
        <w:pStyle w:val="35"/>
        <w:spacing w:line="360" w:lineRule="auto"/>
        <w:ind w:firstLine="480" w:firstLineChars="200"/>
        <w:outlineLvl w:val="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（一）合同协议书</w:t>
      </w:r>
    </w:p>
    <w:p>
      <w:pPr>
        <w:pStyle w:val="35"/>
        <w:spacing w:line="360" w:lineRule="auto"/>
        <w:ind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示范文本》合同协议书共计13条，主要包括：工程概况、合同工期、质量标准、签约合同价和合同价格形式、项目经理、合同文件构成、承诺以及合同生效条件等重要内容，集中约定了合同当事人基本的合同权利义务。</w:t>
      </w:r>
    </w:p>
    <w:p>
      <w:pPr>
        <w:pStyle w:val="35"/>
        <w:spacing w:line="360" w:lineRule="auto"/>
        <w:ind w:firstLine="480" w:firstLineChars="200"/>
        <w:outlineLvl w:val="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（二）通用合同条款</w:t>
      </w:r>
    </w:p>
    <w:p>
      <w:pPr>
        <w:pStyle w:val="35"/>
        <w:spacing w:line="360" w:lineRule="auto"/>
        <w:ind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通用合同条款是合同当事人根据《中华人民共和国建筑法》、《中华人民共和国</w:t>
      </w:r>
      <w:r>
        <w:rPr>
          <w:rFonts w:hint="eastAsia" w:ascii="宋体" w:hAnsi="宋体" w:cs="宋体"/>
          <w:color w:val="000000" w:themeColor="text1"/>
          <w:sz w:val="24"/>
          <w:szCs w:val="24"/>
          <w:highlight w:val="none"/>
          <w:lang w:val="en-US" w:eastAsia="zh-CN"/>
          <w14:textFill>
            <w14:solidFill>
              <w14:schemeClr w14:val="tx1"/>
            </w14:solidFill>
          </w14:textFill>
        </w:rPr>
        <w:t>民法典</w:t>
      </w:r>
      <w:r>
        <w:rPr>
          <w:rFonts w:hint="eastAsia" w:ascii="宋体" w:hAnsi="宋体" w:cs="宋体"/>
          <w:color w:val="000000" w:themeColor="text1"/>
          <w:sz w:val="24"/>
          <w:szCs w:val="24"/>
          <w:highlight w:val="none"/>
          <w14:textFill>
            <w14:solidFill>
              <w14:schemeClr w14:val="tx1"/>
            </w14:solidFill>
          </w14:textFill>
        </w:rPr>
        <w:t>》等法律法规的规定，就工程建设的实施及相关事项，对合同当事人的权利义务作出的原则性约定。</w:t>
      </w:r>
    </w:p>
    <w:p>
      <w:pPr>
        <w:pStyle w:val="35"/>
        <w:spacing w:line="360" w:lineRule="auto"/>
        <w:ind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通用合同条款共计20条，具体条款分别为：一般约定、发包人、承包人、监理人、工程质量、安全文明施工与环境保护、工期和进度、材料与设备、试验与检验、变更、价格调整、合同价格、计量与支付、验收和工程试车、竣工结算、缺陷责任与保修、违约、不可抗力、保险、索赔和争议解决。前述条款安排既考虑了现行法律法规对工程建设的有关要求，也考虑了建设工程施工管理的特殊需要。</w:t>
      </w:r>
    </w:p>
    <w:p>
      <w:pPr>
        <w:pStyle w:val="35"/>
        <w:spacing w:line="360" w:lineRule="auto"/>
        <w:ind w:firstLine="480" w:firstLineChars="200"/>
        <w:outlineLvl w:val="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（三）专用合同条款</w:t>
      </w:r>
    </w:p>
    <w:p>
      <w:pPr>
        <w:pStyle w:val="35"/>
        <w:spacing w:line="360" w:lineRule="auto"/>
        <w:ind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专用合同条款是对通用合同条款原则性约定的细化、完善、补充、修改或另行约定的条款。合同当事人可以根据不同建设工程的特点及具体情况，通过双方的谈判、协商对相应的专用合同条款进行修改补充。在使用专用合同条款时，应注意以下事项：</w:t>
      </w:r>
    </w:p>
    <w:p>
      <w:pPr>
        <w:pStyle w:val="35"/>
        <w:spacing w:line="360" w:lineRule="auto"/>
        <w:ind w:right="25" w:rightChars="12"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1.专用合同条款的编号应与相应的通用合同条款的编号一致；</w:t>
      </w:r>
    </w:p>
    <w:p>
      <w:pPr>
        <w:pStyle w:val="35"/>
        <w:spacing w:line="360" w:lineRule="auto"/>
        <w:ind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2.合同当事人可以通过对专用合同条款的修改，满足具体建设工程的特殊要求，避免直接修改通用合同条款；</w:t>
      </w:r>
    </w:p>
    <w:p>
      <w:pPr>
        <w:pStyle w:val="35"/>
        <w:spacing w:line="360" w:lineRule="auto"/>
        <w:ind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3.在专用合同条款中有横道线的地方，合同当事人可针对相应的通用合同条款进行细化、完善、补充、修改或另行约定；如无细化、完善、补充、修改或另行约定，则填写“无”或划“/”。</w:t>
      </w:r>
    </w:p>
    <w:p>
      <w:pPr>
        <w:pStyle w:val="35"/>
        <w:spacing w:line="360" w:lineRule="auto"/>
        <w:ind w:firstLine="480" w:firstLineChars="200"/>
        <w:outlineLvl w:val="0"/>
        <w:rPr>
          <w:rFonts w:hint="eastAsia" w:ascii="宋体" w:hAnsi="宋体" w:cs="宋体"/>
          <w:bCs/>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二、《示范文本》的性质和适用范围</w:t>
      </w:r>
    </w:p>
    <w:p>
      <w:pPr>
        <w:pStyle w:val="35"/>
        <w:spacing w:line="360" w:lineRule="auto"/>
        <w:ind w:firstLine="480" w:firstLineChars="200"/>
        <w:outlineLvl w:val="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示范文本》为非强制性使用文本。《示范文本》适用于房屋建筑工程、土木工程、线路管道和设备安装工程、装修工程等建设工程的施工承发包活动,合同当事人可结合建设工程具体情况，根据《示范文本》订立合同，并按照法律法规规定和合同约定承担相应的法律责任及合同权利义务。</w:t>
      </w:r>
    </w:p>
    <w:p>
      <w:pPr>
        <w:pStyle w:val="38"/>
        <w:keepNext/>
        <w:keepLines/>
        <w:pageBreakBefore/>
        <w:widowControl w:val="0"/>
        <w:numPr>
          <w:ilvl w:val="0"/>
          <w:numId w:val="0"/>
        </w:numPr>
        <w:tabs>
          <w:tab w:val="left" w:pos="0"/>
        </w:tabs>
        <w:kinsoku/>
        <w:wordWrap/>
        <w:overflowPunct/>
        <w:topLinePunct w:val="0"/>
        <w:autoSpaceDE/>
        <w:autoSpaceDN/>
        <w:bidi w:val="0"/>
        <w:adjustRightInd w:val="0"/>
        <w:snapToGrid/>
        <w:spacing w:line="416" w:lineRule="atLeast"/>
        <w:ind w:leftChars="0"/>
        <w:jc w:val="center"/>
        <w:textAlignment w:val="baseline"/>
        <w:rPr>
          <w:rFonts w:hint="eastAsia" w:ascii="黑体" w:eastAsia="黑体"/>
          <w:b w:val="0"/>
          <w:color w:val="000000" w:themeColor="text1"/>
          <w:sz w:val="32"/>
          <w:szCs w:val="32"/>
          <w:highlight w:val="none"/>
          <w14:textFill>
            <w14:solidFill>
              <w14:schemeClr w14:val="tx1"/>
            </w14:solidFill>
          </w14:textFill>
        </w:rPr>
      </w:pPr>
      <w:r>
        <w:rPr>
          <w:rFonts w:hint="eastAsia" w:ascii="黑体" w:hAnsi="黑体" w:eastAsia="黑体"/>
          <w:b w:val="0"/>
          <w:bCs w:val="0"/>
          <w:color w:val="000000" w:themeColor="text1"/>
          <w:highlight w:val="none"/>
          <w:lang w:val="en-US" w:eastAsia="zh-CN"/>
          <w14:textFill>
            <w14:solidFill>
              <w14:schemeClr w14:val="tx1"/>
            </w14:solidFill>
          </w14:textFill>
        </w:rPr>
        <w:t xml:space="preserve">第一部分     </w:t>
      </w:r>
      <w:r>
        <w:rPr>
          <w:rFonts w:hint="eastAsia" w:ascii="黑体" w:hAnsi="黑体" w:eastAsia="黑体"/>
          <w:b w:val="0"/>
          <w:bCs w:val="0"/>
          <w:color w:val="000000" w:themeColor="text1"/>
          <w:highlight w:val="none"/>
          <w14:textFill>
            <w14:solidFill>
              <w14:schemeClr w14:val="tx1"/>
            </w14:solidFill>
          </w14:textFill>
        </w:rPr>
        <w:t>合同协议书</w:t>
      </w:r>
    </w:p>
    <w:p>
      <w:pPr>
        <w:pStyle w:val="35"/>
        <w:pageBreakBefore w:val="0"/>
        <w:widowControl w:val="0"/>
        <w:kinsoku/>
        <w:wordWrap/>
        <w:overflowPunct/>
        <w:topLinePunct w:val="0"/>
        <w:bidi w:val="0"/>
        <w:adjustRightInd/>
        <w:snapToGrid/>
        <w:spacing w:line="360" w:lineRule="auto"/>
        <w:textAlignment w:val="auto"/>
        <w:rPr>
          <w:rFonts w:hint="default" w:ascii="宋体" w:hAnsi="宋体" w:eastAsia="宋体" w:cs="宋体"/>
          <w:bCs/>
          <w:color w:val="000000" w:themeColor="text1"/>
          <w:sz w:val="24"/>
          <w:szCs w:val="24"/>
          <w:highlight w:val="none"/>
          <w:u w:val="single"/>
          <w:lang w:val="en-US" w:eastAsia="zh-CN"/>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发包人（全称）：</w:t>
      </w:r>
      <w:r>
        <w:rPr>
          <w:rFonts w:ascii="宋体" w:hAnsi="宋体" w:cs="宋体"/>
          <w:bCs/>
          <w:color w:val="000000" w:themeColor="text1"/>
          <w:sz w:val="24"/>
          <w:szCs w:val="24"/>
          <w:highlight w:val="none"/>
          <w:u w:val="single"/>
          <w14:textFill>
            <w14:solidFill>
              <w14:schemeClr w14:val="tx1"/>
            </w14:solidFill>
          </w14:textFill>
        </w:rPr>
        <w:t xml:space="preserve"> </w:t>
      </w:r>
      <w:r>
        <w:rPr>
          <w:rFonts w:hint="eastAsia" w:ascii="宋体" w:hAnsi="宋体" w:cs="宋体"/>
          <w:bCs/>
          <w:color w:val="000000" w:themeColor="text1"/>
          <w:sz w:val="24"/>
          <w:szCs w:val="24"/>
          <w:highlight w:val="none"/>
          <w:u w:val="single"/>
          <w:lang w:val="en-US" w:eastAsia="zh-CN"/>
          <w14:textFill>
            <w14:solidFill>
              <w14:schemeClr w14:val="tx1"/>
            </w14:solidFill>
          </w14:textFill>
        </w:rPr>
        <w:t xml:space="preserve">莆田市湄洲岛旅游建设集团有限公司 </w:t>
      </w:r>
    </w:p>
    <w:p>
      <w:pPr>
        <w:pStyle w:val="35"/>
        <w:pageBreakBefore w:val="0"/>
        <w:widowControl w:val="0"/>
        <w:kinsoku/>
        <w:wordWrap/>
        <w:overflowPunct/>
        <w:topLinePunct w:val="0"/>
        <w:bidi w:val="0"/>
        <w:adjustRightInd/>
        <w:snapToGrid/>
        <w:spacing w:line="360" w:lineRule="auto"/>
        <w:textAlignment w:val="auto"/>
        <w:rPr>
          <w:rFonts w:hint="eastAsia" w:ascii="宋体" w:hAnsi="宋体" w:cs="宋体"/>
          <w:bCs/>
          <w:color w:val="000000" w:themeColor="text1"/>
          <w:sz w:val="24"/>
          <w:szCs w:val="24"/>
          <w:highlight w:val="none"/>
          <w:u w:val="singl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承包人（全称）：</w:t>
      </w:r>
      <w:r>
        <w:rPr>
          <w:rFonts w:hint="eastAsia" w:ascii="宋体" w:hAnsi="宋体" w:cs="宋体"/>
          <w:bCs/>
          <w:color w:val="000000" w:themeColor="text1"/>
          <w:sz w:val="24"/>
          <w:szCs w:val="24"/>
          <w:highlight w:val="none"/>
          <w:u w:val="single"/>
          <w14:textFill>
            <w14:solidFill>
              <w14:schemeClr w14:val="tx1"/>
            </w14:solidFill>
          </w14:textFill>
        </w:rPr>
        <w:t xml:space="preserve"> </w:t>
      </w:r>
      <w:r>
        <w:rPr>
          <w:rFonts w:ascii="宋体" w:hAnsi="宋体" w:cs="宋体"/>
          <w:bCs/>
          <w:color w:val="000000" w:themeColor="text1"/>
          <w:sz w:val="24"/>
          <w:szCs w:val="24"/>
          <w:highlight w:val="none"/>
          <w:u w:val="single"/>
          <w14:textFill>
            <w14:solidFill>
              <w14:schemeClr w14:val="tx1"/>
            </w14:solidFill>
          </w14:textFill>
        </w:rPr>
        <w:t xml:space="preserve">  </w:t>
      </w:r>
      <w:r>
        <w:rPr>
          <w:rFonts w:hint="eastAsia" w:ascii="宋体" w:hAnsi="宋体" w:cs="宋体"/>
          <w:bCs/>
          <w:color w:val="000000" w:themeColor="text1"/>
          <w:sz w:val="24"/>
          <w:szCs w:val="24"/>
          <w:highlight w:val="none"/>
          <w:u w:val="single"/>
          <w14:textFill>
            <w14:solidFill>
              <w14:schemeClr w14:val="tx1"/>
            </w14:solidFill>
          </w14:textFill>
        </w:rPr>
        <w:t xml:space="preserve">        </w:t>
      </w:r>
      <w:r>
        <w:rPr>
          <w:rFonts w:hint="eastAsia" w:ascii="宋体" w:hAnsi="宋体" w:cs="宋体"/>
          <w:bCs/>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cs="宋体"/>
          <w:bCs/>
          <w:color w:val="000000" w:themeColor="text1"/>
          <w:sz w:val="24"/>
          <w:szCs w:val="24"/>
          <w:highlight w:val="none"/>
          <w:u w:val="single"/>
          <w14:textFill>
            <w14:solidFill>
              <w14:schemeClr w14:val="tx1"/>
            </w14:solidFill>
          </w14:textFill>
        </w:rPr>
        <w:t xml:space="preserve">      </w:t>
      </w:r>
      <w:r>
        <w:rPr>
          <w:rFonts w:hint="eastAsia" w:ascii="宋体" w:hAnsi="宋体" w:cs="宋体"/>
          <w:bCs/>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cs="宋体"/>
          <w:bCs/>
          <w:color w:val="000000" w:themeColor="text1"/>
          <w:sz w:val="24"/>
          <w:szCs w:val="24"/>
          <w:highlight w:val="none"/>
          <w:u w:val="single"/>
          <w14:textFill>
            <w14:solidFill>
              <w14:schemeClr w14:val="tx1"/>
            </w14:solidFill>
          </w14:textFill>
        </w:rPr>
        <w:t xml:space="preserve">   </w:t>
      </w:r>
      <w:r>
        <w:rPr>
          <w:rFonts w:hint="eastAsia" w:ascii="宋体" w:hAnsi="宋体" w:cs="宋体"/>
          <w:bCs/>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cs="宋体"/>
          <w:bCs/>
          <w:color w:val="000000" w:themeColor="text1"/>
          <w:sz w:val="24"/>
          <w:szCs w:val="24"/>
          <w:highlight w:val="none"/>
          <w:u w:val="single"/>
          <w14:textFill>
            <w14:solidFill>
              <w14:schemeClr w14:val="tx1"/>
            </w14:solidFill>
          </w14:textFill>
        </w:rPr>
        <w:t xml:space="preserve">  </w:t>
      </w:r>
    </w:p>
    <w:p>
      <w:pPr>
        <w:pStyle w:val="35"/>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根据《中华人民共和国</w:t>
      </w:r>
      <w:r>
        <w:rPr>
          <w:rFonts w:hint="eastAsia" w:ascii="宋体" w:hAnsi="宋体" w:eastAsia="宋体" w:cs="宋体"/>
          <w:color w:val="000000" w:themeColor="text1"/>
          <w:sz w:val="24"/>
          <w:szCs w:val="24"/>
          <w:highlight w:val="none"/>
          <w:lang w:val="en-US" w:eastAsia="zh-CN"/>
          <w14:textFill>
            <w14:solidFill>
              <w14:schemeClr w14:val="tx1"/>
            </w14:solidFill>
          </w14:textFill>
        </w:rPr>
        <w:t>民法典</w:t>
      </w:r>
      <w:r>
        <w:rPr>
          <w:rFonts w:hint="eastAsia" w:ascii="宋体" w:hAnsi="宋体" w:cs="宋体"/>
          <w:color w:val="000000" w:themeColor="text1"/>
          <w:sz w:val="24"/>
          <w:szCs w:val="24"/>
          <w:highlight w:val="none"/>
          <w14:textFill>
            <w14:solidFill>
              <w14:schemeClr w14:val="tx1"/>
            </w14:solidFill>
          </w14:textFill>
        </w:rPr>
        <w:t>》、《中华人民共和国建筑法》及有关法律规定，遵循平等、自愿、公平和诚实信用的原则，双方就</w:t>
      </w:r>
      <w:r>
        <w:rPr>
          <w:rFonts w:hint="eastAsia" w:ascii="宋体" w:hAnsi="宋体" w:cs="宋体"/>
          <w:color w:val="000000" w:themeColor="text1"/>
          <w:sz w:val="24"/>
          <w:szCs w:val="24"/>
          <w:highlight w:val="none"/>
          <w:u w:val="single"/>
          <w:lang w:eastAsia="zh-CN"/>
          <w14:textFill>
            <w14:solidFill>
              <w14:schemeClr w14:val="tx1"/>
            </w14:solidFill>
          </w14:textFill>
        </w:rPr>
        <w:t>湄洲岛乡镇生活污水管网运维项目（2024-2025年）</w:t>
      </w:r>
      <w:r>
        <w:rPr>
          <w:rFonts w:hint="eastAsia" w:ascii="宋体" w:hAnsi="宋体" w:cs="宋体"/>
          <w:color w:val="000000" w:themeColor="text1"/>
          <w:sz w:val="24"/>
          <w:szCs w:val="24"/>
          <w:highlight w:val="none"/>
          <w14:textFill>
            <w14:solidFill>
              <w14:schemeClr w14:val="tx1"/>
            </w14:solidFill>
          </w14:textFill>
        </w:rPr>
        <w:t>施工及有关事项协商一致，共同达成如下协议：</w:t>
      </w:r>
    </w:p>
    <w:p>
      <w:pPr>
        <w:pStyle w:val="39"/>
        <w:pageBreakBefore w:val="0"/>
        <w:widowControl w:val="0"/>
        <w:kinsoku/>
        <w:wordWrap/>
        <w:overflowPunct/>
        <w:topLinePunct w:val="0"/>
        <w:bidi w:val="0"/>
        <w:adjustRightInd/>
        <w:snapToGrid/>
        <w:spacing w:before="0" w:after="0" w:line="360" w:lineRule="auto"/>
        <w:textAlignment w:val="auto"/>
        <w:rPr>
          <w:rFonts w:hint="eastAsia" w:ascii="宋体" w:hAnsi="宋体" w:eastAsia="宋体" w:cs="宋体"/>
          <w:b w:val="0"/>
          <w:color w:val="000000" w:themeColor="text1"/>
          <w:sz w:val="24"/>
          <w:szCs w:val="24"/>
          <w:highlight w:val="none"/>
          <w14:textFill>
            <w14:solidFill>
              <w14:schemeClr w14:val="tx1"/>
            </w14:solidFill>
          </w14:textFill>
        </w:rPr>
      </w:pPr>
      <w:r>
        <w:rPr>
          <w:rFonts w:hint="eastAsia" w:ascii="宋体" w:hAnsi="宋体" w:eastAsia="宋体" w:cs="宋体"/>
          <w:b w:val="0"/>
          <w:color w:val="000000" w:themeColor="text1"/>
          <w:sz w:val="24"/>
          <w:szCs w:val="24"/>
          <w:highlight w:val="none"/>
          <w14:textFill>
            <w14:solidFill>
              <w14:schemeClr w14:val="tx1"/>
            </w14:solidFill>
          </w14:textFill>
        </w:rPr>
        <w:t xml:space="preserve">   </w:t>
      </w:r>
      <w:r>
        <w:rPr>
          <w:rFonts w:hint="eastAsia" w:ascii="宋体" w:hAnsi="宋体" w:eastAsia="宋体" w:cs="宋体"/>
          <w:b w:val="0"/>
          <w:bCs w:val="0"/>
          <w:color w:val="000000" w:themeColor="text1"/>
          <w:sz w:val="24"/>
          <w:szCs w:val="24"/>
          <w:highlight w:val="none"/>
          <w14:textFill>
            <w14:solidFill>
              <w14:schemeClr w14:val="tx1"/>
            </w14:solidFill>
          </w14:textFill>
        </w:rPr>
        <w:t xml:space="preserve"> </w:t>
      </w:r>
      <w:bookmarkStart w:id="6" w:name="_Toc396469227"/>
      <w:r>
        <w:rPr>
          <w:rFonts w:hint="eastAsia" w:ascii="宋体" w:hAnsi="宋体" w:eastAsia="宋体" w:cs="宋体"/>
          <w:b w:val="0"/>
          <w:bCs w:val="0"/>
          <w:color w:val="000000" w:themeColor="text1"/>
          <w:sz w:val="24"/>
          <w:szCs w:val="24"/>
          <w:highlight w:val="none"/>
          <w14:textFill>
            <w14:solidFill>
              <w14:schemeClr w14:val="tx1"/>
            </w14:solidFill>
          </w14:textFill>
        </w:rPr>
        <w:t>一、工程概况</w:t>
      </w:r>
      <w:bookmarkEnd w:id="6"/>
    </w:p>
    <w:p>
      <w:pPr>
        <w:pStyle w:val="6"/>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cs="宋体"/>
          <w:color w:val="000000" w:themeColor="text1"/>
          <w:sz w:val="24"/>
          <w:szCs w:val="24"/>
          <w:highlight w:val="none"/>
          <w:u w:val="singl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1.工程名称：</w:t>
      </w:r>
      <w:r>
        <w:rPr>
          <w:rFonts w:hint="eastAsia" w:ascii="宋体" w:hAnsi="宋体" w:cs="宋体"/>
          <w:color w:val="000000" w:themeColor="text1"/>
          <w:sz w:val="24"/>
          <w:szCs w:val="24"/>
          <w:highlight w:val="none"/>
          <w:u w:val="single"/>
          <w:lang w:eastAsia="zh-CN"/>
          <w14:textFill>
            <w14:solidFill>
              <w14:schemeClr w14:val="tx1"/>
            </w14:solidFill>
          </w14:textFill>
        </w:rPr>
        <w:t>湄洲岛乡镇生活污水管网运维项目（2024-2025年）</w:t>
      </w:r>
    </w:p>
    <w:p>
      <w:pPr>
        <w:pStyle w:val="35"/>
        <w:pageBreakBefore w:val="0"/>
        <w:widowControl w:val="0"/>
        <w:kinsoku/>
        <w:wordWrap/>
        <w:overflowPunct/>
        <w:topLinePunct w:val="0"/>
        <w:bidi w:val="0"/>
        <w:adjustRightInd/>
        <w:snapToGrid/>
        <w:spacing w:line="360" w:lineRule="auto"/>
        <w:ind w:firstLine="470" w:firstLineChars="196"/>
        <w:textAlignment w:val="auto"/>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2.工程地点：</w:t>
      </w:r>
      <w:r>
        <w:rPr>
          <w:rFonts w:hint="eastAsia" w:ascii="宋体" w:hAnsi="宋体" w:eastAsia="宋体" w:cs="宋体"/>
          <w:color w:val="000000" w:themeColor="text1"/>
          <w:kern w:val="2"/>
          <w:sz w:val="24"/>
          <w:szCs w:val="24"/>
          <w:highlight w:val="none"/>
          <w:u w:val="single"/>
          <w:lang w:val="en-US" w:eastAsia="zh-CN" w:bidi="ar-SA"/>
          <w14:textFill>
            <w14:solidFill>
              <w14:schemeClr w14:val="tx1"/>
            </w14:solidFill>
          </w14:textFill>
        </w:rPr>
        <w:t>莆田市湄洲岛</w:t>
      </w:r>
      <w:r>
        <w:rPr>
          <w:rFonts w:hint="eastAsia" w:ascii="宋体" w:hAnsi="宋体" w:cs="宋体"/>
          <w:color w:val="000000" w:themeColor="text1"/>
          <w:sz w:val="24"/>
          <w:szCs w:val="24"/>
          <w:highlight w:val="none"/>
          <w14:textFill>
            <w14:solidFill>
              <w14:schemeClr w14:val="tx1"/>
            </w14:solidFill>
          </w14:textFill>
        </w:rPr>
        <w:t>。</w:t>
      </w:r>
    </w:p>
    <w:p>
      <w:pPr>
        <w:pStyle w:val="35"/>
        <w:pageBreakBefore w:val="0"/>
        <w:widowControl w:val="0"/>
        <w:kinsoku/>
        <w:wordWrap/>
        <w:overflowPunct/>
        <w:topLinePunct w:val="0"/>
        <w:bidi w:val="0"/>
        <w:adjustRightInd/>
        <w:snapToGrid/>
        <w:spacing w:line="360" w:lineRule="auto"/>
        <w:ind w:firstLine="470" w:firstLineChars="196"/>
        <w:textAlignment w:val="auto"/>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3.工程立项批准文号：</w:t>
      </w:r>
      <w:r>
        <w:rPr>
          <w:rFonts w:ascii="宋体" w:hAnsi="宋体" w:cs="宋体"/>
          <w:color w:val="000000" w:themeColor="text1"/>
          <w:sz w:val="24"/>
          <w:szCs w:val="24"/>
          <w:highlight w:val="none"/>
          <w:u w:val="single"/>
          <w14:textFill>
            <w14:solidFill>
              <w14:schemeClr w14:val="tx1"/>
            </w14:solidFill>
          </w14:textFill>
        </w:rPr>
        <w:t xml:space="preserve"> </w:t>
      </w:r>
      <w:r>
        <w:rPr>
          <w:rFonts w:hint="eastAsia" w:ascii="宋体" w:hAnsi="宋体" w:cs="宋体"/>
          <w:color w:val="000000" w:themeColor="text1"/>
          <w:sz w:val="24"/>
          <w:szCs w:val="24"/>
          <w:highlight w:val="none"/>
          <w:u w:val="single"/>
          <w:lang w:val="en-US" w:eastAsia="zh-CN"/>
          <w14:textFill>
            <w14:solidFill>
              <w14:schemeClr w14:val="tx1"/>
            </w14:solidFill>
          </w14:textFill>
        </w:rPr>
        <w:t xml:space="preserve">/ </w:t>
      </w:r>
      <w:r>
        <w:rPr>
          <w:rFonts w:ascii="宋体" w:hAnsi="宋体" w:cs="宋体"/>
          <w:color w:val="000000" w:themeColor="text1"/>
          <w:sz w:val="24"/>
          <w:szCs w:val="24"/>
          <w:highlight w:val="none"/>
          <w:u w:val="single"/>
          <w14:textFill>
            <w14:solidFill>
              <w14:schemeClr w14:val="tx1"/>
            </w14:solidFill>
          </w14:textFill>
        </w:rPr>
        <w:t xml:space="preserve"> </w:t>
      </w:r>
    </w:p>
    <w:p>
      <w:pPr>
        <w:pStyle w:val="35"/>
        <w:pageBreakBefore w:val="0"/>
        <w:widowControl w:val="0"/>
        <w:kinsoku/>
        <w:wordWrap/>
        <w:overflowPunct/>
        <w:topLinePunct w:val="0"/>
        <w:bidi w:val="0"/>
        <w:adjustRightInd/>
        <w:snapToGrid/>
        <w:spacing w:line="360" w:lineRule="auto"/>
        <w:ind w:firstLine="470" w:firstLineChars="196"/>
        <w:textAlignment w:val="auto"/>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4.资金来源：</w:t>
      </w:r>
      <w:r>
        <w:rPr>
          <w:rFonts w:hint="eastAsia" w:ascii="宋体" w:hAnsi="宋体" w:cs="宋体"/>
          <w:color w:val="000000" w:themeColor="text1"/>
          <w:sz w:val="24"/>
          <w:szCs w:val="24"/>
          <w:highlight w:val="none"/>
          <w:u w:val="single"/>
          <w:lang w:val="en-US" w:eastAsia="zh-CN"/>
          <w14:textFill>
            <w14:solidFill>
              <w14:schemeClr w14:val="tx1"/>
            </w14:solidFill>
          </w14:textFill>
        </w:rPr>
        <w:t xml:space="preserve"> /  </w:t>
      </w:r>
      <w:r>
        <w:rPr>
          <w:rFonts w:hint="eastAsia" w:ascii="宋体" w:hAnsi="宋体" w:cs="宋体"/>
          <w:color w:val="000000" w:themeColor="text1"/>
          <w:sz w:val="24"/>
          <w:szCs w:val="24"/>
          <w:highlight w:val="none"/>
          <w14:textFill>
            <w14:solidFill>
              <w14:schemeClr w14:val="tx1"/>
            </w14:solidFill>
          </w14:textFill>
        </w:rPr>
        <w:t>。</w:t>
      </w:r>
    </w:p>
    <w:p>
      <w:pPr>
        <w:pStyle w:val="2"/>
        <w:ind w:firstLine="480" w:firstLineChars="200"/>
        <w:rPr>
          <w:rFonts w:hint="eastAsia" w:ascii="宋体" w:hAnsi="宋体" w:eastAsia="宋体" w:cs="宋体"/>
          <w:color w:val="000000" w:themeColor="text1"/>
          <w:sz w:val="24"/>
          <w:szCs w:val="24"/>
          <w:highlight w:val="none"/>
          <w:u w:val="single"/>
          <w:lang w:eastAsia="zh-CN"/>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5.工程内容</w:t>
      </w:r>
      <w:r>
        <w:rPr>
          <w:rFonts w:hint="eastAsia" w:ascii="宋体" w:hAnsi="宋体" w:cs="宋体"/>
          <w:color w:val="000000" w:themeColor="text1"/>
          <w:sz w:val="24"/>
          <w:szCs w:val="24"/>
          <w:highlight w:val="none"/>
          <w:lang w:eastAsia="zh-CN"/>
          <w14:textFill>
            <w14:solidFill>
              <w14:schemeClr w14:val="tx1"/>
            </w14:solidFill>
          </w14:textFill>
        </w:rPr>
        <w:t>和范围</w:t>
      </w:r>
      <w:r>
        <w:rPr>
          <w:rFonts w:hint="eastAsia" w:ascii="宋体" w:hAnsi="宋体" w:cs="宋体"/>
          <w:color w:val="000000" w:themeColor="text1"/>
          <w:sz w:val="24"/>
          <w:szCs w:val="24"/>
          <w:highlight w:val="none"/>
          <w14:textFill>
            <w14:solidFill>
              <w14:schemeClr w14:val="tx1"/>
            </w14:solidFill>
          </w14:textFill>
        </w:rPr>
        <w:t>：</w:t>
      </w:r>
      <w:r>
        <w:rPr>
          <w:rFonts w:hint="eastAsia" w:ascii="宋体" w:hAnsi="宋体" w:cs="宋体"/>
          <w:color w:val="000000" w:themeColor="text1"/>
          <w:sz w:val="24"/>
          <w:szCs w:val="24"/>
          <w:highlight w:val="none"/>
          <w:u w:val="single"/>
          <w14:textFill>
            <w14:solidFill>
              <w14:schemeClr w14:val="tx1"/>
            </w14:solidFill>
          </w14:textFill>
        </w:rPr>
        <w:t>污水管网日常巡查维护工作（含全岛市政污水主次干管道常态化巡查、清淤、修复、疏通、井盖更换、污水管道维护涉及的路面开挖及修复、编制相关巡查维护制度等，包括但不仅限于以上内容，具体以建设单位下达的内容为准）；在承包范围内，除台风、暴雨、地震等不可抗拒因素外，确保及时维护到位，还必须做到所有领导交办件、上级转办件、数字城管件和12345群众投诉件等的办结率为100%，响应时限应在24小时内</w:t>
      </w:r>
      <w:r>
        <w:rPr>
          <w:rFonts w:hint="eastAsia" w:ascii="宋体" w:hAnsi="宋体" w:eastAsia="宋体" w:cs="宋体"/>
          <w:color w:val="000000" w:themeColor="text1"/>
          <w:kern w:val="2"/>
          <w:sz w:val="24"/>
          <w:szCs w:val="24"/>
          <w:highlight w:val="none"/>
          <w:u w:val="single"/>
          <w:lang w:val="en-US" w:eastAsia="zh-CN" w:bidi="ar-SA"/>
          <w14:textFill>
            <w14:solidFill>
              <w14:schemeClr w14:val="tx1"/>
            </w14:solidFill>
          </w14:textFill>
        </w:rPr>
        <w:t>。</w:t>
      </w:r>
    </w:p>
    <w:p>
      <w:pPr>
        <w:pStyle w:val="39"/>
        <w:pageBreakBefore w:val="0"/>
        <w:widowControl w:val="0"/>
        <w:kinsoku/>
        <w:wordWrap/>
        <w:overflowPunct/>
        <w:topLinePunct w:val="0"/>
        <w:bidi w:val="0"/>
        <w:adjustRightInd/>
        <w:snapToGrid/>
        <w:spacing w:before="0" w:after="0" w:line="360" w:lineRule="auto"/>
        <w:textAlignment w:val="auto"/>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14:textFill>
            <w14:solidFill>
              <w14:schemeClr w14:val="tx1"/>
            </w14:solidFill>
          </w14:textFill>
        </w:rPr>
        <w:t xml:space="preserve">   </w:t>
      </w:r>
      <w:bookmarkStart w:id="7" w:name="_Toc396469228"/>
      <w:r>
        <w:rPr>
          <w:rFonts w:hint="eastAsia" w:ascii="宋体" w:hAnsi="宋体" w:eastAsia="宋体" w:cs="宋体"/>
          <w:b w:val="0"/>
          <w:bCs w:val="0"/>
          <w:color w:val="000000" w:themeColor="text1"/>
          <w:sz w:val="24"/>
          <w:szCs w:val="24"/>
          <w:highlight w:val="none"/>
          <w14:textFill>
            <w14:solidFill>
              <w14:schemeClr w14:val="tx1"/>
            </w14:solidFill>
          </w14:textFill>
        </w:rPr>
        <w:t>二、合同工期</w:t>
      </w:r>
      <w:bookmarkEnd w:id="7"/>
    </w:p>
    <w:p>
      <w:pPr>
        <w:pStyle w:val="35"/>
        <w:pageBreakBefore w:val="0"/>
        <w:widowControl w:val="0"/>
        <w:kinsoku/>
        <w:wordWrap/>
        <w:overflowPunct/>
        <w:topLinePunct w:val="0"/>
        <w:bidi w:val="0"/>
        <w:adjustRightInd/>
        <w:snapToGrid/>
        <w:spacing w:line="360" w:lineRule="auto"/>
        <w:ind w:firstLine="459"/>
        <w:textAlignment w:val="auto"/>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计划开工日期：</w:t>
      </w:r>
      <w:r>
        <w:rPr>
          <w:rFonts w:ascii="宋体" w:hAnsi="宋体" w:cs="宋体"/>
          <w:color w:val="000000" w:themeColor="text1"/>
          <w:sz w:val="24"/>
          <w:szCs w:val="24"/>
          <w:highlight w:val="none"/>
          <w:u w:val="single"/>
          <w14:textFill>
            <w14:solidFill>
              <w14:schemeClr w14:val="tx1"/>
            </w14:solidFill>
          </w14:textFill>
        </w:rPr>
        <w:t xml:space="preserve">  </w:t>
      </w:r>
      <w:r>
        <w:rPr>
          <w:rFonts w:hint="eastAsia" w:ascii="宋体" w:hAnsi="宋体" w:cs="宋体"/>
          <w:color w:val="000000" w:themeColor="text1"/>
          <w:sz w:val="24"/>
          <w:szCs w:val="24"/>
          <w:highlight w:val="none"/>
          <w:u w:val="single"/>
          <w14:textFill>
            <w14:solidFill>
              <w14:schemeClr w14:val="tx1"/>
            </w14:solidFill>
          </w14:textFill>
        </w:rPr>
        <w:t xml:space="preserve"> </w:t>
      </w:r>
      <w:r>
        <w:rPr>
          <w:rFonts w:ascii="宋体" w:hAnsi="宋体" w:cs="宋体"/>
          <w:color w:val="000000" w:themeColor="text1"/>
          <w:sz w:val="24"/>
          <w:szCs w:val="24"/>
          <w:highlight w:val="none"/>
          <w:u w:val="single"/>
          <w14:textFill>
            <w14:solidFill>
              <w14:schemeClr w14:val="tx1"/>
            </w14:solidFill>
          </w14:textFill>
        </w:rPr>
        <w:t xml:space="preserve">    </w:t>
      </w:r>
      <w:r>
        <w:rPr>
          <w:rFonts w:hint="eastAsia" w:ascii="宋体" w:hAnsi="宋体" w:cs="宋体"/>
          <w:color w:val="000000" w:themeColor="text1"/>
          <w:sz w:val="24"/>
          <w:szCs w:val="24"/>
          <w:highlight w:val="none"/>
          <w14:textFill>
            <w14:solidFill>
              <w14:schemeClr w14:val="tx1"/>
            </w14:solidFill>
          </w14:textFill>
        </w:rPr>
        <w:t>年</w:t>
      </w:r>
      <w:r>
        <w:rPr>
          <w:rFonts w:ascii="宋体" w:hAnsi="宋体" w:cs="宋体"/>
          <w:color w:val="000000" w:themeColor="text1"/>
          <w:sz w:val="24"/>
          <w:szCs w:val="24"/>
          <w:highlight w:val="none"/>
          <w:u w:val="single"/>
          <w14:textFill>
            <w14:solidFill>
              <w14:schemeClr w14:val="tx1"/>
            </w14:solidFill>
          </w14:textFill>
        </w:rPr>
        <w:t xml:space="preserve">  </w:t>
      </w:r>
      <w:r>
        <w:rPr>
          <w:rFonts w:hint="eastAsia" w:ascii="宋体" w:hAnsi="宋体" w:cs="宋体"/>
          <w:color w:val="000000" w:themeColor="text1"/>
          <w:sz w:val="24"/>
          <w:szCs w:val="24"/>
          <w:highlight w:val="none"/>
          <w:u w:val="single"/>
          <w14:textFill>
            <w14:solidFill>
              <w14:schemeClr w14:val="tx1"/>
            </w14:solidFill>
          </w14:textFill>
        </w:rPr>
        <w:t xml:space="preserve"> </w:t>
      </w:r>
      <w:r>
        <w:rPr>
          <w:rFonts w:ascii="宋体" w:hAnsi="宋体" w:cs="宋体"/>
          <w:color w:val="000000" w:themeColor="text1"/>
          <w:sz w:val="24"/>
          <w:szCs w:val="24"/>
          <w:highlight w:val="none"/>
          <w:u w:val="single"/>
          <w14:textFill>
            <w14:solidFill>
              <w14:schemeClr w14:val="tx1"/>
            </w14:solidFill>
          </w14:textFill>
        </w:rPr>
        <w:t xml:space="preserve">  </w:t>
      </w:r>
      <w:r>
        <w:rPr>
          <w:rFonts w:hint="eastAsia" w:ascii="宋体" w:hAnsi="宋体" w:cs="宋体"/>
          <w:color w:val="000000" w:themeColor="text1"/>
          <w:sz w:val="24"/>
          <w:szCs w:val="24"/>
          <w:highlight w:val="none"/>
          <w14:textFill>
            <w14:solidFill>
              <w14:schemeClr w14:val="tx1"/>
            </w14:solidFill>
          </w14:textFill>
        </w:rPr>
        <w:t>月</w:t>
      </w:r>
      <w:r>
        <w:rPr>
          <w:rFonts w:ascii="宋体" w:hAnsi="宋体" w:cs="宋体"/>
          <w:color w:val="000000" w:themeColor="text1"/>
          <w:sz w:val="24"/>
          <w:szCs w:val="24"/>
          <w:highlight w:val="none"/>
          <w:u w:val="single"/>
          <w14:textFill>
            <w14:solidFill>
              <w14:schemeClr w14:val="tx1"/>
            </w14:solidFill>
          </w14:textFill>
        </w:rPr>
        <w:t xml:space="preserve">  </w:t>
      </w:r>
      <w:r>
        <w:rPr>
          <w:rFonts w:hint="eastAsia" w:ascii="宋体" w:hAnsi="宋体" w:cs="宋体"/>
          <w:color w:val="000000" w:themeColor="text1"/>
          <w:sz w:val="24"/>
          <w:szCs w:val="24"/>
          <w:highlight w:val="none"/>
          <w:u w:val="single"/>
          <w14:textFill>
            <w14:solidFill>
              <w14:schemeClr w14:val="tx1"/>
            </w14:solidFill>
          </w14:textFill>
        </w:rPr>
        <w:t xml:space="preserve">  </w:t>
      </w:r>
      <w:r>
        <w:rPr>
          <w:rFonts w:hint="eastAsia" w:ascii="宋体" w:hAnsi="宋体" w:cs="宋体"/>
          <w:color w:val="000000" w:themeColor="text1"/>
          <w:sz w:val="24"/>
          <w:szCs w:val="24"/>
          <w:highlight w:val="none"/>
          <w14:textFill>
            <w14:solidFill>
              <w14:schemeClr w14:val="tx1"/>
            </w14:solidFill>
          </w14:textFill>
        </w:rPr>
        <w:t>日。</w:t>
      </w:r>
    </w:p>
    <w:p>
      <w:pPr>
        <w:pStyle w:val="35"/>
        <w:pageBreakBefore w:val="0"/>
        <w:widowControl w:val="0"/>
        <w:kinsoku/>
        <w:wordWrap/>
        <w:overflowPunct/>
        <w:topLinePunct w:val="0"/>
        <w:bidi w:val="0"/>
        <w:adjustRightInd/>
        <w:snapToGrid/>
        <w:spacing w:line="360" w:lineRule="auto"/>
        <w:ind w:firstLine="459"/>
        <w:textAlignment w:val="auto"/>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计划竣工日期：</w:t>
      </w:r>
      <w:r>
        <w:rPr>
          <w:rFonts w:ascii="宋体" w:hAnsi="宋体" w:cs="宋体"/>
          <w:color w:val="000000" w:themeColor="text1"/>
          <w:sz w:val="24"/>
          <w:szCs w:val="24"/>
          <w:highlight w:val="none"/>
          <w:u w:val="single"/>
          <w14:textFill>
            <w14:solidFill>
              <w14:schemeClr w14:val="tx1"/>
            </w14:solidFill>
          </w14:textFill>
        </w:rPr>
        <w:t xml:space="preserve">  </w:t>
      </w:r>
      <w:r>
        <w:rPr>
          <w:rFonts w:hint="eastAsia" w:ascii="宋体" w:hAnsi="宋体" w:cs="宋体"/>
          <w:color w:val="000000" w:themeColor="text1"/>
          <w:sz w:val="24"/>
          <w:szCs w:val="24"/>
          <w:highlight w:val="none"/>
          <w:u w:val="single"/>
          <w14:textFill>
            <w14:solidFill>
              <w14:schemeClr w14:val="tx1"/>
            </w14:solidFill>
          </w14:textFill>
        </w:rPr>
        <w:t xml:space="preserve"> </w:t>
      </w:r>
      <w:r>
        <w:rPr>
          <w:rFonts w:ascii="宋体" w:hAnsi="宋体" w:cs="宋体"/>
          <w:color w:val="000000" w:themeColor="text1"/>
          <w:sz w:val="24"/>
          <w:szCs w:val="24"/>
          <w:highlight w:val="none"/>
          <w:u w:val="single"/>
          <w14:textFill>
            <w14:solidFill>
              <w14:schemeClr w14:val="tx1"/>
            </w14:solidFill>
          </w14:textFill>
        </w:rPr>
        <w:t xml:space="preserve">    </w:t>
      </w:r>
      <w:r>
        <w:rPr>
          <w:rFonts w:hint="eastAsia" w:ascii="宋体" w:hAnsi="宋体" w:cs="宋体"/>
          <w:color w:val="000000" w:themeColor="text1"/>
          <w:sz w:val="24"/>
          <w:szCs w:val="24"/>
          <w:highlight w:val="none"/>
          <w14:textFill>
            <w14:solidFill>
              <w14:schemeClr w14:val="tx1"/>
            </w14:solidFill>
          </w14:textFill>
        </w:rPr>
        <w:t>年</w:t>
      </w:r>
      <w:r>
        <w:rPr>
          <w:rFonts w:ascii="宋体" w:hAnsi="宋体" w:cs="宋体"/>
          <w:color w:val="000000" w:themeColor="text1"/>
          <w:sz w:val="24"/>
          <w:szCs w:val="24"/>
          <w:highlight w:val="none"/>
          <w:u w:val="single"/>
          <w14:textFill>
            <w14:solidFill>
              <w14:schemeClr w14:val="tx1"/>
            </w14:solidFill>
          </w14:textFill>
        </w:rPr>
        <w:t xml:space="preserve">  </w:t>
      </w:r>
      <w:r>
        <w:rPr>
          <w:rFonts w:hint="eastAsia" w:ascii="宋体" w:hAnsi="宋体" w:cs="宋体"/>
          <w:color w:val="000000" w:themeColor="text1"/>
          <w:sz w:val="24"/>
          <w:szCs w:val="24"/>
          <w:highlight w:val="none"/>
          <w:u w:val="single"/>
          <w14:textFill>
            <w14:solidFill>
              <w14:schemeClr w14:val="tx1"/>
            </w14:solidFill>
          </w14:textFill>
        </w:rPr>
        <w:t xml:space="preserve"> </w:t>
      </w:r>
      <w:r>
        <w:rPr>
          <w:rFonts w:ascii="宋体" w:hAnsi="宋体" w:cs="宋体"/>
          <w:color w:val="000000" w:themeColor="text1"/>
          <w:sz w:val="24"/>
          <w:szCs w:val="24"/>
          <w:highlight w:val="none"/>
          <w:u w:val="single"/>
          <w14:textFill>
            <w14:solidFill>
              <w14:schemeClr w14:val="tx1"/>
            </w14:solidFill>
          </w14:textFill>
        </w:rPr>
        <w:t xml:space="preserve">  </w:t>
      </w:r>
      <w:r>
        <w:rPr>
          <w:rFonts w:hint="eastAsia" w:ascii="宋体" w:hAnsi="宋体" w:cs="宋体"/>
          <w:color w:val="000000" w:themeColor="text1"/>
          <w:sz w:val="24"/>
          <w:szCs w:val="24"/>
          <w:highlight w:val="none"/>
          <w14:textFill>
            <w14:solidFill>
              <w14:schemeClr w14:val="tx1"/>
            </w14:solidFill>
          </w14:textFill>
        </w:rPr>
        <w:t>月</w:t>
      </w:r>
      <w:r>
        <w:rPr>
          <w:rFonts w:ascii="宋体" w:hAnsi="宋体" w:cs="宋体"/>
          <w:color w:val="000000" w:themeColor="text1"/>
          <w:sz w:val="24"/>
          <w:szCs w:val="24"/>
          <w:highlight w:val="none"/>
          <w:u w:val="single"/>
          <w14:textFill>
            <w14:solidFill>
              <w14:schemeClr w14:val="tx1"/>
            </w14:solidFill>
          </w14:textFill>
        </w:rPr>
        <w:t xml:space="preserve">  </w:t>
      </w:r>
      <w:r>
        <w:rPr>
          <w:rFonts w:hint="eastAsia" w:ascii="宋体" w:hAnsi="宋体" w:cs="宋体"/>
          <w:color w:val="000000" w:themeColor="text1"/>
          <w:sz w:val="24"/>
          <w:szCs w:val="24"/>
          <w:highlight w:val="none"/>
          <w:u w:val="single"/>
          <w14:textFill>
            <w14:solidFill>
              <w14:schemeClr w14:val="tx1"/>
            </w14:solidFill>
          </w14:textFill>
        </w:rPr>
        <w:t xml:space="preserve">  </w:t>
      </w:r>
      <w:r>
        <w:rPr>
          <w:rFonts w:hint="eastAsia" w:ascii="宋体" w:hAnsi="宋体" w:cs="宋体"/>
          <w:color w:val="000000" w:themeColor="text1"/>
          <w:sz w:val="24"/>
          <w:szCs w:val="24"/>
          <w:highlight w:val="none"/>
          <w14:textFill>
            <w14:solidFill>
              <w14:schemeClr w14:val="tx1"/>
            </w14:solidFill>
          </w14:textFill>
        </w:rPr>
        <w:t>日。</w:t>
      </w:r>
    </w:p>
    <w:p>
      <w:pPr>
        <w:kinsoku/>
        <w:wordWrap w:val="0"/>
        <w:overflowPunct/>
        <w:topLinePunct w:val="0"/>
        <w:autoSpaceDE/>
        <w:autoSpaceDN/>
        <w:bidi w:val="0"/>
        <w:spacing w:line="360" w:lineRule="auto"/>
        <w:ind w:firstLine="480" w:firstLineChars="200"/>
        <w:jc w:val="left"/>
        <w:rPr>
          <w:rFonts w:hint="eastAsia" w:ascii="宋体" w:hAnsi="宋体"/>
          <w:b/>
          <w:bCs/>
          <w:color w:val="000000" w:themeColor="text1"/>
          <w:sz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工期总日历天数：</w:t>
      </w:r>
      <w:r>
        <w:rPr>
          <w:rFonts w:hint="eastAsia" w:ascii="宋体" w:hAnsi="宋体" w:cs="宋体"/>
          <w:color w:val="000000" w:themeColor="text1"/>
          <w:sz w:val="24"/>
          <w:szCs w:val="24"/>
          <w:highlight w:val="none"/>
          <w:u w:val="single"/>
          <w:lang w:val="en-US" w:eastAsia="zh-CN"/>
          <w14:textFill>
            <w14:solidFill>
              <w14:schemeClr w14:val="tx1"/>
            </w14:solidFill>
          </w14:textFill>
        </w:rPr>
        <w:t>总工期暂按610个日历天（合同签订时间起至2025年10月31日止）。</w:t>
      </w:r>
      <w:r>
        <w:rPr>
          <w:rFonts w:hint="eastAsia" w:ascii="宋体" w:hAnsi="宋体" w:cs="宋体"/>
          <w:bCs/>
          <w:color w:val="000000" w:themeColor="text1"/>
          <w:sz w:val="24"/>
          <w:szCs w:val="24"/>
          <w:highlight w:val="none"/>
          <w14:textFill>
            <w14:solidFill>
              <w14:schemeClr w14:val="tx1"/>
            </w14:solidFill>
          </w14:textFill>
        </w:rPr>
        <w:t>承包</w:t>
      </w:r>
      <w:r>
        <w:rPr>
          <w:rFonts w:hint="eastAsia" w:ascii="宋体" w:hAnsi="宋体"/>
          <w:color w:val="000000" w:themeColor="text1"/>
          <w:sz w:val="24"/>
          <w:highlight w:val="none"/>
          <w14:textFill>
            <w14:solidFill>
              <w14:schemeClr w14:val="tx1"/>
            </w14:solidFill>
          </w14:textFill>
        </w:rPr>
        <w:t>人如不能在招标工期内完成并移交全部工程的，每逾期一天，应按每日</w:t>
      </w:r>
      <w:r>
        <w:rPr>
          <w:rFonts w:hint="eastAsia" w:ascii="宋体" w:hAnsi="宋体" w:eastAsia="宋体" w:cs="Times New Roman"/>
          <w:color w:val="000000" w:themeColor="text1"/>
          <w:sz w:val="24"/>
          <w:highlight w:val="none"/>
          <w:u w:val="single"/>
          <w:lang w:val="en-US" w:eastAsia="zh-CN"/>
          <w14:textFill>
            <w14:solidFill>
              <w14:schemeClr w14:val="tx1"/>
            </w14:solidFill>
          </w14:textFill>
        </w:rPr>
        <w:t xml:space="preserve"> </w:t>
      </w:r>
      <w:r>
        <w:rPr>
          <w:rFonts w:hint="eastAsia" w:ascii="宋体" w:hAnsi="宋体" w:cs="Times New Roman"/>
          <w:color w:val="000000" w:themeColor="text1"/>
          <w:sz w:val="24"/>
          <w:highlight w:val="none"/>
          <w:u w:val="single"/>
          <w:lang w:val="en-US" w:eastAsia="zh-CN"/>
          <w14:textFill>
            <w14:solidFill>
              <w14:schemeClr w14:val="tx1"/>
            </w14:solidFill>
          </w14:textFill>
        </w:rPr>
        <w:t>3</w:t>
      </w:r>
      <w:r>
        <w:rPr>
          <w:rFonts w:hint="eastAsia" w:ascii="宋体" w:hAnsi="宋体" w:eastAsia="宋体" w:cs="Times New Roman"/>
          <w:color w:val="000000" w:themeColor="text1"/>
          <w:sz w:val="24"/>
          <w:highlight w:val="none"/>
          <w:u w:val="single"/>
          <w:lang w:val="en-US" w:eastAsia="zh-CN"/>
          <w14:textFill>
            <w14:solidFill>
              <w14:schemeClr w14:val="tx1"/>
            </w14:solidFill>
          </w14:textFill>
        </w:rPr>
        <w:t xml:space="preserve">000 </w:t>
      </w:r>
      <w:r>
        <w:rPr>
          <w:rFonts w:hint="eastAsia" w:ascii="宋体" w:hAnsi="宋体"/>
          <w:color w:val="000000" w:themeColor="text1"/>
          <w:sz w:val="24"/>
          <w:highlight w:val="none"/>
          <w14:textFill>
            <w14:solidFill>
              <w14:schemeClr w14:val="tx1"/>
            </w14:solidFill>
          </w14:textFill>
        </w:rPr>
        <w:t>元向</w:t>
      </w:r>
      <w:r>
        <w:rPr>
          <w:rFonts w:hint="eastAsia" w:ascii="宋体" w:hAnsi="宋体" w:cs="宋体"/>
          <w:bCs/>
          <w:color w:val="000000" w:themeColor="text1"/>
          <w:sz w:val="24"/>
          <w:szCs w:val="24"/>
          <w:highlight w:val="none"/>
          <w14:textFill>
            <w14:solidFill>
              <w14:schemeClr w14:val="tx1"/>
            </w14:solidFill>
          </w14:textFill>
        </w:rPr>
        <w:t>发包</w:t>
      </w:r>
      <w:r>
        <w:rPr>
          <w:rFonts w:hint="eastAsia" w:ascii="宋体" w:hAnsi="宋体"/>
          <w:color w:val="000000" w:themeColor="text1"/>
          <w:sz w:val="24"/>
          <w:highlight w:val="none"/>
          <w14:textFill>
            <w14:solidFill>
              <w14:schemeClr w14:val="tx1"/>
            </w14:solidFill>
          </w14:textFill>
        </w:rPr>
        <w:t>人缴纳逾期竣工违约金；</w:t>
      </w:r>
      <w:r>
        <w:rPr>
          <w:rFonts w:hint="eastAsia"/>
          <w:color w:val="000000" w:themeColor="text1"/>
          <w:sz w:val="24"/>
          <w:highlight w:val="none"/>
          <w14:textFill>
            <w14:solidFill>
              <w14:schemeClr w14:val="tx1"/>
            </w14:solidFill>
          </w14:textFill>
        </w:rPr>
        <w:t>提前完成，</w:t>
      </w:r>
      <w:r>
        <w:rPr>
          <w:rFonts w:hint="eastAsia" w:ascii="宋体" w:hAnsi="宋体"/>
          <w:color w:val="000000" w:themeColor="text1"/>
          <w:sz w:val="24"/>
          <w:highlight w:val="none"/>
          <w14:textFill>
            <w14:solidFill>
              <w14:schemeClr w14:val="tx1"/>
            </w14:solidFill>
          </w14:textFill>
        </w:rPr>
        <w:t>每提前一天，</w:t>
      </w:r>
      <w:r>
        <w:rPr>
          <w:rFonts w:hint="eastAsia"/>
          <w:color w:val="000000" w:themeColor="text1"/>
          <w:sz w:val="24"/>
          <w:highlight w:val="none"/>
          <w14:textFill>
            <w14:solidFill>
              <w14:schemeClr w14:val="tx1"/>
            </w14:solidFill>
          </w14:textFill>
        </w:rPr>
        <w:t>招标人</w:t>
      </w:r>
      <w:r>
        <w:rPr>
          <w:rFonts w:hint="eastAsia" w:ascii="宋体" w:hAnsi="宋体"/>
          <w:color w:val="000000" w:themeColor="text1"/>
          <w:sz w:val="24"/>
          <w:highlight w:val="none"/>
          <w14:textFill>
            <w14:solidFill>
              <w14:schemeClr w14:val="tx1"/>
            </w14:solidFill>
          </w14:textFill>
        </w:rPr>
        <w:t>按每日</w:t>
      </w:r>
      <w:r>
        <w:rPr>
          <w:rFonts w:hint="eastAsia" w:ascii="宋体" w:hAnsi="宋体"/>
          <w:color w:val="000000" w:themeColor="text1"/>
          <w:sz w:val="24"/>
          <w:highlight w:val="none"/>
          <w:u w:val="single"/>
          <w14:textFill>
            <w14:solidFill>
              <w14:schemeClr w14:val="tx1"/>
            </w14:solidFill>
          </w14:textFill>
        </w:rPr>
        <w:t xml:space="preserve"> / </w:t>
      </w:r>
      <w:r>
        <w:rPr>
          <w:rFonts w:hint="eastAsia" w:ascii="宋体" w:hAnsi="宋体"/>
          <w:color w:val="000000" w:themeColor="text1"/>
          <w:sz w:val="24"/>
          <w:highlight w:val="none"/>
          <w14:textFill>
            <w14:solidFill>
              <w14:schemeClr w14:val="tx1"/>
            </w14:solidFill>
          </w14:textFill>
        </w:rPr>
        <w:t>元奖励</w:t>
      </w:r>
      <w:r>
        <w:rPr>
          <w:rFonts w:hint="eastAsia" w:ascii="宋体" w:hAnsi="宋体" w:cs="宋体"/>
          <w:bCs/>
          <w:color w:val="000000" w:themeColor="text1"/>
          <w:sz w:val="24"/>
          <w:szCs w:val="24"/>
          <w:highlight w:val="none"/>
          <w14:textFill>
            <w14:solidFill>
              <w14:schemeClr w14:val="tx1"/>
            </w14:solidFill>
          </w14:textFill>
        </w:rPr>
        <w:t>承包</w:t>
      </w:r>
      <w:r>
        <w:rPr>
          <w:rFonts w:hint="eastAsia" w:ascii="宋体" w:hAnsi="宋体"/>
          <w:color w:val="000000" w:themeColor="text1"/>
          <w:sz w:val="24"/>
          <w:highlight w:val="none"/>
          <w14:textFill>
            <w14:solidFill>
              <w14:schemeClr w14:val="tx1"/>
            </w14:solidFill>
          </w14:textFill>
        </w:rPr>
        <w:t>人。</w:t>
      </w:r>
      <w:r>
        <w:rPr>
          <w:rFonts w:hint="eastAsia" w:ascii="宋体" w:hAnsi="宋体"/>
          <w:color w:val="000000" w:themeColor="text1"/>
          <w:sz w:val="24"/>
          <w:highlight w:val="none"/>
          <w14:textFill>
            <w14:solidFill>
              <w14:schemeClr w14:val="tx1"/>
            </w14:solidFill>
          </w14:textFill>
        </w:rPr>
        <w:br w:type="textWrapping"/>
      </w:r>
      <w:r>
        <w:rPr>
          <w:rFonts w:hint="eastAsia" w:ascii="宋体" w:hAnsi="宋体"/>
          <w:color w:val="000000" w:themeColor="text1"/>
          <w:sz w:val="24"/>
          <w:highlight w:val="none"/>
          <w:lang w:val="en-US" w:eastAsia="zh-CN"/>
          <w14:textFill>
            <w14:solidFill>
              <w14:schemeClr w14:val="tx1"/>
            </w14:solidFill>
          </w14:textFill>
        </w:rPr>
        <w:t xml:space="preserve">    </w:t>
      </w:r>
      <w:r>
        <w:rPr>
          <w:rFonts w:hint="eastAsia" w:ascii="宋体" w:hAnsi="宋体"/>
          <w:b/>
          <w:bCs/>
          <w:color w:val="000000" w:themeColor="text1"/>
          <w:sz w:val="24"/>
          <w:highlight w:val="none"/>
          <w:lang w:val="en-US" w:eastAsia="zh-CN"/>
          <w14:textFill>
            <w14:solidFill>
              <w14:schemeClr w14:val="tx1"/>
            </w14:solidFill>
          </w14:textFill>
        </w:rPr>
        <w:t xml:space="preserve"> </w:t>
      </w:r>
      <w:r>
        <w:rPr>
          <w:rFonts w:hint="eastAsia" w:ascii="宋体" w:hAnsi="宋体"/>
          <w:b/>
          <w:bCs/>
          <w:color w:val="000000" w:themeColor="text1"/>
          <w:sz w:val="24"/>
          <w:highlight w:val="none"/>
          <w14:textFill>
            <w14:solidFill>
              <w14:schemeClr w14:val="tx1"/>
            </w14:solidFill>
          </w14:textFill>
        </w:rPr>
        <w:t>合同期限内维护费用总额完成合同发包价或合同期限服务时间结束即终止合同。</w:t>
      </w:r>
    </w:p>
    <w:p>
      <w:pPr>
        <w:pStyle w:val="39"/>
        <w:pageBreakBefore w:val="0"/>
        <w:widowControl w:val="0"/>
        <w:kinsoku/>
        <w:wordWrap/>
        <w:overflowPunct/>
        <w:topLinePunct w:val="0"/>
        <w:bidi w:val="0"/>
        <w:adjustRightInd/>
        <w:snapToGrid/>
        <w:spacing w:before="0" w:after="0" w:line="360" w:lineRule="auto"/>
        <w:textAlignment w:val="auto"/>
        <w:rPr>
          <w:rFonts w:hint="eastAsia" w:ascii="宋体" w:hAnsi="宋体" w:eastAsia="宋体" w:cs="宋体"/>
          <w:b w:val="0"/>
          <w:color w:val="000000" w:themeColor="text1"/>
          <w:sz w:val="24"/>
          <w:szCs w:val="24"/>
          <w:highlight w:val="none"/>
          <w14:textFill>
            <w14:solidFill>
              <w14:schemeClr w14:val="tx1"/>
            </w14:solidFill>
          </w14:textFill>
        </w:rPr>
      </w:pPr>
      <w:r>
        <w:rPr>
          <w:rFonts w:hint="eastAsia" w:ascii="宋体" w:hAnsi="宋体" w:eastAsia="宋体" w:cs="宋体"/>
          <w:b w:val="0"/>
          <w:color w:val="000000" w:themeColor="text1"/>
          <w:sz w:val="24"/>
          <w:szCs w:val="24"/>
          <w:highlight w:val="none"/>
          <w14:textFill>
            <w14:solidFill>
              <w14:schemeClr w14:val="tx1"/>
            </w14:solidFill>
          </w14:textFill>
        </w:rPr>
        <w:t xml:space="preserve">    </w:t>
      </w:r>
      <w:bookmarkStart w:id="8" w:name="_Toc396469229"/>
      <w:r>
        <w:rPr>
          <w:rFonts w:hint="eastAsia" w:ascii="宋体" w:hAnsi="宋体" w:eastAsia="宋体" w:cs="宋体"/>
          <w:b w:val="0"/>
          <w:bCs w:val="0"/>
          <w:color w:val="000000" w:themeColor="text1"/>
          <w:sz w:val="24"/>
          <w:szCs w:val="24"/>
          <w:highlight w:val="none"/>
          <w14:textFill>
            <w14:solidFill>
              <w14:schemeClr w14:val="tx1"/>
            </w14:solidFill>
          </w14:textFill>
        </w:rPr>
        <w:t>三、质量标准</w:t>
      </w:r>
      <w:bookmarkEnd w:id="8"/>
    </w:p>
    <w:p>
      <w:pPr>
        <w:pStyle w:val="35"/>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工程质量符合</w:t>
      </w:r>
      <w:r>
        <w:rPr>
          <w:rFonts w:hint="eastAsia" w:ascii="宋体" w:hAnsi="宋体" w:cs="宋体"/>
          <w:color w:val="000000" w:themeColor="text1"/>
          <w:sz w:val="24"/>
          <w:szCs w:val="24"/>
          <w:highlight w:val="none"/>
          <w:u w:val="single"/>
          <w14:textFill>
            <w14:solidFill>
              <w14:schemeClr w14:val="tx1"/>
            </w14:solidFill>
          </w14:textFill>
        </w:rPr>
        <w:t>国家现行《工程施工质量验收规范》合格</w:t>
      </w:r>
      <w:r>
        <w:rPr>
          <w:rFonts w:hint="eastAsia" w:ascii="宋体" w:hAnsi="宋体" w:cs="宋体"/>
          <w:color w:val="000000" w:themeColor="text1"/>
          <w:sz w:val="24"/>
          <w:szCs w:val="24"/>
          <w:highlight w:val="none"/>
          <w14:textFill>
            <w14:solidFill>
              <w14:schemeClr w14:val="tx1"/>
            </w14:solidFill>
          </w14:textFill>
        </w:rPr>
        <w:t>标准。</w:t>
      </w:r>
    </w:p>
    <w:p>
      <w:pPr>
        <w:pStyle w:val="39"/>
        <w:pageBreakBefore w:val="0"/>
        <w:widowControl w:val="0"/>
        <w:kinsoku/>
        <w:wordWrap/>
        <w:overflowPunct/>
        <w:topLinePunct w:val="0"/>
        <w:bidi w:val="0"/>
        <w:adjustRightInd/>
        <w:snapToGrid/>
        <w:spacing w:before="0" w:after="0" w:line="360" w:lineRule="auto"/>
        <w:textAlignment w:val="auto"/>
        <w:rPr>
          <w:rFonts w:hint="eastAsia" w:ascii="宋体" w:hAnsi="宋体" w:eastAsia="宋体" w:cs="宋体"/>
          <w:b w:val="0"/>
          <w:color w:val="000000" w:themeColor="text1"/>
          <w:sz w:val="24"/>
          <w:szCs w:val="24"/>
          <w:highlight w:val="none"/>
          <w14:textFill>
            <w14:solidFill>
              <w14:schemeClr w14:val="tx1"/>
            </w14:solidFill>
          </w14:textFill>
        </w:rPr>
      </w:pPr>
      <w:r>
        <w:rPr>
          <w:rFonts w:hint="eastAsia" w:ascii="宋体" w:hAnsi="宋体" w:eastAsia="宋体" w:cs="宋体"/>
          <w:b w:val="0"/>
          <w:color w:val="000000" w:themeColor="text1"/>
          <w:sz w:val="24"/>
          <w:szCs w:val="24"/>
          <w:highlight w:val="none"/>
          <w14:textFill>
            <w14:solidFill>
              <w14:schemeClr w14:val="tx1"/>
            </w14:solidFill>
          </w14:textFill>
        </w:rPr>
        <w:t xml:space="preserve">   </w:t>
      </w:r>
      <w:r>
        <w:rPr>
          <w:rFonts w:hint="eastAsia" w:ascii="宋体" w:hAnsi="宋体" w:eastAsia="宋体" w:cs="宋体"/>
          <w:b w:val="0"/>
          <w:bCs w:val="0"/>
          <w:color w:val="000000" w:themeColor="text1"/>
          <w:sz w:val="24"/>
          <w:szCs w:val="24"/>
          <w:highlight w:val="none"/>
          <w14:textFill>
            <w14:solidFill>
              <w14:schemeClr w14:val="tx1"/>
            </w14:solidFill>
          </w14:textFill>
        </w:rPr>
        <w:t xml:space="preserve"> </w:t>
      </w:r>
      <w:bookmarkStart w:id="9" w:name="_Toc396469230"/>
      <w:r>
        <w:rPr>
          <w:rFonts w:hint="eastAsia" w:ascii="宋体" w:hAnsi="宋体" w:eastAsia="宋体" w:cs="宋体"/>
          <w:b w:val="0"/>
          <w:bCs w:val="0"/>
          <w:color w:val="000000" w:themeColor="text1"/>
          <w:sz w:val="24"/>
          <w:szCs w:val="24"/>
          <w:highlight w:val="none"/>
          <w14:textFill>
            <w14:solidFill>
              <w14:schemeClr w14:val="tx1"/>
            </w14:solidFill>
          </w14:textFill>
        </w:rPr>
        <w:t>四、签约合同价与合同价格形式</w:t>
      </w:r>
      <w:bookmarkEnd w:id="9"/>
      <w:r>
        <w:rPr>
          <w:rFonts w:hint="eastAsia" w:ascii="宋体" w:hAnsi="宋体" w:eastAsia="宋体" w:cs="宋体"/>
          <w:b w:val="0"/>
          <w:bCs w:val="0"/>
          <w:color w:val="000000" w:themeColor="text1"/>
          <w:sz w:val="24"/>
          <w:szCs w:val="24"/>
          <w:highlight w:val="none"/>
          <w14:textFill>
            <w14:solidFill>
              <w14:schemeClr w14:val="tx1"/>
            </w14:solidFill>
          </w14:textFill>
        </w:rPr>
        <w:tab/>
      </w:r>
    </w:p>
    <w:p>
      <w:pPr>
        <w:pStyle w:val="17"/>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1.签约合同价为：</w:t>
      </w:r>
    </w:p>
    <w:p>
      <w:pPr>
        <w:pStyle w:val="35"/>
        <w:pageBreakBefore w:val="0"/>
        <w:widowControl w:val="0"/>
        <w:kinsoku/>
        <w:wordWrap/>
        <w:overflowPunct/>
        <w:topLinePunct w:val="0"/>
        <w:bidi w:val="0"/>
        <w:adjustRightInd/>
        <w:snapToGrid/>
        <w:spacing w:line="360" w:lineRule="auto"/>
        <w:ind w:firstLine="470" w:firstLineChars="196"/>
        <w:textAlignment w:val="auto"/>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人民币（大写）</w:t>
      </w:r>
      <w:r>
        <w:rPr>
          <w:rFonts w:hint="eastAsia" w:ascii="宋体" w:hAnsi="宋体" w:cs="宋体"/>
          <w:color w:val="000000" w:themeColor="text1"/>
          <w:sz w:val="24"/>
          <w:szCs w:val="24"/>
          <w:highlight w:val="none"/>
          <w:u w:val="single"/>
          <w14:textFill>
            <w14:solidFill>
              <w14:schemeClr w14:val="tx1"/>
            </w14:solidFill>
          </w14:textFill>
        </w:rPr>
        <w:t xml:space="preserve">                    </w:t>
      </w:r>
      <w:r>
        <w:rPr>
          <w:rFonts w:hint="eastAsia" w:ascii="宋体" w:hAnsi="宋体" w:cs="宋体"/>
          <w:color w:val="000000" w:themeColor="text1"/>
          <w:sz w:val="24"/>
          <w:szCs w:val="24"/>
          <w:highlight w:val="none"/>
          <w14:textFill>
            <w14:solidFill>
              <w14:schemeClr w14:val="tx1"/>
            </w14:solidFill>
          </w14:textFill>
        </w:rPr>
        <w:t>(¥</w:t>
      </w:r>
      <w:r>
        <w:rPr>
          <w:rFonts w:hint="eastAsia" w:ascii="宋体" w:hAnsi="宋体" w:cs="宋体"/>
          <w:b/>
          <w:bCs/>
          <w:color w:val="000000" w:themeColor="text1"/>
          <w:sz w:val="24"/>
          <w:szCs w:val="24"/>
          <w:highlight w:val="none"/>
          <w:u w:val="single"/>
          <w14:textFill>
            <w14:solidFill>
              <w14:schemeClr w14:val="tx1"/>
            </w14:solidFill>
          </w14:textFill>
        </w:rPr>
        <w:t xml:space="preserve">       </w:t>
      </w:r>
      <w:r>
        <w:rPr>
          <w:rFonts w:hint="eastAsia" w:ascii="宋体" w:hAnsi="宋体" w:cs="宋体"/>
          <w:color w:val="000000" w:themeColor="text1"/>
          <w:sz w:val="24"/>
          <w:szCs w:val="24"/>
          <w:highlight w:val="none"/>
          <w14:textFill>
            <w14:solidFill>
              <w14:schemeClr w14:val="tx1"/>
            </w14:solidFill>
          </w14:textFill>
        </w:rPr>
        <w:t xml:space="preserve">元)； </w:t>
      </w:r>
    </w:p>
    <w:p>
      <w:pPr>
        <w:pStyle w:val="35"/>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其中：</w:t>
      </w:r>
    </w:p>
    <w:p>
      <w:pPr>
        <w:pStyle w:val="35"/>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（1）安全文明施工费：</w:t>
      </w:r>
    </w:p>
    <w:p>
      <w:pPr>
        <w:pStyle w:val="35"/>
        <w:pageBreakBefore w:val="0"/>
        <w:widowControl w:val="0"/>
        <w:kinsoku/>
        <w:wordWrap/>
        <w:overflowPunct/>
        <w:topLinePunct w:val="0"/>
        <w:bidi w:val="0"/>
        <w:adjustRightInd/>
        <w:snapToGrid/>
        <w:spacing w:line="360" w:lineRule="auto"/>
        <w:textAlignment w:val="auto"/>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 xml:space="preserve">   人民币（大写）</w:t>
      </w:r>
      <w:r>
        <w:rPr>
          <w:rFonts w:hint="eastAsia" w:ascii="宋体" w:hAnsi="宋体" w:cs="宋体"/>
          <w:color w:val="000000" w:themeColor="text1"/>
          <w:sz w:val="24"/>
          <w:szCs w:val="24"/>
          <w:highlight w:val="none"/>
          <w:u w:val="single"/>
          <w14:textFill>
            <w14:solidFill>
              <w14:schemeClr w14:val="tx1"/>
            </w14:solidFill>
          </w14:textFill>
        </w:rPr>
        <w:t xml:space="preserve">   </w:t>
      </w:r>
      <w:r>
        <w:rPr>
          <w:rFonts w:hint="eastAsia" w:ascii="宋体" w:hAnsi="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cs="宋体"/>
          <w:color w:val="000000" w:themeColor="text1"/>
          <w:sz w:val="24"/>
          <w:szCs w:val="24"/>
          <w:highlight w:val="none"/>
          <w:u w:val="single"/>
          <w14:textFill>
            <w14:solidFill>
              <w14:schemeClr w14:val="tx1"/>
            </w14:solidFill>
          </w14:textFill>
        </w:rPr>
        <w:t xml:space="preserve"> </w:t>
      </w:r>
      <w:r>
        <w:rPr>
          <w:rFonts w:hint="eastAsia" w:ascii="宋体" w:hAnsi="宋体" w:cs="宋体"/>
          <w:color w:val="000000" w:themeColor="text1"/>
          <w:sz w:val="24"/>
          <w:szCs w:val="24"/>
          <w:highlight w:val="none"/>
          <w14:textFill>
            <w14:solidFill>
              <w14:schemeClr w14:val="tx1"/>
            </w14:solidFill>
          </w14:textFill>
        </w:rPr>
        <w:t xml:space="preserve"> (¥</w:t>
      </w:r>
      <w:r>
        <w:rPr>
          <w:rFonts w:hint="eastAsia" w:ascii="宋体" w:hAnsi="宋体" w:cs="宋体"/>
          <w:color w:val="000000" w:themeColor="text1"/>
          <w:sz w:val="24"/>
          <w:szCs w:val="24"/>
          <w:highlight w:val="none"/>
          <w:u w:val="single"/>
          <w14:textFill>
            <w14:solidFill>
              <w14:schemeClr w14:val="tx1"/>
            </w14:solidFill>
          </w14:textFill>
        </w:rPr>
        <w:t xml:space="preserve">       </w:t>
      </w:r>
      <w:r>
        <w:rPr>
          <w:rFonts w:hint="eastAsia" w:ascii="宋体" w:hAnsi="宋体" w:cs="宋体"/>
          <w:color w:val="000000" w:themeColor="text1"/>
          <w:sz w:val="24"/>
          <w:szCs w:val="24"/>
          <w:highlight w:val="none"/>
          <w14:textFill>
            <w14:solidFill>
              <w14:schemeClr w14:val="tx1"/>
            </w14:solidFill>
          </w14:textFill>
        </w:rPr>
        <w:t>元)；</w:t>
      </w:r>
    </w:p>
    <w:p>
      <w:pPr>
        <w:pStyle w:val="35"/>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（2）材料和工程设备暂估价金额：</w:t>
      </w:r>
    </w:p>
    <w:p>
      <w:pPr>
        <w:pStyle w:val="35"/>
        <w:pageBreakBefore w:val="0"/>
        <w:widowControl w:val="0"/>
        <w:kinsoku/>
        <w:wordWrap/>
        <w:overflowPunct/>
        <w:topLinePunct w:val="0"/>
        <w:bidi w:val="0"/>
        <w:adjustRightInd/>
        <w:snapToGrid/>
        <w:spacing w:line="360" w:lineRule="auto"/>
        <w:ind w:firstLine="1080" w:firstLineChars="450"/>
        <w:textAlignment w:val="auto"/>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人民币（大写）</w:t>
      </w:r>
      <w:r>
        <w:rPr>
          <w:rFonts w:hint="eastAsia" w:ascii="宋体" w:hAnsi="宋体" w:cs="宋体"/>
          <w:color w:val="000000" w:themeColor="text1"/>
          <w:sz w:val="24"/>
          <w:szCs w:val="24"/>
          <w:highlight w:val="none"/>
          <w:u w:val="single"/>
          <w14:textFill>
            <w14:solidFill>
              <w14:schemeClr w14:val="tx1"/>
            </w14:solidFill>
          </w14:textFill>
        </w:rPr>
        <w:t xml:space="preserve">       /     </w:t>
      </w:r>
      <w:r>
        <w:rPr>
          <w:rFonts w:hint="eastAsia" w:ascii="宋体" w:hAnsi="宋体" w:cs="宋体"/>
          <w:color w:val="000000" w:themeColor="text1"/>
          <w:sz w:val="24"/>
          <w:szCs w:val="24"/>
          <w:highlight w:val="none"/>
          <w14:textFill>
            <w14:solidFill>
              <w14:schemeClr w14:val="tx1"/>
            </w14:solidFill>
          </w14:textFill>
        </w:rPr>
        <w:t xml:space="preserve"> (¥</w:t>
      </w:r>
      <w:r>
        <w:rPr>
          <w:rFonts w:hint="eastAsia" w:ascii="宋体" w:hAnsi="宋体" w:cs="宋体"/>
          <w:color w:val="000000" w:themeColor="text1"/>
          <w:sz w:val="24"/>
          <w:szCs w:val="24"/>
          <w:highlight w:val="none"/>
          <w:u w:val="single"/>
          <w14:textFill>
            <w14:solidFill>
              <w14:schemeClr w14:val="tx1"/>
            </w14:solidFill>
          </w14:textFill>
        </w:rPr>
        <w:t xml:space="preserve">         </w:t>
      </w:r>
      <w:r>
        <w:rPr>
          <w:rFonts w:hint="eastAsia" w:ascii="宋体" w:hAnsi="宋体" w:cs="宋体"/>
          <w:color w:val="000000" w:themeColor="text1"/>
          <w:sz w:val="24"/>
          <w:szCs w:val="24"/>
          <w:highlight w:val="none"/>
          <w14:textFill>
            <w14:solidFill>
              <w14:schemeClr w14:val="tx1"/>
            </w14:solidFill>
          </w14:textFill>
        </w:rPr>
        <w:t>元)；</w:t>
      </w:r>
    </w:p>
    <w:p>
      <w:pPr>
        <w:pStyle w:val="35"/>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（3）专业工程暂估价金额：</w:t>
      </w:r>
    </w:p>
    <w:p>
      <w:pPr>
        <w:pStyle w:val="35"/>
        <w:pageBreakBefore w:val="0"/>
        <w:widowControl w:val="0"/>
        <w:kinsoku/>
        <w:wordWrap/>
        <w:overflowPunct/>
        <w:topLinePunct w:val="0"/>
        <w:bidi w:val="0"/>
        <w:adjustRightInd/>
        <w:snapToGrid/>
        <w:spacing w:line="360" w:lineRule="auto"/>
        <w:ind w:firstLine="1080" w:firstLineChars="450"/>
        <w:textAlignment w:val="auto"/>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人民币（大写）</w:t>
      </w:r>
      <w:r>
        <w:rPr>
          <w:rFonts w:hint="eastAsia" w:ascii="宋体" w:hAnsi="宋体" w:cs="宋体"/>
          <w:color w:val="000000" w:themeColor="text1"/>
          <w:sz w:val="24"/>
          <w:szCs w:val="24"/>
          <w:highlight w:val="none"/>
          <w:u w:val="single"/>
          <w14:textFill>
            <w14:solidFill>
              <w14:schemeClr w14:val="tx1"/>
            </w14:solidFill>
          </w14:textFill>
        </w:rPr>
        <w:t xml:space="preserve">       /     </w:t>
      </w:r>
      <w:r>
        <w:rPr>
          <w:rFonts w:hint="eastAsia" w:ascii="宋体" w:hAnsi="宋体" w:cs="宋体"/>
          <w:color w:val="000000" w:themeColor="text1"/>
          <w:sz w:val="24"/>
          <w:szCs w:val="24"/>
          <w:highlight w:val="none"/>
          <w14:textFill>
            <w14:solidFill>
              <w14:schemeClr w14:val="tx1"/>
            </w14:solidFill>
          </w14:textFill>
        </w:rPr>
        <w:t xml:space="preserve"> (¥</w:t>
      </w:r>
      <w:r>
        <w:rPr>
          <w:rFonts w:hint="eastAsia" w:ascii="宋体" w:hAnsi="宋体" w:cs="宋体"/>
          <w:color w:val="000000" w:themeColor="text1"/>
          <w:sz w:val="24"/>
          <w:szCs w:val="24"/>
          <w:highlight w:val="none"/>
          <w:u w:val="single"/>
          <w14:textFill>
            <w14:solidFill>
              <w14:schemeClr w14:val="tx1"/>
            </w14:solidFill>
          </w14:textFill>
        </w:rPr>
        <w:t xml:space="preserve">         </w:t>
      </w:r>
      <w:r>
        <w:rPr>
          <w:rFonts w:hint="eastAsia" w:ascii="宋体" w:hAnsi="宋体" w:cs="宋体"/>
          <w:color w:val="000000" w:themeColor="text1"/>
          <w:sz w:val="24"/>
          <w:szCs w:val="24"/>
          <w:highlight w:val="none"/>
          <w14:textFill>
            <w14:solidFill>
              <w14:schemeClr w14:val="tx1"/>
            </w14:solidFill>
          </w14:textFill>
        </w:rPr>
        <w:t>元)；</w:t>
      </w:r>
    </w:p>
    <w:p>
      <w:pPr>
        <w:pStyle w:val="35"/>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（4）暂列金额：</w:t>
      </w:r>
    </w:p>
    <w:p>
      <w:pPr>
        <w:pStyle w:val="35"/>
        <w:pageBreakBefore w:val="0"/>
        <w:widowControl w:val="0"/>
        <w:kinsoku/>
        <w:wordWrap/>
        <w:overflowPunct/>
        <w:topLinePunct w:val="0"/>
        <w:bidi w:val="0"/>
        <w:adjustRightInd/>
        <w:snapToGrid/>
        <w:spacing w:line="360" w:lineRule="auto"/>
        <w:ind w:firstLine="1080" w:firstLineChars="450"/>
        <w:textAlignment w:val="auto"/>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人民币（大写）</w:t>
      </w:r>
      <w:r>
        <w:rPr>
          <w:rFonts w:hint="eastAsia" w:ascii="宋体" w:hAnsi="宋体" w:cs="宋体"/>
          <w:color w:val="000000" w:themeColor="text1"/>
          <w:sz w:val="24"/>
          <w:szCs w:val="24"/>
          <w:highlight w:val="none"/>
          <w:u w:val="single"/>
          <w14:textFill>
            <w14:solidFill>
              <w14:schemeClr w14:val="tx1"/>
            </w14:solidFill>
          </w14:textFill>
        </w:rPr>
        <w:t xml:space="preserve">       /     </w:t>
      </w:r>
      <w:r>
        <w:rPr>
          <w:rFonts w:hint="eastAsia" w:ascii="宋体" w:hAnsi="宋体" w:cs="宋体"/>
          <w:color w:val="000000" w:themeColor="text1"/>
          <w:sz w:val="24"/>
          <w:szCs w:val="24"/>
          <w:highlight w:val="none"/>
          <w14:textFill>
            <w14:solidFill>
              <w14:schemeClr w14:val="tx1"/>
            </w14:solidFill>
          </w14:textFill>
        </w:rPr>
        <w:t xml:space="preserve"> (¥</w:t>
      </w:r>
      <w:r>
        <w:rPr>
          <w:rFonts w:hint="eastAsia" w:ascii="宋体" w:hAnsi="宋体" w:cs="宋体"/>
          <w:color w:val="000000" w:themeColor="text1"/>
          <w:sz w:val="24"/>
          <w:szCs w:val="24"/>
          <w:highlight w:val="none"/>
          <w:u w:val="single"/>
          <w14:textFill>
            <w14:solidFill>
              <w14:schemeClr w14:val="tx1"/>
            </w14:solidFill>
          </w14:textFill>
        </w:rPr>
        <w:t xml:space="preserve">         </w:t>
      </w:r>
      <w:r>
        <w:rPr>
          <w:rFonts w:hint="eastAsia" w:ascii="宋体" w:hAnsi="宋体" w:cs="宋体"/>
          <w:color w:val="000000" w:themeColor="text1"/>
          <w:sz w:val="24"/>
          <w:szCs w:val="24"/>
          <w:highlight w:val="none"/>
          <w14:textFill>
            <w14:solidFill>
              <w14:schemeClr w14:val="tx1"/>
            </w14:solidFill>
          </w14:textFill>
        </w:rPr>
        <w:t>元)。</w:t>
      </w:r>
    </w:p>
    <w:p>
      <w:pPr>
        <w:pStyle w:val="35"/>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2.合同价格形式：</w:t>
      </w:r>
      <w:r>
        <w:rPr>
          <w:rFonts w:ascii="宋体" w:hAnsi="宋体" w:cs="宋体"/>
          <w:color w:val="000000" w:themeColor="text1"/>
          <w:sz w:val="24"/>
          <w:szCs w:val="24"/>
          <w:highlight w:val="none"/>
          <w:u w:val="single"/>
          <w14:textFill>
            <w14:solidFill>
              <w14:schemeClr w14:val="tx1"/>
            </w14:solidFill>
          </w14:textFill>
        </w:rPr>
        <w:t xml:space="preserve"> </w:t>
      </w:r>
      <w:r>
        <w:rPr>
          <w:rFonts w:hint="eastAsia" w:ascii="宋体" w:hAnsi="宋体" w:cs="宋体"/>
          <w:color w:val="000000" w:themeColor="text1"/>
          <w:sz w:val="24"/>
          <w:szCs w:val="24"/>
          <w:highlight w:val="none"/>
          <w:u w:val="single"/>
          <w14:textFill>
            <w14:solidFill>
              <w14:schemeClr w14:val="tx1"/>
            </w14:solidFill>
          </w14:textFill>
        </w:rPr>
        <w:t xml:space="preserve">固定总价 </w:t>
      </w:r>
      <w:r>
        <w:rPr>
          <w:rFonts w:hint="eastAsia" w:ascii="宋体" w:hAnsi="宋体" w:cs="宋体"/>
          <w:color w:val="000000" w:themeColor="text1"/>
          <w:sz w:val="24"/>
          <w:szCs w:val="24"/>
          <w:highlight w:val="none"/>
          <w14:textFill>
            <w14:solidFill>
              <w14:schemeClr w14:val="tx1"/>
            </w14:solidFill>
          </w14:textFill>
        </w:rPr>
        <w:t>。</w:t>
      </w:r>
    </w:p>
    <w:p>
      <w:pPr>
        <w:pStyle w:val="39"/>
        <w:pageBreakBefore w:val="0"/>
        <w:widowControl w:val="0"/>
        <w:kinsoku/>
        <w:wordWrap/>
        <w:overflowPunct/>
        <w:topLinePunct w:val="0"/>
        <w:bidi w:val="0"/>
        <w:adjustRightInd/>
        <w:snapToGrid/>
        <w:spacing w:before="0" w:after="0" w:line="360" w:lineRule="auto"/>
        <w:ind w:firstLine="480" w:firstLineChars="200"/>
        <w:textAlignment w:val="auto"/>
        <w:rPr>
          <w:rFonts w:hint="eastAsia" w:ascii="宋体" w:hAnsi="宋体" w:eastAsia="宋体" w:cs="宋体"/>
          <w:b w:val="0"/>
          <w:bCs w:val="0"/>
          <w:color w:val="000000" w:themeColor="text1"/>
          <w:sz w:val="24"/>
          <w:szCs w:val="24"/>
          <w:highlight w:val="none"/>
          <w14:textFill>
            <w14:solidFill>
              <w14:schemeClr w14:val="tx1"/>
            </w14:solidFill>
          </w14:textFill>
        </w:rPr>
      </w:pPr>
      <w:bookmarkStart w:id="10" w:name="_Toc396469231"/>
      <w:r>
        <w:rPr>
          <w:rFonts w:hint="eastAsia" w:ascii="宋体" w:hAnsi="宋体" w:eastAsia="宋体" w:cs="宋体"/>
          <w:b w:val="0"/>
          <w:bCs w:val="0"/>
          <w:color w:val="000000" w:themeColor="text1"/>
          <w:sz w:val="24"/>
          <w:szCs w:val="24"/>
          <w:highlight w:val="none"/>
          <w14:textFill>
            <w14:solidFill>
              <w14:schemeClr w14:val="tx1"/>
            </w14:solidFill>
          </w14:textFill>
        </w:rPr>
        <w:t>五、项目经理</w:t>
      </w:r>
      <w:bookmarkEnd w:id="10"/>
    </w:p>
    <w:p>
      <w:pPr>
        <w:pStyle w:val="35"/>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项目经理：</w:t>
      </w:r>
      <w:r>
        <w:rPr>
          <w:rFonts w:hint="eastAsia" w:ascii="宋体" w:hAnsi="宋体" w:cs="宋体"/>
          <w:color w:val="000000" w:themeColor="text1"/>
          <w:sz w:val="24"/>
          <w:szCs w:val="24"/>
          <w:highlight w:val="none"/>
          <w:u w:val="single"/>
          <w14:textFill>
            <w14:solidFill>
              <w14:schemeClr w14:val="tx1"/>
            </w14:solidFill>
          </w14:textFill>
        </w:rPr>
        <w:t xml:space="preserve">          </w:t>
      </w:r>
      <w:r>
        <w:rPr>
          <w:rFonts w:hint="eastAsia" w:ascii="宋体" w:hAnsi="宋体" w:cs="宋体"/>
          <w:color w:val="000000" w:themeColor="text1"/>
          <w:sz w:val="24"/>
          <w:szCs w:val="24"/>
          <w:highlight w:val="none"/>
          <w14:textFill>
            <w14:solidFill>
              <w14:schemeClr w14:val="tx1"/>
            </w14:solidFill>
          </w14:textFill>
        </w:rPr>
        <w:t>。</w:t>
      </w:r>
    </w:p>
    <w:p>
      <w:pPr>
        <w:pStyle w:val="35"/>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证书编号：</w:t>
      </w:r>
      <w:r>
        <w:rPr>
          <w:rFonts w:hint="eastAsia" w:ascii="宋体" w:hAnsi="宋体" w:cs="宋体"/>
          <w:color w:val="000000" w:themeColor="text1"/>
          <w:sz w:val="24"/>
          <w:szCs w:val="24"/>
          <w:highlight w:val="none"/>
          <w:u w:val="single"/>
          <w14:textFill>
            <w14:solidFill>
              <w14:schemeClr w14:val="tx1"/>
            </w14:solidFill>
          </w14:textFill>
        </w:rPr>
        <w:t xml:space="preserve">          </w:t>
      </w:r>
      <w:r>
        <w:rPr>
          <w:rFonts w:hint="eastAsia" w:ascii="宋体" w:hAnsi="宋体" w:cs="宋体"/>
          <w:color w:val="000000" w:themeColor="text1"/>
          <w:sz w:val="24"/>
          <w:szCs w:val="24"/>
          <w:highlight w:val="none"/>
          <w14:textFill>
            <w14:solidFill>
              <w14:schemeClr w14:val="tx1"/>
            </w14:solidFill>
          </w14:textFill>
        </w:rPr>
        <w:t>。</w:t>
      </w:r>
    </w:p>
    <w:p>
      <w:pPr>
        <w:pStyle w:val="35"/>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身份证号：</w:t>
      </w:r>
      <w:r>
        <w:rPr>
          <w:rFonts w:hint="eastAsia" w:ascii="宋体" w:hAnsi="宋体" w:cs="宋体"/>
          <w:color w:val="000000" w:themeColor="text1"/>
          <w:sz w:val="24"/>
          <w:szCs w:val="24"/>
          <w:highlight w:val="none"/>
          <w:u w:val="single"/>
          <w14:textFill>
            <w14:solidFill>
              <w14:schemeClr w14:val="tx1"/>
            </w14:solidFill>
          </w14:textFill>
        </w:rPr>
        <w:t xml:space="preserve">          </w:t>
      </w:r>
      <w:r>
        <w:rPr>
          <w:rFonts w:hint="eastAsia" w:ascii="宋体" w:hAnsi="宋体" w:cs="宋体"/>
          <w:color w:val="000000" w:themeColor="text1"/>
          <w:sz w:val="24"/>
          <w:szCs w:val="24"/>
          <w:highlight w:val="none"/>
          <w14:textFill>
            <w14:solidFill>
              <w14:schemeClr w14:val="tx1"/>
            </w14:solidFill>
          </w14:textFill>
        </w:rPr>
        <w:t>。</w:t>
      </w:r>
    </w:p>
    <w:p>
      <w:pPr>
        <w:pStyle w:val="39"/>
        <w:pageBreakBefore w:val="0"/>
        <w:widowControl w:val="0"/>
        <w:kinsoku/>
        <w:wordWrap/>
        <w:overflowPunct/>
        <w:topLinePunct w:val="0"/>
        <w:bidi w:val="0"/>
        <w:adjustRightInd/>
        <w:snapToGrid/>
        <w:spacing w:before="0" w:after="0" w:line="360" w:lineRule="auto"/>
        <w:textAlignment w:val="auto"/>
        <w:rPr>
          <w:rFonts w:hint="eastAsia" w:ascii="宋体" w:hAnsi="宋体" w:eastAsia="宋体" w:cs="宋体"/>
          <w:b w:val="0"/>
          <w:color w:val="000000" w:themeColor="text1"/>
          <w:sz w:val="24"/>
          <w:szCs w:val="24"/>
          <w:highlight w:val="none"/>
          <w14:textFill>
            <w14:solidFill>
              <w14:schemeClr w14:val="tx1"/>
            </w14:solidFill>
          </w14:textFill>
        </w:rPr>
      </w:pPr>
      <w:r>
        <w:rPr>
          <w:rFonts w:hint="eastAsia" w:ascii="宋体" w:hAnsi="宋体" w:eastAsia="宋体" w:cs="宋体"/>
          <w:b w:val="0"/>
          <w:color w:val="000000" w:themeColor="text1"/>
          <w:sz w:val="24"/>
          <w:szCs w:val="24"/>
          <w:highlight w:val="none"/>
          <w14:textFill>
            <w14:solidFill>
              <w14:schemeClr w14:val="tx1"/>
            </w14:solidFill>
          </w14:textFill>
        </w:rPr>
        <w:t xml:space="preserve">   </w:t>
      </w:r>
      <w:r>
        <w:rPr>
          <w:rFonts w:hint="eastAsia" w:ascii="宋体" w:hAnsi="宋体" w:eastAsia="宋体" w:cs="宋体"/>
          <w:b w:val="0"/>
          <w:bCs w:val="0"/>
          <w:color w:val="000000" w:themeColor="text1"/>
          <w:sz w:val="24"/>
          <w:szCs w:val="24"/>
          <w:highlight w:val="none"/>
          <w14:textFill>
            <w14:solidFill>
              <w14:schemeClr w14:val="tx1"/>
            </w14:solidFill>
          </w14:textFill>
        </w:rPr>
        <w:t xml:space="preserve"> </w:t>
      </w:r>
      <w:bookmarkStart w:id="11" w:name="_Toc396469232"/>
      <w:r>
        <w:rPr>
          <w:rFonts w:hint="eastAsia" w:ascii="宋体" w:hAnsi="宋体" w:eastAsia="宋体" w:cs="宋体"/>
          <w:b w:val="0"/>
          <w:bCs w:val="0"/>
          <w:color w:val="000000" w:themeColor="text1"/>
          <w:sz w:val="24"/>
          <w:szCs w:val="24"/>
          <w:highlight w:val="none"/>
          <w14:textFill>
            <w14:solidFill>
              <w14:schemeClr w14:val="tx1"/>
            </w14:solidFill>
          </w14:textFill>
        </w:rPr>
        <w:t>六、合同文件构成</w:t>
      </w:r>
      <w:bookmarkEnd w:id="11"/>
    </w:p>
    <w:p>
      <w:pPr>
        <w:pStyle w:val="35"/>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本协议书与下列文件一起构成合同文件：</w:t>
      </w:r>
    </w:p>
    <w:p>
      <w:pPr>
        <w:pStyle w:val="35"/>
        <w:pageBreakBefore w:val="0"/>
        <w:widowControl w:val="0"/>
        <w:kinsoku/>
        <w:wordWrap/>
        <w:overflowPunct/>
        <w:topLinePunct w:val="0"/>
        <w:autoSpaceDE w:val="0"/>
        <w:autoSpaceDN w:val="0"/>
        <w:bidi w:val="0"/>
        <w:adjustRightInd/>
        <w:snapToGrid/>
        <w:spacing w:line="360" w:lineRule="auto"/>
        <w:ind w:firstLine="480" w:firstLineChars="200"/>
        <w:jc w:val="left"/>
        <w:textAlignment w:val="auto"/>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（1）中标通知书；</w:t>
      </w:r>
    </w:p>
    <w:p>
      <w:pPr>
        <w:pStyle w:val="35"/>
        <w:pageBreakBefore w:val="0"/>
        <w:widowControl w:val="0"/>
        <w:kinsoku/>
        <w:wordWrap/>
        <w:overflowPunct/>
        <w:topLinePunct w:val="0"/>
        <w:autoSpaceDE w:val="0"/>
        <w:autoSpaceDN w:val="0"/>
        <w:bidi w:val="0"/>
        <w:adjustRightInd/>
        <w:snapToGrid/>
        <w:spacing w:line="360" w:lineRule="auto"/>
        <w:ind w:firstLine="480" w:firstLineChars="200"/>
        <w:jc w:val="left"/>
        <w:textAlignment w:val="auto"/>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 xml:space="preserve">（2）投标书及其附件； </w:t>
      </w:r>
    </w:p>
    <w:p>
      <w:pPr>
        <w:pStyle w:val="35"/>
        <w:pageBreakBefore w:val="0"/>
        <w:widowControl w:val="0"/>
        <w:kinsoku/>
        <w:wordWrap/>
        <w:overflowPunct/>
        <w:topLinePunct w:val="0"/>
        <w:autoSpaceDE w:val="0"/>
        <w:autoSpaceDN w:val="0"/>
        <w:bidi w:val="0"/>
        <w:adjustRightInd/>
        <w:snapToGrid/>
        <w:spacing w:line="360" w:lineRule="auto"/>
        <w:ind w:firstLine="480" w:firstLineChars="200"/>
        <w:jc w:val="left"/>
        <w:textAlignment w:val="auto"/>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（3）合同专用条款及其附件；</w:t>
      </w:r>
    </w:p>
    <w:p>
      <w:pPr>
        <w:pStyle w:val="35"/>
        <w:pageBreakBefore w:val="0"/>
        <w:widowControl w:val="0"/>
        <w:kinsoku/>
        <w:wordWrap/>
        <w:overflowPunct/>
        <w:topLinePunct w:val="0"/>
        <w:autoSpaceDE w:val="0"/>
        <w:autoSpaceDN w:val="0"/>
        <w:bidi w:val="0"/>
        <w:adjustRightInd/>
        <w:snapToGrid/>
        <w:spacing w:line="360" w:lineRule="auto"/>
        <w:ind w:firstLine="480" w:firstLineChars="200"/>
        <w:jc w:val="left"/>
        <w:textAlignment w:val="auto"/>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（4）通用合同条款；</w:t>
      </w:r>
    </w:p>
    <w:p>
      <w:pPr>
        <w:pStyle w:val="35"/>
        <w:pageBreakBefore w:val="0"/>
        <w:widowControl w:val="0"/>
        <w:kinsoku/>
        <w:wordWrap/>
        <w:overflowPunct/>
        <w:topLinePunct w:val="0"/>
        <w:autoSpaceDE w:val="0"/>
        <w:autoSpaceDN w:val="0"/>
        <w:bidi w:val="0"/>
        <w:adjustRightInd/>
        <w:snapToGrid/>
        <w:spacing w:line="360" w:lineRule="auto"/>
        <w:ind w:firstLine="480" w:firstLineChars="200"/>
        <w:jc w:val="left"/>
        <w:textAlignment w:val="auto"/>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（5）标准、规范及有关技术文件；</w:t>
      </w:r>
    </w:p>
    <w:p>
      <w:pPr>
        <w:pStyle w:val="35"/>
        <w:pageBreakBefore w:val="0"/>
        <w:widowControl w:val="0"/>
        <w:kinsoku/>
        <w:wordWrap/>
        <w:overflowPunct/>
        <w:topLinePunct w:val="0"/>
        <w:autoSpaceDE w:val="0"/>
        <w:autoSpaceDN w:val="0"/>
        <w:bidi w:val="0"/>
        <w:adjustRightInd/>
        <w:snapToGrid/>
        <w:spacing w:line="360" w:lineRule="auto"/>
        <w:ind w:firstLine="480" w:firstLineChars="200"/>
        <w:jc w:val="left"/>
        <w:textAlignment w:val="auto"/>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（6）图纸；</w:t>
      </w:r>
    </w:p>
    <w:p>
      <w:pPr>
        <w:pStyle w:val="35"/>
        <w:pageBreakBefore w:val="0"/>
        <w:widowControl w:val="0"/>
        <w:kinsoku/>
        <w:wordWrap/>
        <w:overflowPunct/>
        <w:topLinePunct w:val="0"/>
        <w:autoSpaceDE w:val="0"/>
        <w:autoSpaceDN w:val="0"/>
        <w:bidi w:val="0"/>
        <w:adjustRightInd/>
        <w:snapToGrid/>
        <w:spacing w:line="360" w:lineRule="auto"/>
        <w:ind w:firstLine="480" w:firstLineChars="200"/>
        <w:jc w:val="left"/>
        <w:textAlignment w:val="auto"/>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（7）已标价工程量清单或预算书；</w:t>
      </w:r>
    </w:p>
    <w:p>
      <w:pPr>
        <w:pStyle w:val="35"/>
        <w:pageBreakBefore w:val="0"/>
        <w:widowControl w:val="0"/>
        <w:kinsoku/>
        <w:wordWrap/>
        <w:overflowPunct/>
        <w:topLinePunct w:val="0"/>
        <w:autoSpaceDE w:val="0"/>
        <w:autoSpaceDN w:val="0"/>
        <w:bidi w:val="0"/>
        <w:adjustRightInd/>
        <w:snapToGrid/>
        <w:spacing w:line="360" w:lineRule="auto"/>
        <w:ind w:firstLine="480" w:firstLineChars="200"/>
        <w:jc w:val="left"/>
        <w:textAlignment w:val="auto"/>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（8）工程报价书或发包人的工程预算价</w:t>
      </w: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cs="宋体"/>
          <w:color w:val="000000" w:themeColor="text1"/>
          <w:sz w:val="24"/>
          <w:szCs w:val="24"/>
          <w:highlight w:val="none"/>
          <w:lang w:eastAsia="zh-CN"/>
          <w14:textFill>
            <w14:solidFill>
              <w14:schemeClr w14:val="tx1"/>
            </w14:solidFill>
          </w14:textFill>
        </w:rPr>
        <w:br w:type="textWrapping"/>
      </w:r>
      <w:r>
        <w:rPr>
          <w:rFonts w:hint="eastAsia" w:ascii="宋体" w:hAnsi="宋体" w:cs="宋体"/>
          <w:color w:val="000000" w:themeColor="text1"/>
          <w:sz w:val="24"/>
          <w:szCs w:val="24"/>
          <w:highlight w:val="none"/>
          <w:lang w:val="en-US" w:eastAsia="zh-CN"/>
          <w14:textFill>
            <w14:solidFill>
              <w14:schemeClr w14:val="tx1"/>
            </w14:solidFill>
          </w14:textFill>
        </w:rPr>
        <w:t xml:space="preserve">   （9）本工程施工招标文件；</w:t>
      </w:r>
      <w:r>
        <w:rPr>
          <w:rFonts w:hint="eastAsia" w:ascii="宋体" w:hAnsi="宋体" w:cs="宋体"/>
          <w:color w:val="000000" w:themeColor="text1"/>
          <w:sz w:val="24"/>
          <w:szCs w:val="24"/>
          <w:highlight w:val="none"/>
          <w:lang w:val="en-US" w:eastAsia="zh-CN"/>
          <w14:textFill>
            <w14:solidFill>
              <w14:schemeClr w14:val="tx1"/>
            </w14:solidFill>
          </w14:textFill>
        </w:rPr>
        <w:br w:type="textWrapping"/>
      </w:r>
      <w:r>
        <w:rPr>
          <w:rFonts w:hint="eastAsia" w:ascii="宋体" w:hAnsi="宋体" w:cs="宋体"/>
          <w:color w:val="000000" w:themeColor="text1"/>
          <w:sz w:val="24"/>
          <w:szCs w:val="24"/>
          <w:highlight w:val="none"/>
          <w:lang w:val="en-US" w:eastAsia="zh-CN"/>
          <w14:textFill>
            <w14:solidFill>
              <w14:schemeClr w14:val="tx1"/>
            </w14:solidFill>
          </w14:textFill>
        </w:rPr>
        <w:t xml:space="preserve">   （10）合同履行中，发包人承包人有关工程的洽商、变更等书面协议或文件。</w:t>
      </w:r>
    </w:p>
    <w:p>
      <w:pPr>
        <w:pStyle w:val="35"/>
        <w:pageBreakBefore w:val="0"/>
        <w:widowControl w:val="0"/>
        <w:kinsoku/>
        <w:wordWrap/>
        <w:overflowPunct/>
        <w:topLinePunct w:val="0"/>
        <w:autoSpaceDE w:val="0"/>
        <w:autoSpaceDN w:val="0"/>
        <w:bidi w:val="0"/>
        <w:adjustRightInd/>
        <w:snapToGrid/>
        <w:spacing w:line="360" w:lineRule="auto"/>
        <w:ind w:firstLine="480" w:firstLineChars="200"/>
        <w:jc w:val="left"/>
        <w:textAlignment w:val="auto"/>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在合同订立及履行过程中形成的与合同有关的文件均构成合同文件组成部分。</w:t>
      </w:r>
    </w:p>
    <w:p>
      <w:pPr>
        <w:pStyle w:val="35"/>
        <w:pageBreakBefore w:val="0"/>
        <w:widowControl w:val="0"/>
        <w:kinsoku/>
        <w:wordWrap/>
        <w:overflowPunct/>
        <w:topLinePunct w:val="0"/>
        <w:autoSpaceDE w:val="0"/>
        <w:autoSpaceDN w:val="0"/>
        <w:bidi w:val="0"/>
        <w:adjustRightInd/>
        <w:snapToGrid/>
        <w:spacing w:line="360" w:lineRule="auto"/>
        <w:ind w:firstLine="480" w:firstLineChars="200"/>
        <w:jc w:val="left"/>
        <w:textAlignment w:val="auto"/>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上述各项合同文件包括合同当事人就该项合同文件所作出的补充和修改，属于同一类内容的文件，应以最新签署的为准。专用合同条款及其附件须经合同当事人签字或盖章。</w:t>
      </w:r>
    </w:p>
    <w:p>
      <w:pPr>
        <w:pStyle w:val="39"/>
        <w:pageBreakBefore w:val="0"/>
        <w:widowControl w:val="0"/>
        <w:tabs>
          <w:tab w:val="center" w:pos="4819"/>
        </w:tabs>
        <w:kinsoku/>
        <w:wordWrap/>
        <w:overflowPunct/>
        <w:topLinePunct w:val="0"/>
        <w:bidi w:val="0"/>
        <w:adjustRightInd/>
        <w:snapToGrid/>
        <w:spacing w:before="0" w:after="0" w:line="360" w:lineRule="auto"/>
        <w:textAlignment w:val="auto"/>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14:textFill>
            <w14:solidFill>
              <w14:schemeClr w14:val="tx1"/>
            </w14:solidFill>
          </w14:textFill>
        </w:rPr>
        <w:t xml:space="preserve">    </w:t>
      </w:r>
      <w:bookmarkStart w:id="12" w:name="_Toc396469233"/>
      <w:r>
        <w:rPr>
          <w:rFonts w:hint="eastAsia" w:ascii="宋体" w:hAnsi="宋体" w:eastAsia="宋体" w:cs="宋体"/>
          <w:b w:val="0"/>
          <w:bCs w:val="0"/>
          <w:color w:val="000000" w:themeColor="text1"/>
          <w:sz w:val="24"/>
          <w:szCs w:val="24"/>
          <w:highlight w:val="none"/>
          <w14:textFill>
            <w14:solidFill>
              <w14:schemeClr w14:val="tx1"/>
            </w14:solidFill>
          </w14:textFill>
        </w:rPr>
        <w:t>七、承诺</w:t>
      </w:r>
      <w:bookmarkEnd w:id="12"/>
      <w:r>
        <w:rPr>
          <w:rFonts w:hint="eastAsia" w:ascii="宋体" w:hAnsi="宋体" w:eastAsia="宋体" w:cs="宋体"/>
          <w:b w:val="0"/>
          <w:bCs w:val="0"/>
          <w:color w:val="000000" w:themeColor="text1"/>
          <w:sz w:val="24"/>
          <w:szCs w:val="24"/>
          <w:highlight w:val="none"/>
          <w14:textFill>
            <w14:solidFill>
              <w14:schemeClr w14:val="tx1"/>
            </w14:solidFill>
          </w14:textFill>
        </w:rPr>
        <w:tab/>
      </w:r>
    </w:p>
    <w:p>
      <w:pPr>
        <w:pStyle w:val="35"/>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1.发包人承诺按照法律规定履行项目审批手续、筹集工程建设资金并按照合同约定的期限和方式支付合同价款。</w:t>
      </w:r>
    </w:p>
    <w:p>
      <w:pPr>
        <w:pStyle w:val="35"/>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2.承包人承诺按照法律规定及合同约定组织完成工程施工，确保工程质量和安全，不进行转包及违法分包，并在缺陷责任期及保修期内承担相应的工程维修责任。</w:t>
      </w:r>
    </w:p>
    <w:p>
      <w:pPr>
        <w:pStyle w:val="35"/>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3.发包人和承包人通过招投标形式签订合同的，双方理解并承诺不再就同一工程另行签订与合同实质性内容相背离的协议。</w:t>
      </w:r>
    </w:p>
    <w:p>
      <w:pPr>
        <w:pStyle w:val="35"/>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八、词语含义</w:t>
      </w:r>
    </w:p>
    <w:p>
      <w:pPr>
        <w:pStyle w:val="35"/>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本协议书中词语含义与第二部分通用合同条款中赋予的含义相同。</w:t>
      </w:r>
    </w:p>
    <w:p>
      <w:pPr>
        <w:pStyle w:val="39"/>
        <w:pageBreakBefore w:val="0"/>
        <w:widowControl w:val="0"/>
        <w:kinsoku/>
        <w:wordWrap/>
        <w:overflowPunct/>
        <w:topLinePunct w:val="0"/>
        <w:bidi w:val="0"/>
        <w:adjustRightInd/>
        <w:snapToGrid/>
        <w:spacing w:before="0" w:after="0" w:line="360" w:lineRule="auto"/>
        <w:textAlignment w:val="auto"/>
        <w:rPr>
          <w:rFonts w:hint="eastAsia" w:ascii="宋体" w:hAnsi="宋体" w:eastAsia="宋体" w:cs="宋体"/>
          <w:b w:val="0"/>
          <w:color w:val="000000" w:themeColor="text1"/>
          <w:sz w:val="24"/>
          <w:szCs w:val="24"/>
          <w:highlight w:val="none"/>
          <w14:textFill>
            <w14:solidFill>
              <w14:schemeClr w14:val="tx1"/>
            </w14:solidFill>
          </w14:textFill>
        </w:rPr>
      </w:pPr>
      <w:r>
        <w:rPr>
          <w:rFonts w:hint="eastAsia" w:ascii="宋体" w:hAnsi="宋体" w:eastAsia="宋体" w:cs="宋体"/>
          <w:b w:val="0"/>
          <w:color w:val="000000" w:themeColor="text1"/>
          <w:sz w:val="24"/>
          <w:szCs w:val="24"/>
          <w:highlight w:val="none"/>
          <w14:textFill>
            <w14:solidFill>
              <w14:schemeClr w14:val="tx1"/>
            </w14:solidFill>
          </w14:textFill>
        </w:rPr>
        <w:t xml:space="preserve">  </w:t>
      </w:r>
      <w:r>
        <w:rPr>
          <w:rFonts w:hint="eastAsia" w:ascii="宋体" w:hAnsi="宋体" w:eastAsia="宋体" w:cs="宋体"/>
          <w:b w:val="0"/>
          <w:bCs w:val="0"/>
          <w:color w:val="000000" w:themeColor="text1"/>
          <w:sz w:val="24"/>
          <w:szCs w:val="24"/>
          <w:highlight w:val="none"/>
          <w14:textFill>
            <w14:solidFill>
              <w14:schemeClr w14:val="tx1"/>
            </w14:solidFill>
          </w14:textFill>
        </w:rPr>
        <w:t xml:space="preserve">  </w:t>
      </w:r>
      <w:bookmarkStart w:id="13" w:name="_Toc396469234"/>
      <w:r>
        <w:rPr>
          <w:rFonts w:hint="eastAsia" w:ascii="宋体" w:hAnsi="宋体" w:eastAsia="宋体" w:cs="宋体"/>
          <w:b w:val="0"/>
          <w:bCs w:val="0"/>
          <w:color w:val="000000" w:themeColor="text1"/>
          <w:sz w:val="24"/>
          <w:szCs w:val="24"/>
          <w:highlight w:val="none"/>
          <w14:textFill>
            <w14:solidFill>
              <w14:schemeClr w14:val="tx1"/>
            </w14:solidFill>
          </w14:textFill>
        </w:rPr>
        <w:t>九、签订时间</w:t>
      </w:r>
      <w:bookmarkEnd w:id="13"/>
    </w:p>
    <w:p>
      <w:pPr>
        <w:pStyle w:val="35"/>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本合同于</w:t>
      </w:r>
      <w:r>
        <w:rPr>
          <w:rFonts w:hint="eastAsia" w:ascii="宋体" w:hAnsi="宋体" w:cs="宋体"/>
          <w:color w:val="000000" w:themeColor="text1"/>
          <w:sz w:val="24"/>
          <w:szCs w:val="24"/>
          <w:highlight w:val="none"/>
          <w:u w:val="single"/>
          <w14:textFill>
            <w14:solidFill>
              <w14:schemeClr w14:val="tx1"/>
            </w14:solidFill>
          </w14:textFill>
        </w:rPr>
        <w:t xml:space="preserve"> 202</w:t>
      </w:r>
      <w:r>
        <w:rPr>
          <w:rFonts w:hint="eastAsia" w:ascii="宋体" w:hAnsi="宋体" w:cs="宋体"/>
          <w:color w:val="000000" w:themeColor="text1"/>
          <w:sz w:val="24"/>
          <w:szCs w:val="24"/>
          <w:highlight w:val="none"/>
          <w:u w:val="single"/>
          <w:lang w:val="en-US" w:eastAsia="zh-CN"/>
          <w14:textFill>
            <w14:solidFill>
              <w14:schemeClr w14:val="tx1"/>
            </w14:solidFill>
          </w14:textFill>
        </w:rPr>
        <w:t>4</w:t>
      </w:r>
      <w:r>
        <w:rPr>
          <w:rFonts w:hint="eastAsia" w:ascii="宋体" w:hAnsi="宋体" w:cs="宋体"/>
          <w:color w:val="000000" w:themeColor="text1"/>
          <w:sz w:val="24"/>
          <w:szCs w:val="24"/>
          <w:highlight w:val="none"/>
          <w14:textFill>
            <w14:solidFill>
              <w14:schemeClr w14:val="tx1"/>
            </w14:solidFill>
          </w14:textFill>
        </w:rPr>
        <w:t>年</w:t>
      </w:r>
      <w:r>
        <w:rPr>
          <w:rFonts w:hint="eastAsia" w:ascii="宋体" w:hAnsi="宋体" w:cs="宋体"/>
          <w:color w:val="000000" w:themeColor="text1"/>
          <w:sz w:val="24"/>
          <w:szCs w:val="24"/>
          <w:highlight w:val="none"/>
          <w:u w:val="single"/>
          <w14:textFill>
            <w14:solidFill>
              <w14:schemeClr w14:val="tx1"/>
            </w14:solidFill>
          </w14:textFill>
        </w:rPr>
        <w:t xml:space="preserve">   </w:t>
      </w:r>
      <w:r>
        <w:rPr>
          <w:rFonts w:hint="eastAsia" w:ascii="宋体" w:hAnsi="宋体" w:cs="宋体"/>
          <w:color w:val="000000" w:themeColor="text1"/>
          <w:sz w:val="24"/>
          <w:szCs w:val="24"/>
          <w:highlight w:val="none"/>
          <w14:textFill>
            <w14:solidFill>
              <w14:schemeClr w14:val="tx1"/>
            </w14:solidFill>
          </w14:textFill>
        </w:rPr>
        <w:t>月</w:t>
      </w:r>
      <w:r>
        <w:rPr>
          <w:rFonts w:hint="eastAsia" w:ascii="宋体" w:hAnsi="宋体" w:cs="宋体"/>
          <w:color w:val="000000" w:themeColor="text1"/>
          <w:sz w:val="24"/>
          <w:szCs w:val="24"/>
          <w:highlight w:val="none"/>
          <w:u w:val="single"/>
          <w14:textFill>
            <w14:solidFill>
              <w14:schemeClr w14:val="tx1"/>
            </w14:solidFill>
          </w14:textFill>
        </w:rPr>
        <w:t xml:space="preserve">   </w:t>
      </w:r>
      <w:r>
        <w:rPr>
          <w:rFonts w:hint="eastAsia" w:ascii="宋体" w:hAnsi="宋体" w:cs="宋体"/>
          <w:color w:val="000000" w:themeColor="text1"/>
          <w:sz w:val="24"/>
          <w:szCs w:val="24"/>
          <w:highlight w:val="none"/>
          <w14:textFill>
            <w14:solidFill>
              <w14:schemeClr w14:val="tx1"/>
            </w14:solidFill>
          </w14:textFill>
        </w:rPr>
        <w:t>日签订。</w:t>
      </w:r>
    </w:p>
    <w:p>
      <w:pPr>
        <w:pStyle w:val="39"/>
        <w:pageBreakBefore w:val="0"/>
        <w:widowControl w:val="0"/>
        <w:kinsoku/>
        <w:wordWrap/>
        <w:overflowPunct/>
        <w:topLinePunct w:val="0"/>
        <w:bidi w:val="0"/>
        <w:adjustRightInd/>
        <w:snapToGrid/>
        <w:spacing w:before="0" w:after="0" w:line="360" w:lineRule="auto"/>
        <w:textAlignment w:val="auto"/>
        <w:rPr>
          <w:rFonts w:hint="eastAsia" w:ascii="宋体" w:hAnsi="宋体" w:eastAsia="宋体" w:cs="宋体"/>
          <w:b w:val="0"/>
          <w:color w:val="000000" w:themeColor="text1"/>
          <w:sz w:val="24"/>
          <w:szCs w:val="24"/>
          <w:highlight w:val="none"/>
          <w14:textFill>
            <w14:solidFill>
              <w14:schemeClr w14:val="tx1"/>
            </w14:solidFill>
          </w14:textFill>
        </w:rPr>
      </w:pPr>
      <w:r>
        <w:rPr>
          <w:rFonts w:hint="eastAsia" w:ascii="宋体" w:hAnsi="宋体" w:eastAsia="宋体" w:cs="宋体"/>
          <w:b w:val="0"/>
          <w:color w:val="000000" w:themeColor="text1"/>
          <w:sz w:val="24"/>
          <w:szCs w:val="24"/>
          <w:highlight w:val="none"/>
          <w14:textFill>
            <w14:solidFill>
              <w14:schemeClr w14:val="tx1"/>
            </w14:solidFill>
          </w14:textFill>
        </w:rPr>
        <w:t xml:space="preserve">    </w:t>
      </w:r>
      <w:bookmarkStart w:id="14" w:name="_Toc396469235"/>
      <w:r>
        <w:rPr>
          <w:rFonts w:hint="eastAsia" w:ascii="宋体" w:hAnsi="宋体" w:eastAsia="宋体" w:cs="宋体"/>
          <w:b w:val="0"/>
          <w:bCs w:val="0"/>
          <w:color w:val="000000" w:themeColor="text1"/>
          <w:sz w:val="24"/>
          <w:szCs w:val="24"/>
          <w:highlight w:val="none"/>
          <w14:textFill>
            <w14:solidFill>
              <w14:schemeClr w14:val="tx1"/>
            </w14:solidFill>
          </w14:textFill>
        </w:rPr>
        <w:t>十、签订地点</w:t>
      </w:r>
      <w:bookmarkEnd w:id="14"/>
    </w:p>
    <w:p>
      <w:pPr>
        <w:pStyle w:val="35"/>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本合同在</w:t>
      </w:r>
      <w:r>
        <w:rPr>
          <w:rFonts w:hint="eastAsia" w:ascii="宋体" w:hAnsi="宋体" w:cs="宋体"/>
          <w:color w:val="000000" w:themeColor="text1"/>
          <w:sz w:val="24"/>
          <w:szCs w:val="24"/>
          <w:highlight w:val="none"/>
          <w:u w:val="single"/>
          <w14:textFill>
            <w14:solidFill>
              <w14:schemeClr w14:val="tx1"/>
            </w14:solidFill>
          </w14:textFill>
        </w:rPr>
        <w:t xml:space="preserve"> </w:t>
      </w:r>
      <w:r>
        <w:rPr>
          <w:rFonts w:hint="eastAsia" w:ascii="宋体" w:hAnsi="宋体" w:cs="宋体"/>
          <w:color w:val="000000" w:themeColor="text1"/>
          <w:sz w:val="24"/>
          <w:szCs w:val="24"/>
          <w:highlight w:val="none"/>
          <w:u w:val="single"/>
          <w:lang w:eastAsia="zh-CN"/>
          <w14:textFill>
            <w14:solidFill>
              <w14:schemeClr w14:val="tx1"/>
            </w14:solidFill>
          </w14:textFill>
        </w:rPr>
        <w:t>莆田市湄洲岛</w:t>
      </w:r>
      <w:r>
        <w:rPr>
          <w:rFonts w:hint="eastAsia" w:ascii="宋体" w:hAnsi="宋体" w:cs="宋体"/>
          <w:color w:val="000000" w:themeColor="text1"/>
          <w:sz w:val="24"/>
          <w:szCs w:val="24"/>
          <w:highlight w:val="none"/>
          <w:u w:val="single"/>
          <w14:textFill>
            <w14:solidFill>
              <w14:schemeClr w14:val="tx1"/>
            </w14:solidFill>
          </w14:textFill>
        </w:rPr>
        <w:t xml:space="preserve"> </w:t>
      </w:r>
      <w:r>
        <w:rPr>
          <w:rFonts w:hint="eastAsia" w:ascii="宋体" w:hAnsi="宋体" w:cs="宋体"/>
          <w:color w:val="000000" w:themeColor="text1"/>
          <w:sz w:val="24"/>
          <w:szCs w:val="24"/>
          <w:highlight w:val="none"/>
          <w14:textFill>
            <w14:solidFill>
              <w14:schemeClr w14:val="tx1"/>
            </w14:solidFill>
          </w14:textFill>
        </w:rPr>
        <w:t>签订。</w:t>
      </w:r>
    </w:p>
    <w:p>
      <w:pPr>
        <w:pStyle w:val="39"/>
        <w:pageBreakBefore w:val="0"/>
        <w:widowControl w:val="0"/>
        <w:kinsoku/>
        <w:wordWrap/>
        <w:overflowPunct/>
        <w:topLinePunct w:val="0"/>
        <w:bidi w:val="0"/>
        <w:adjustRightInd/>
        <w:snapToGrid/>
        <w:spacing w:before="0" w:after="0" w:line="360" w:lineRule="auto"/>
        <w:textAlignment w:val="auto"/>
        <w:rPr>
          <w:rFonts w:hint="eastAsia" w:ascii="宋体" w:hAnsi="宋体" w:eastAsia="宋体" w:cs="宋体"/>
          <w:b w:val="0"/>
          <w:color w:val="000000" w:themeColor="text1"/>
          <w:sz w:val="24"/>
          <w:szCs w:val="24"/>
          <w:highlight w:val="none"/>
          <w14:textFill>
            <w14:solidFill>
              <w14:schemeClr w14:val="tx1"/>
            </w14:solidFill>
          </w14:textFill>
        </w:rPr>
      </w:pPr>
      <w:r>
        <w:rPr>
          <w:rFonts w:hint="eastAsia" w:ascii="宋体" w:hAnsi="宋体" w:eastAsia="宋体" w:cs="宋体"/>
          <w:b w:val="0"/>
          <w:color w:val="000000" w:themeColor="text1"/>
          <w:sz w:val="24"/>
          <w:szCs w:val="24"/>
          <w:highlight w:val="none"/>
          <w14:textFill>
            <w14:solidFill>
              <w14:schemeClr w14:val="tx1"/>
            </w14:solidFill>
          </w14:textFill>
        </w:rPr>
        <w:t xml:space="preserve">    </w:t>
      </w:r>
      <w:bookmarkStart w:id="15" w:name="_Toc396469236"/>
      <w:r>
        <w:rPr>
          <w:rFonts w:hint="eastAsia" w:ascii="宋体" w:hAnsi="宋体" w:eastAsia="宋体" w:cs="宋体"/>
          <w:b w:val="0"/>
          <w:bCs w:val="0"/>
          <w:color w:val="000000" w:themeColor="text1"/>
          <w:sz w:val="24"/>
          <w:szCs w:val="24"/>
          <w:highlight w:val="none"/>
          <w14:textFill>
            <w14:solidFill>
              <w14:schemeClr w14:val="tx1"/>
            </w14:solidFill>
          </w14:textFill>
        </w:rPr>
        <w:t>十一、补充协议</w:t>
      </w:r>
      <w:bookmarkEnd w:id="15"/>
    </w:p>
    <w:p>
      <w:pPr>
        <w:pStyle w:val="35"/>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cs="宋体"/>
          <w:bCs/>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合同未尽事宜，合同当事人另行签订补充协议，补充协议是合同的组成部分。</w:t>
      </w:r>
    </w:p>
    <w:p>
      <w:pPr>
        <w:pStyle w:val="39"/>
        <w:pageBreakBefore w:val="0"/>
        <w:widowControl w:val="0"/>
        <w:kinsoku/>
        <w:wordWrap/>
        <w:overflowPunct/>
        <w:topLinePunct w:val="0"/>
        <w:bidi w:val="0"/>
        <w:adjustRightInd/>
        <w:snapToGrid/>
        <w:spacing w:before="0" w:after="0" w:line="360" w:lineRule="auto"/>
        <w:textAlignment w:val="auto"/>
        <w:rPr>
          <w:rFonts w:hint="eastAsia" w:ascii="宋体" w:hAnsi="宋体" w:eastAsia="宋体" w:cs="宋体"/>
          <w:b w:val="0"/>
          <w:color w:val="000000" w:themeColor="text1"/>
          <w:sz w:val="24"/>
          <w:szCs w:val="24"/>
          <w:highlight w:val="none"/>
          <w14:textFill>
            <w14:solidFill>
              <w14:schemeClr w14:val="tx1"/>
            </w14:solidFill>
          </w14:textFill>
        </w:rPr>
      </w:pPr>
      <w:r>
        <w:rPr>
          <w:rFonts w:hint="eastAsia" w:ascii="宋体" w:hAnsi="宋体" w:eastAsia="宋体" w:cs="宋体"/>
          <w:b w:val="0"/>
          <w:color w:val="000000" w:themeColor="text1"/>
          <w:sz w:val="24"/>
          <w:szCs w:val="24"/>
          <w:highlight w:val="none"/>
          <w14:textFill>
            <w14:solidFill>
              <w14:schemeClr w14:val="tx1"/>
            </w14:solidFill>
          </w14:textFill>
        </w:rPr>
        <w:t xml:space="preserve">    </w:t>
      </w:r>
      <w:bookmarkStart w:id="16" w:name="_Toc396469237"/>
      <w:r>
        <w:rPr>
          <w:rFonts w:hint="eastAsia" w:ascii="宋体" w:hAnsi="宋体" w:eastAsia="宋体" w:cs="宋体"/>
          <w:b w:val="0"/>
          <w:bCs w:val="0"/>
          <w:color w:val="000000" w:themeColor="text1"/>
          <w:sz w:val="24"/>
          <w:szCs w:val="24"/>
          <w:highlight w:val="none"/>
          <w14:textFill>
            <w14:solidFill>
              <w14:schemeClr w14:val="tx1"/>
            </w14:solidFill>
          </w14:textFill>
        </w:rPr>
        <w:t>十二、合同生效</w:t>
      </w:r>
      <w:bookmarkEnd w:id="16"/>
    </w:p>
    <w:p>
      <w:pPr>
        <w:pStyle w:val="35"/>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本合同自</w:t>
      </w:r>
      <w:r>
        <w:rPr>
          <w:rFonts w:hint="eastAsia" w:ascii="宋体" w:hAnsi="宋体" w:cs="宋体"/>
          <w:color w:val="000000" w:themeColor="text1"/>
          <w:sz w:val="24"/>
          <w:szCs w:val="24"/>
          <w:highlight w:val="none"/>
          <w:u w:val="single"/>
          <w14:textFill>
            <w14:solidFill>
              <w14:schemeClr w14:val="tx1"/>
            </w14:solidFill>
          </w14:textFill>
        </w:rPr>
        <w:t xml:space="preserve">   双方签章后   </w:t>
      </w:r>
      <w:r>
        <w:rPr>
          <w:rFonts w:hint="eastAsia" w:ascii="宋体" w:hAnsi="宋体" w:cs="宋体"/>
          <w:color w:val="000000" w:themeColor="text1"/>
          <w:sz w:val="24"/>
          <w:szCs w:val="24"/>
          <w:highlight w:val="none"/>
          <w14:textFill>
            <w14:solidFill>
              <w14:schemeClr w14:val="tx1"/>
            </w14:solidFill>
          </w14:textFill>
        </w:rPr>
        <w:t>生效。</w:t>
      </w:r>
    </w:p>
    <w:p>
      <w:pPr>
        <w:pStyle w:val="39"/>
        <w:pageBreakBefore w:val="0"/>
        <w:widowControl w:val="0"/>
        <w:kinsoku/>
        <w:wordWrap/>
        <w:overflowPunct/>
        <w:topLinePunct w:val="0"/>
        <w:bidi w:val="0"/>
        <w:adjustRightInd/>
        <w:snapToGrid/>
        <w:spacing w:before="0" w:after="0" w:line="360" w:lineRule="auto"/>
        <w:textAlignment w:val="auto"/>
        <w:rPr>
          <w:rFonts w:hint="eastAsia" w:ascii="宋体" w:hAnsi="宋体" w:eastAsia="宋体" w:cs="宋体"/>
          <w:b w:val="0"/>
          <w:color w:val="000000" w:themeColor="text1"/>
          <w:sz w:val="24"/>
          <w:szCs w:val="24"/>
          <w:highlight w:val="none"/>
          <w14:textFill>
            <w14:solidFill>
              <w14:schemeClr w14:val="tx1"/>
            </w14:solidFill>
          </w14:textFill>
        </w:rPr>
      </w:pPr>
      <w:r>
        <w:rPr>
          <w:rFonts w:hint="eastAsia" w:ascii="宋体" w:hAnsi="宋体" w:eastAsia="宋体" w:cs="宋体"/>
          <w:b w:val="0"/>
          <w:color w:val="000000" w:themeColor="text1"/>
          <w:sz w:val="24"/>
          <w:szCs w:val="24"/>
          <w:highlight w:val="none"/>
          <w14:textFill>
            <w14:solidFill>
              <w14:schemeClr w14:val="tx1"/>
            </w14:solidFill>
          </w14:textFill>
        </w:rPr>
        <w:t xml:space="preserve">    </w:t>
      </w:r>
      <w:bookmarkStart w:id="17" w:name="_Toc396469238"/>
      <w:r>
        <w:rPr>
          <w:rFonts w:hint="eastAsia" w:ascii="宋体" w:hAnsi="宋体" w:eastAsia="宋体" w:cs="宋体"/>
          <w:b w:val="0"/>
          <w:bCs w:val="0"/>
          <w:color w:val="000000" w:themeColor="text1"/>
          <w:sz w:val="24"/>
          <w:szCs w:val="24"/>
          <w:highlight w:val="none"/>
          <w14:textFill>
            <w14:solidFill>
              <w14:schemeClr w14:val="tx1"/>
            </w14:solidFill>
          </w14:textFill>
        </w:rPr>
        <w:t>十三、合同份数</w:t>
      </w:r>
      <w:bookmarkEnd w:id="17"/>
    </w:p>
    <w:p>
      <w:pPr>
        <w:pStyle w:val="35"/>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本合同一式</w:t>
      </w:r>
      <w:r>
        <w:rPr>
          <w:rFonts w:hint="eastAsia" w:ascii="宋体" w:hAnsi="宋体" w:cs="宋体"/>
          <w:color w:val="000000" w:themeColor="text1"/>
          <w:sz w:val="24"/>
          <w:szCs w:val="24"/>
          <w:highlight w:val="none"/>
          <w:u w:val="single"/>
          <w14:textFill>
            <w14:solidFill>
              <w14:schemeClr w14:val="tx1"/>
            </w14:solidFill>
          </w14:textFill>
        </w:rPr>
        <w:t xml:space="preserve"> </w:t>
      </w:r>
      <w:r>
        <w:rPr>
          <w:rFonts w:hint="eastAsia" w:ascii="宋体" w:hAnsi="宋体" w:cs="宋体"/>
          <w:color w:val="000000" w:themeColor="text1"/>
          <w:sz w:val="24"/>
          <w:szCs w:val="24"/>
          <w:highlight w:val="none"/>
          <w:u w:val="single"/>
          <w:lang w:eastAsia="zh-CN"/>
          <w14:textFill>
            <w14:solidFill>
              <w14:schemeClr w14:val="tx1"/>
            </w14:solidFill>
          </w14:textFill>
        </w:rPr>
        <w:t>陆</w:t>
      </w:r>
      <w:r>
        <w:rPr>
          <w:rFonts w:hint="eastAsia" w:ascii="宋体" w:hAnsi="宋体" w:cs="宋体"/>
          <w:color w:val="000000" w:themeColor="text1"/>
          <w:sz w:val="24"/>
          <w:szCs w:val="24"/>
          <w:highlight w:val="none"/>
          <w:u w:val="single"/>
          <w14:textFill>
            <w14:solidFill>
              <w14:schemeClr w14:val="tx1"/>
            </w14:solidFill>
          </w14:textFill>
        </w:rPr>
        <w:t xml:space="preserve"> </w:t>
      </w:r>
      <w:r>
        <w:rPr>
          <w:rFonts w:hint="eastAsia" w:ascii="宋体" w:hAnsi="宋体" w:cs="宋体"/>
          <w:color w:val="000000" w:themeColor="text1"/>
          <w:sz w:val="24"/>
          <w:szCs w:val="24"/>
          <w:highlight w:val="none"/>
          <w14:textFill>
            <w14:solidFill>
              <w14:schemeClr w14:val="tx1"/>
            </w14:solidFill>
          </w14:textFill>
        </w:rPr>
        <w:t>份，均具有同等法律效力，发包人执</w:t>
      </w:r>
      <w:r>
        <w:rPr>
          <w:rFonts w:hint="eastAsia" w:ascii="宋体" w:hAnsi="宋体" w:cs="宋体"/>
          <w:color w:val="000000" w:themeColor="text1"/>
          <w:sz w:val="24"/>
          <w:szCs w:val="24"/>
          <w:highlight w:val="none"/>
          <w:u w:val="single"/>
          <w14:textFill>
            <w14:solidFill>
              <w14:schemeClr w14:val="tx1"/>
            </w14:solidFill>
          </w14:textFill>
        </w:rPr>
        <w:t xml:space="preserve"> </w:t>
      </w:r>
      <w:r>
        <w:rPr>
          <w:rFonts w:hint="eastAsia" w:ascii="宋体" w:hAnsi="宋体" w:cs="宋体"/>
          <w:color w:val="000000" w:themeColor="text1"/>
          <w:sz w:val="24"/>
          <w:szCs w:val="24"/>
          <w:highlight w:val="none"/>
          <w:u w:val="single"/>
          <w:lang w:eastAsia="zh-CN"/>
          <w14:textFill>
            <w14:solidFill>
              <w14:schemeClr w14:val="tx1"/>
            </w14:solidFill>
          </w14:textFill>
        </w:rPr>
        <w:t>叁</w:t>
      </w:r>
      <w:r>
        <w:rPr>
          <w:rFonts w:hint="eastAsia" w:ascii="宋体" w:hAnsi="宋体" w:cs="宋体"/>
          <w:color w:val="000000" w:themeColor="text1"/>
          <w:sz w:val="24"/>
          <w:szCs w:val="24"/>
          <w:highlight w:val="none"/>
          <w:u w:val="single"/>
          <w14:textFill>
            <w14:solidFill>
              <w14:schemeClr w14:val="tx1"/>
            </w14:solidFill>
          </w14:textFill>
        </w:rPr>
        <w:t xml:space="preserve"> </w:t>
      </w:r>
      <w:r>
        <w:rPr>
          <w:rFonts w:hint="eastAsia" w:ascii="宋体" w:hAnsi="宋体" w:cs="宋体"/>
          <w:color w:val="000000" w:themeColor="text1"/>
          <w:sz w:val="24"/>
          <w:szCs w:val="24"/>
          <w:highlight w:val="none"/>
          <w14:textFill>
            <w14:solidFill>
              <w14:schemeClr w14:val="tx1"/>
            </w14:solidFill>
          </w14:textFill>
        </w:rPr>
        <w:t>份，承包人执</w:t>
      </w:r>
      <w:r>
        <w:rPr>
          <w:rFonts w:hint="eastAsia" w:ascii="宋体" w:hAnsi="宋体" w:cs="宋体"/>
          <w:color w:val="000000" w:themeColor="text1"/>
          <w:sz w:val="24"/>
          <w:szCs w:val="24"/>
          <w:highlight w:val="none"/>
          <w:u w:val="single"/>
          <w14:textFill>
            <w14:solidFill>
              <w14:schemeClr w14:val="tx1"/>
            </w14:solidFill>
          </w14:textFill>
        </w:rPr>
        <w:t xml:space="preserve"> </w:t>
      </w:r>
      <w:r>
        <w:rPr>
          <w:rFonts w:hint="eastAsia" w:ascii="宋体" w:hAnsi="宋体" w:cs="宋体"/>
          <w:color w:val="000000" w:themeColor="text1"/>
          <w:sz w:val="24"/>
          <w:szCs w:val="24"/>
          <w:highlight w:val="none"/>
          <w:u w:val="single"/>
          <w:lang w:eastAsia="zh-CN"/>
          <w14:textFill>
            <w14:solidFill>
              <w14:schemeClr w14:val="tx1"/>
            </w14:solidFill>
          </w14:textFill>
        </w:rPr>
        <w:t>叁</w:t>
      </w:r>
      <w:r>
        <w:rPr>
          <w:rFonts w:hint="eastAsia" w:ascii="宋体" w:hAnsi="宋体" w:cs="宋体"/>
          <w:color w:val="000000" w:themeColor="text1"/>
          <w:sz w:val="24"/>
          <w:szCs w:val="24"/>
          <w:highlight w:val="none"/>
          <w:u w:val="single"/>
          <w14:textFill>
            <w14:solidFill>
              <w14:schemeClr w14:val="tx1"/>
            </w14:solidFill>
          </w14:textFill>
        </w:rPr>
        <w:t xml:space="preserve"> </w:t>
      </w:r>
      <w:r>
        <w:rPr>
          <w:rFonts w:hint="eastAsia" w:ascii="宋体" w:hAnsi="宋体" w:cs="宋体"/>
          <w:color w:val="000000" w:themeColor="text1"/>
          <w:sz w:val="24"/>
          <w:szCs w:val="24"/>
          <w:highlight w:val="none"/>
          <w14:textFill>
            <w14:solidFill>
              <w14:schemeClr w14:val="tx1"/>
            </w14:solidFill>
          </w14:textFill>
        </w:rPr>
        <w:t>份。</w:t>
      </w:r>
    </w:p>
    <w:p>
      <w:pPr>
        <w:pStyle w:val="40"/>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cs="宋体"/>
          <w:color w:val="000000" w:themeColor="text1"/>
          <w:sz w:val="24"/>
          <w:szCs w:val="24"/>
          <w:highlight w:val="none"/>
          <w:u w:val="singl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 xml:space="preserve">发包人：  (公章)                 承包人：  (公章)                                 </w:t>
      </w:r>
    </w:p>
    <w:p>
      <w:pPr>
        <w:pStyle w:val="40"/>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法定代表人或其委托代理人：       法定代表人或其委托代理人：</w:t>
      </w:r>
    </w:p>
    <w:p>
      <w:pPr>
        <w:pStyle w:val="40"/>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cs="宋体"/>
          <w:color w:val="000000" w:themeColor="text1"/>
          <w:sz w:val="24"/>
          <w:szCs w:val="24"/>
          <w:highlight w:val="none"/>
          <w:u w:val="singl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（签章）                        （签章）</w:t>
      </w:r>
    </w:p>
    <w:p>
      <w:pPr>
        <w:pStyle w:val="40"/>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 xml:space="preserve">组织机构代码：                   组织机构代码： </w:t>
      </w:r>
    </w:p>
    <w:p>
      <w:pPr>
        <w:pStyle w:val="40"/>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地址：                           地址：</w:t>
      </w:r>
    </w:p>
    <w:p>
      <w:pPr>
        <w:pStyle w:val="40"/>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 xml:space="preserve">邮政编码：             </w:t>
      </w:r>
      <w:r>
        <w:rPr>
          <w:rFonts w:ascii="宋体" w:hAnsi="宋体" w:cs="宋体"/>
          <w:color w:val="000000" w:themeColor="text1"/>
          <w:sz w:val="24"/>
          <w:szCs w:val="24"/>
          <w:highlight w:val="none"/>
          <w14:textFill>
            <w14:solidFill>
              <w14:schemeClr w14:val="tx1"/>
            </w14:solidFill>
          </w14:textFill>
        </w:rPr>
        <w:t xml:space="preserve">  </w:t>
      </w:r>
      <w:r>
        <w:rPr>
          <w:rFonts w:hint="eastAsia" w:ascii="宋体" w:hAnsi="宋体" w:cs="宋体"/>
          <w:color w:val="000000" w:themeColor="text1"/>
          <w:sz w:val="24"/>
          <w:szCs w:val="24"/>
          <w:highlight w:val="none"/>
          <w14:textFill>
            <w14:solidFill>
              <w14:schemeClr w14:val="tx1"/>
            </w14:solidFill>
          </w14:textFill>
        </w:rPr>
        <w:t xml:space="preserve">        邮政编码：</w:t>
      </w:r>
    </w:p>
    <w:p>
      <w:pPr>
        <w:pStyle w:val="40"/>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法定代表人：</w:t>
      </w:r>
      <w:r>
        <w:rPr>
          <w:rFonts w:ascii="宋体" w:hAnsi="宋体" w:cs="宋体"/>
          <w:color w:val="000000" w:themeColor="text1"/>
          <w:sz w:val="24"/>
          <w:szCs w:val="24"/>
          <w:highlight w:val="none"/>
          <w14:textFill>
            <w14:solidFill>
              <w14:schemeClr w14:val="tx1"/>
            </w14:solidFill>
          </w14:textFill>
        </w:rPr>
        <w:t xml:space="preserve">  </w:t>
      </w:r>
      <w:r>
        <w:rPr>
          <w:rFonts w:hint="eastAsia" w:ascii="宋体" w:hAnsi="宋体" w:cs="宋体"/>
          <w:color w:val="000000" w:themeColor="text1"/>
          <w:sz w:val="24"/>
          <w:szCs w:val="24"/>
          <w:highlight w:val="none"/>
          <w14:textFill>
            <w14:solidFill>
              <w14:schemeClr w14:val="tx1"/>
            </w14:solidFill>
          </w14:textFill>
        </w:rPr>
        <w:t xml:space="preserve">         </w:t>
      </w:r>
      <w:r>
        <w:rPr>
          <w:rFonts w:ascii="宋体" w:hAnsi="宋体" w:cs="宋体"/>
          <w:color w:val="000000" w:themeColor="text1"/>
          <w:sz w:val="24"/>
          <w:szCs w:val="24"/>
          <w:highlight w:val="none"/>
          <w14:textFill>
            <w14:solidFill>
              <w14:schemeClr w14:val="tx1"/>
            </w14:solidFill>
          </w14:textFill>
        </w:rPr>
        <w:t xml:space="preserve">  </w:t>
      </w:r>
      <w:r>
        <w:rPr>
          <w:rFonts w:hint="eastAsia" w:ascii="宋体" w:hAnsi="宋体" w:cs="宋体"/>
          <w:color w:val="000000" w:themeColor="text1"/>
          <w:sz w:val="24"/>
          <w:szCs w:val="24"/>
          <w:highlight w:val="none"/>
          <w14:textFill>
            <w14:solidFill>
              <w14:schemeClr w14:val="tx1"/>
            </w14:solidFill>
          </w14:textFill>
        </w:rPr>
        <w:t xml:space="preserve">        法定代表人：</w:t>
      </w:r>
    </w:p>
    <w:p>
      <w:pPr>
        <w:pStyle w:val="40"/>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委托代理人：                     委托代理人：</w:t>
      </w:r>
    </w:p>
    <w:p>
      <w:pPr>
        <w:pStyle w:val="40"/>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电话：                           电话：</w:t>
      </w:r>
    </w:p>
    <w:p>
      <w:pPr>
        <w:pStyle w:val="40"/>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传真：                           传真：</w:t>
      </w:r>
    </w:p>
    <w:p>
      <w:pPr>
        <w:pStyle w:val="40"/>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电子信箱：                       电子信箱：</w:t>
      </w:r>
    </w:p>
    <w:p>
      <w:pPr>
        <w:pStyle w:val="40"/>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开户银行：                       开户银行：</w:t>
      </w:r>
    </w:p>
    <w:p>
      <w:pPr>
        <w:pStyle w:val="40"/>
        <w:pageBreakBefore w:val="0"/>
        <w:widowControl w:val="0"/>
        <w:kinsoku/>
        <w:wordWrap/>
        <w:overflowPunct/>
        <w:topLinePunct w:val="0"/>
        <w:bidi w:val="0"/>
        <w:adjustRightInd/>
        <w:snapToGrid/>
        <w:spacing w:line="360" w:lineRule="auto"/>
        <w:ind w:firstLine="480" w:firstLineChars="200"/>
        <w:textAlignment w:val="auto"/>
        <w:rPr>
          <w:rFonts w:hint="eastAsia" w:ascii="黑体" w:eastAsia="黑体"/>
          <w:color w:val="000000" w:themeColor="text1"/>
          <w:sz w:val="96"/>
          <w:szCs w:val="96"/>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账号：                           账号：</w:t>
      </w: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pStyle w:val="4"/>
        <w:jc w:val="center"/>
        <w:rPr>
          <w:rFonts w:hint="default" w:ascii="宋体" w:hAnsi="宋体" w:eastAsia="宋体" w:cs="宋体"/>
          <w:color w:val="000000" w:themeColor="text1"/>
          <w:sz w:val="40"/>
          <w:szCs w:val="40"/>
          <w:highlight w:val="none"/>
          <w:lang w:val="en-US" w:eastAsia="zh-CN"/>
          <w14:textFill>
            <w14:solidFill>
              <w14:schemeClr w14:val="tx1"/>
            </w14:solidFill>
          </w14:textFill>
        </w:rPr>
      </w:pPr>
      <w:bookmarkStart w:id="18" w:name="_Toc351203632"/>
      <w:r>
        <w:rPr>
          <w:rFonts w:hint="eastAsia" w:ascii="宋体" w:hAnsi="宋体" w:eastAsia="宋体" w:cs="宋体"/>
          <w:color w:val="000000" w:themeColor="text1"/>
          <w:sz w:val="40"/>
          <w:szCs w:val="40"/>
          <w:highlight w:val="none"/>
          <w14:textFill>
            <w14:solidFill>
              <w14:schemeClr w14:val="tx1"/>
            </w14:solidFill>
          </w14:textFill>
        </w:rPr>
        <w:t>第</w:t>
      </w:r>
      <w:r>
        <w:rPr>
          <w:rFonts w:hint="eastAsia" w:ascii="宋体" w:hAnsi="宋体" w:eastAsia="宋体" w:cs="宋体"/>
          <w:color w:val="000000" w:themeColor="text1"/>
          <w:sz w:val="40"/>
          <w:szCs w:val="40"/>
          <w:highlight w:val="none"/>
          <w:lang w:val="en-US" w:eastAsia="zh-CN"/>
          <w14:textFill>
            <w14:solidFill>
              <w14:schemeClr w14:val="tx1"/>
            </w14:solidFill>
          </w14:textFill>
        </w:rPr>
        <w:t>二</w:t>
      </w:r>
      <w:r>
        <w:rPr>
          <w:rFonts w:hint="eastAsia" w:ascii="宋体" w:hAnsi="宋体" w:eastAsia="宋体" w:cs="宋体"/>
          <w:color w:val="000000" w:themeColor="text1"/>
          <w:sz w:val="40"/>
          <w:szCs w:val="40"/>
          <w:highlight w:val="none"/>
          <w14:textFill>
            <w14:solidFill>
              <w14:schemeClr w14:val="tx1"/>
            </w14:solidFill>
          </w14:textFill>
        </w:rPr>
        <w:t>部分</w:t>
      </w:r>
      <w:r>
        <w:rPr>
          <w:rFonts w:hint="eastAsia" w:ascii="宋体" w:hAnsi="宋体" w:eastAsia="宋体" w:cs="宋体"/>
          <w:color w:val="000000" w:themeColor="text1"/>
          <w:sz w:val="40"/>
          <w:szCs w:val="40"/>
          <w:highlight w:val="none"/>
          <w:lang w:val="en-US" w:eastAsia="zh-CN"/>
          <w14:textFill>
            <w14:solidFill>
              <w14:schemeClr w14:val="tx1"/>
            </w14:solidFill>
          </w14:textFill>
        </w:rPr>
        <w:t xml:space="preserve">  通用条款</w:t>
      </w:r>
      <w:r>
        <w:rPr>
          <w:rFonts w:hint="eastAsia" w:ascii="宋体" w:hAnsi="宋体" w:eastAsia="宋体" w:cs="宋体"/>
          <w:color w:val="000000" w:themeColor="text1"/>
          <w:sz w:val="40"/>
          <w:szCs w:val="40"/>
          <w:highlight w:val="none"/>
          <w:lang w:val="en-US" w:eastAsia="zh-CN"/>
          <w14:textFill>
            <w14:solidFill>
              <w14:schemeClr w14:val="tx1"/>
            </w14:solidFill>
          </w14:textFill>
        </w:rPr>
        <w:br w:type="textWrapping"/>
      </w:r>
      <w:r>
        <w:rPr>
          <w:rFonts w:hint="eastAsia" w:ascii="宋体" w:hAnsi="宋体" w:eastAsia="宋体" w:cs="宋体"/>
          <w:b/>
          <w:bCs/>
          <w:color w:val="000000" w:themeColor="text1"/>
          <w:kern w:val="2"/>
          <w:sz w:val="24"/>
          <w:szCs w:val="24"/>
          <w:highlight w:val="none"/>
          <w:lang w:val="en-US" w:eastAsia="zh-CN"/>
          <w14:textFill>
            <w14:solidFill>
              <w14:schemeClr w14:val="tx1"/>
            </w14:solidFill>
          </w14:textFill>
        </w:rPr>
        <w:t>详见</w:t>
      </w:r>
      <w:r>
        <w:rPr>
          <w:rFonts w:hint="eastAsia" w:ascii="宋体" w:hAnsi="宋体" w:eastAsia="宋体" w:cs="宋体"/>
          <w:b/>
          <w:bCs/>
          <w:color w:val="000000" w:themeColor="text1"/>
          <w:kern w:val="2"/>
          <w:sz w:val="24"/>
          <w:szCs w:val="24"/>
          <w:highlight w:val="none"/>
          <w14:textFill>
            <w14:solidFill>
              <w14:schemeClr w14:val="tx1"/>
            </w14:solidFill>
          </w14:textFill>
        </w:rPr>
        <w:t>《建设工</w:t>
      </w:r>
      <w:r>
        <w:rPr>
          <w:rFonts w:hint="eastAsia" w:ascii="宋体" w:hAnsi="宋体" w:cs="宋体"/>
          <w:color w:val="000000" w:themeColor="text1"/>
          <w:kern w:val="2"/>
          <w:sz w:val="24"/>
          <w:szCs w:val="24"/>
          <w:highlight w:val="none"/>
          <w14:textFill>
            <w14:solidFill>
              <w14:schemeClr w14:val="tx1"/>
            </w14:solidFill>
          </w14:textFill>
        </w:rPr>
        <w:t>程施工合同（示范文本）》（GF-2017-0201）通用合同条款</w:t>
      </w:r>
    </w:p>
    <w:p>
      <w:pPr>
        <w:pStyle w:val="4"/>
        <w:jc w:val="center"/>
        <w:rPr>
          <w:rFonts w:hint="eastAsia" w:ascii="宋体" w:hAnsi="宋体" w:eastAsia="宋体" w:cs="宋体"/>
          <w:color w:val="000000" w:themeColor="text1"/>
          <w:sz w:val="40"/>
          <w:szCs w:val="40"/>
          <w:highlight w:val="none"/>
          <w14:textFill>
            <w14:solidFill>
              <w14:schemeClr w14:val="tx1"/>
            </w14:solidFill>
          </w14:textFill>
        </w:rPr>
      </w:pPr>
      <w:r>
        <w:rPr>
          <w:rFonts w:hint="eastAsia" w:ascii="宋体" w:hAnsi="宋体" w:eastAsia="宋体" w:cs="宋体"/>
          <w:color w:val="000000" w:themeColor="text1"/>
          <w:sz w:val="40"/>
          <w:szCs w:val="40"/>
          <w:highlight w:val="none"/>
          <w14:textFill>
            <w14:solidFill>
              <w14:schemeClr w14:val="tx1"/>
            </w14:solidFill>
          </w14:textFill>
        </w:rPr>
        <w:t>第三部分 专用合同条款</w:t>
      </w:r>
      <w:bookmarkEnd w:id="18"/>
    </w:p>
    <w:p>
      <w:pPr>
        <w:pStyle w:val="5"/>
        <w:spacing w:before="0" w:beforeLines="0" w:after="0" w:afterLines="0" w:line="500" w:lineRule="exact"/>
        <w:ind w:firstLine="480" w:firstLineChars="200"/>
        <w:rPr>
          <w:rFonts w:hint="eastAsia" w:ascii="宋体" w:hAnsi="宋体" w:eastAsia="宋体" w:cs="宋体"/>
          <w:b w:val="0"/>
          <w:color w:val="000000" w:themeColor="text1"/>
          <w:sz w:val="24"/>
          <w:szCs w:val="24"/>
          <w:highlight w:val="none"/>
          <w14:textFill>
            <w14:solidFill>
              <w14:schemeClr w14:val="tx1"/>
            </w14:solidFill>
          </w14:textFill>
        </w:rPr>
      </w:pPr>
      <w:bookmarkStart w:id="19" w:name="_Toc351203633"/>
      <w:r>
        <w:rPr>
          <w:rFonts w:hint="eastAsia" w:ascii="宋体" w:hAnsi="宋体" w:eastAsia="宋体" w:cs="宋体"/>
          <w:b w:val="0"/>
          <w:color w:val="000000" w:themeColor="text1"/>
          <w:sz w:val="24"/>
          <w:szCs w:val="24"/>
          <w:highlight w:val="none"/>
          <w14:textFill>
            <w14:solidFill>
              <w14:schemeClr w14:val="tx1"/>
            </w14:solidFill>
          </w14:textFill>
        </w:rPr>
        <w:t>1</w:t>
      </w:r>
      <w:bookmarkStart w:id="20" w:name="_Toc296944495"/>
      <w:bookmarkStart w:id="21" w:name="_Toc297120456"/>
      <w:bookmarkStart w:id="22" w:name="_Toc296347155"/>
      <w:bookmarkStart w:id="23" w:name="_Toc297048342"/>
      <w:bookmarkStart w:id="24" w:name="_Toc296891196"/>
      <w:bookmarkStart w:id="25" w:name="_Toc296503156"/>
      <w:bookmarkStart w:id="26" w:name="_Toc296890984"/>
      <w:bookmarkStart w:id="27" w:name="_Toc292559866"/>
      <w:bookmarkStart w:id="28" w:name="_Toc292559361"/>
      <w:bookmarkStart w:id="29" w:name="_Toc296346657"/>
      <w:r>
        <w:rPr>
          <w:rFonts w:hint="eastAsia" w:ascii="宋体" w:hAnsi="宋体" w:eastAsia="宋体" w:cs="宋体"/>
          <w:b w:val="0"/>
          <w:color w:val="000000" w:themeColor="text1"/>
          <w:sz w:val="24"/>
          <w:szCs w:val="24"/>
          <w:highlight w:val="none"/>
          <w14:textFill>
            <w14:solidFill>
              <w14:schemeClr w14:val="tx1"/>
            </w14:solidFill>
          </w14:textFill>
        </w:rPr>
        <w:t>. 一般约定</w:t>
      </w:r>
      <w:bookmarkEnd w:id="19"/>
    </w:p>
    <w:bookmarkEnd w:id="20"/>
    <w:bookmarkEnd w:id="21"/>
    <w:bookmarkEnd w:id="22"/>
    <w:bookmarkEnd w:id="23"/>
    <w:bookmarkEnd w:id="24"/>
    <w:bookmarkEnd w:id="25"/>
    <w:bookmarkEnd w:id="26"/>
    <w:bookmarkEnd w:id="27"/>
    <w:bookmarkEnd w:id="28"/>
    <w:bookmarkEnd w:id="29"/>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1.1 词语定义</w:t>
      </w:r>
    </w:p>
    <w:p>
      <w:pPr>
        <w:spacing w:line="500" w:lineRule="exact"/>
        <w:ind w:firstLine="480" w:firstLineChars="200"/>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1.1.1合同</w:t>
      </w:r>
    </w:p>
    <w:p>
      <w:pPr>
        <w:spacing w:line="500" w:lineRule="exact"/>
        <w:ind w:left="1436" w:leftChars="284" w:hanging="840" w:hangingChars="350"/>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1.1.1.10其他合同文件包括：</w:t>
      </w:r>
      <w:r>
        <w:rPr>
          <w:rFonts w:hint="eastAsia" w:ascii="宋体" w:hAnsi="宋体" w:eastAsia="宋体" w:cs="宋体"/>
          <w:color w:val="000000" w:themeColor="text1"/>
          <w:sz w:val="24"/>
          <w:szCs w:val="24"/>
          <w:highlight w:val="none"/>
          <w:u w:val="single"/>
          <w14:textFill>
            <w14:solidFill>
              <w14:schemeClr w14:val="tx1"/>
            </w14:solidFill>
          </w14:textFill>
        </w:rPr>
        <w:t xml:space="preserve">   / </w:t>
      </w:r>
      <w:r>
        <w:rPr>
          <w:rFonts w:hint="eastAsia" w:ascii="宋体" w:hAnsi="宋体" w:eastAsia="宋体" w:cs="宋体"/>
          <w:color w:val="000000" w:themeColor="text1"/>
          <w:sz w:val="24"/>
          <w:szCs w:val="24"/>
          <w:highlight w:val="none"/>
          <w14:textFill>
            <w14:solidFill>
              <w14:schemeClr w14:val="tx1"/>
            </w14:solidFill>
          </w14:textFill>
        </w:rPr>
        <w:t>。</w:t>
      </w:r>
    </w:p>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1.1.2 合同当事人及其他相关方</w:t>
      </w:r>
    </w:p>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1.1.2.4监理人：</w:t>
      </w:r>
    </w:p>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名    称：</w:t>
      </w:r>
      <w:r>
        <w:rPr>
          <w:rFonts w:hint="eastAsia" w:ascii="宋体" w:hAnsi="宋体" w:eastAsia="宋体" w:cs="宋体"/>
          <w:color w:val="000000" w:themeColor="text1"/>
          <w:sz w:val="24"/>
          <w:szCs w:val="24"/>
          <w:highlight w:val="none"/>
          <w:u w:val="single"/>
          <w14:textFill>
            <w14:solidFill>
              <w14:schemeClr w14:val="tx1"/>
            </w14:solidFill>
          </w14:textFill>
        </w:rPr>
        <w:t xml:space="preserve">               </w:t>
      </w:r>
      <w:r>
        <w:rPr>
          <w:rFonts w:hint="eastAsia" w:ascii="宋体" w:hAnsi="宋体" w:eastAsia="宋体" w:cs="宋体"/>
          <w:color w:val="000000" w:themeColor="text1"/>
          <w:sz w:val="24"/>
          <w:szCs w:val="24"/>
          <w:highlight w:val="none"/>
          <w14:textFill>
            <w14:solidFill>
              <w14:schemeClr w14:val="tx1"/>
            </w14:solidFill>
          </w14:textFill>
        </w:rPr>
        <w:t>；</w:t>
      </w:r>
    </w:p>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资质类别和等级：</w:t>
      </w:r>
      <w:r>
        <w:rPr>
          <w:rFonts w:hint="eastAsia" w:ascii="宋体" w:hAnsi="宋体" w:eastAsia="宋体" w:cs="宋体"/>
          <w:color w:val="000000" w:themeColor="text1"/>
          <w:sz w:val="24"/>
          <w:szCs w:val="24"/>
          <w:highlight w:val="none"/>
          <w:u w:val="single"/>
          <w14:textFill>
            <w14:solidFill>
              <w14:schemeClr w14:val="tx1"/>
            </w14:solidFill>
          </w14:textFill>
        </w:rPr>
        <w:t xml:space="preserve">            </w:t>
      </w:r>
      <w:r>
        <w:rPr>
          <w:rFonts w:hint="eastAsia" w:ascii="宋体" w:hAnsi="宋体" w:eastAsia="宋体" w:cs="宋体"/>
          <w:color w:val="000000" w:themeColor="text1"/>
          <w:sz w:val="24"/>
          <w:szCs w:val="24"/>
          <w:highlight w:val="none"/>
          <w14:textFill>
            <w14:solidFill>
              <w14:schemeClr w14:val="tx1"/>
            </w14:solidFill>
          </w14:textFill>
        </w:rPr>
        <w:t>；</w:t>
      </w:r>
    </w:p>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联系电话：</w:t>
      </w:r>
      <w:r>
        <w:rPr>
          <w:rFonts w:hint="eastAsia" w:ascii="宋体" w:hAnsi="宋体" w:eastAsia="宋体" w:cs="宋体"/>
          <w:color w:val="000000" w:themeColor="text1"/>
          <w:sz w:val="24"/>
          <w:szCs w:val="24"/>
          <w:highlight w:val="none"/>
          <w:u w:val="single"/>
          <w14:textFill>
            <w14:solidFill>
              <w14:schemeClr w14:val="tx1"/>
            </w14:solidFill>
          </w14:textFill>
        </w:rPr>
        <w:t>             </w:t>
      </w:r>
      <w:r>
        <w:rPr>
          <w:rFonts w:hint="eastAsia" w:ascii="宋体" w:hAnsi="宋体" w:eastAsia="宋体" w:cs="宋体"/>
          <w:color w:val="000000" w:themeColor="text1"/>
          <w:sz w:val="24"/>
          <w:szCs w:val="24"/>
          <w:highlight w:val="none"/>
          <w14:textFill>
            <w14:solidFill>
              <w14:schemeClr w14:val="tx1"/>
            </w14:solidFill>
          </w14:textFill>
        </w:rPr>
        <w:t>；</w:t>
      </w:r>
    </w:p>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电子信箱：</w:t>
      </w:r>
      <w:r>
        <w:rPr>
          <w:rFonts w:hint="eastAsia" w:ascii="宋体" w:hAnsi="宋体" w:eastAsia="宋体" w:cs="宋体"/>
          <w:color w:val="000000" w:themeColor="text1"/>
          <w:sz w:val="24"/>
          <w:szCs w:val="24"/>
          <w:highlight w:val="none"/>
          <w:u w:val="single"/>
          <w14:textFill>
            <w14:solidFill>
              <w14:schemeClr w14:val="tx1"/>
            </w14:solidFill>
          </w14:textFill>
        </w:rPr>
        <w:t>         </w:t>
      </w:r>
      <w:r>
        <w:rPr>
          <w:rFonts w:hint="eastAsia" w:ascii="宋体" w:hAnsi="宋体" w:eastAsia="宋体" w:cs="宋体"/>
          <w:color w:val="000000" w:themeColor="text1"/>
          <w:sz w:val="24"/>
          <w:szCs w:val="24"/>
          <w:highlight w:val="none"/>
          <w14:textFill>
            <w14:solidFill>
              <w14:schemeClr w14:val="tx1"/>
            </w14:solidFill>
          </w14:textFill>
        </w:rPr>
        <w:t>；</w:t>
      </w:r>
    </w:p>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通信地址：</w:t>
      </w:r>
      <w:r>
        <w:rPr>
          <w:rFonts w:hint="eastAsia" w:ascii="宋体" w:hAnsi="宋体" w:eastAsia="宋体" w:cs="宋体"/>
          <w:color w:val="000000" w:themeColor="text1"/>
          <w:sz w:val="24"/>
          <w:szCs w:val="24"/>
          <w:highlight w:val="none"/>
          <w:u w:val="single"/>
          <w14:textFill>
            <w14:solidFill>
              <w14:schemeClr w14:val="tx1"/>
            </w14:solidFill>
          </w14:textFill>
        </w:rPr>
        <w:t xml:space="preserve">               </w:t>
      </w:r>
      <w:r>
        <w:rPr>
          <w:rFonts w:hint="eastAsia" w:ascii="宋体" w:hAnsi="宋体" w:eastAsia="宋体" w:cs="宋体"/>
          <w:color w:val="000000" w:themeColor="text1"/>
          <w:sz w:val="24"/>
          <w:szCs w:val="24"/>
          <w:highlight w:val="none"/>
          <w14:textFill>
            <w14:solidFill>
              <w14:schemeClr w14:val="tx1"/>
            </w14:solidFill>
          </w14:textFill>
        </w:rPr>
        <w:t>。</w:t>
      </w:r>
    </w:p>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1.1.2.5 设计人：</w:t>
      </w:r>
    </w:p>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名    称：</w:t>
      </w:r>
      <w:r>
        <w:rPr>
          <w:rFonts w:hint="eastAsia" w:ascii="宋体" w:hAnsi="宋体" w:eastAsia="宋体" w:cs="宋体"/>
          <w:color w:val="000000" w:themeColor="text1"/>
          <w:sz w:val="24"/>
          <w:szCs w:val="24"/>
          <w:highlight w:val="none"/>
          <w:u w:val="single"/>
          <w14:textFill>
            <w14:solidFill>
              <w14:schemeClr w14:val="tx1"/>
            </w14:solidFill>
          </w14:textFill>
        </w:rPr>
        <w:t xml:space="preserve">              </w:t>
      </w:r>
      <w:r>
        <w:rPr>
          <w:rFonts w:hint="eastAsia" w:ascii="宋体" w:hAnsi="宋体" w:eastAsia="宋体" w:cs="宋体"/>
          <w:color w:val="000000" w:themeColor="text1"/>
          <w:sz w:val="24"/>
          <w:szCs w:val="24"/>
          <w:highlight w:val="none"/>
          <w14:textFill>
            <w14:solidFill>
              <w14:schemeClr w14:val="tx1"/>
            </w14:solidFill>
          </w14:textFill>
        </w:rPr>
        <w:t>；</w:t>
      </w:r>
    </w:p>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资质类别和等级：</w:t>
      </w:r>
      <w:r>
        <w:rPr>
          <w:rFonts w:hint="eastAsia" w:ascii="宋体" w:hAnsi="宋体" w:eastAsia="宋体" w:cs="宋体"/>
          <w:color w:val="000000" w:themeColor="text1"/>
          <w:sz w:val="24"/>
          <w:szCs w:val="24"/>
          <w:highlight w:val="none"/>
          <w:u w:val="single"/>
          <w14:textFill>
            <w14:solidFill>
              <w14:schemeClr w14:val="tx1"/>
            </w14:solidFill>
          </w14:textFill>
        </w:rPr>
        <w:t>       </w:t>
      </w:r>
      <w:r>
        <w:rPr>
          <w:rFonts w:hint="eastAsia" w:ascii="宋体" w:hAnsi="宋体" w:eastAsia="宋体" w:cs="宋体"/>
          <w:color w:val="000000" w:themeColor="text1"/>
          <w:sz w:val="24"/>
          <w:szCs w:val="24"/>
          <w:highlight w:val="none"/>
          <w14:textFill>
            <w14:solidFill>
              <w14:schemeClr w14:val="tx1"/>
            </w14:solidFill>
          </w14:textFill>
        </w:rPr>
        <w:t>；</w:t>
      </w:r>
    </w:p>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联系电话：</w:t>
      </w:r>
      <w:r>
        <w:rPr>
          <w:rFonts w:hint="eastAsia" w:ascii="宋体" w:hAnsi="宋体" w:eastAsia="宋体" w:cs="宋体"/>
          <w:color w:val="000000" w:themeColor="text1"/>
          <w:sz w:val="24"/>
          <w:szCs w:val="24"/>
          <w:highlight w:val="none"/>
          <w:u w:val="single"/>
          <w14:textFill>
            <w14:solidFill>
              <w14:schemeClr w14:val="tx1"/>
            </w14:solidFill>
          </w14:textFill>
        </w:rPr>
        <w:t>        </w:t>
      </w:r>
      <w:r>
        <w:rPr>
          <w:rFonts w:hint="eastAsia" w:ascii="宋体" w:hAnsi="宋体" w:eastAsia="宋体" w:cs="宋体"/>
          <w:color w:val="000000" w:themeColor="text1"/>
          <w:sz w:val="24"/>
          <w:szCs w:val="24"/>
          <w:highlight w:val="none"/>
          <w14:textFill>
            <w14:solidFill>
              <w14:schemeClr w14:val="tx1"/>
            </w14:solidFill>
          </w14:textFill>
        </w:rPr>
        <w:t>；</w:t>
      </w:r>
    </w:p>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电子信箱：</w:t>
      </w:r>
      <w:r>
        <w:rPr>
          <w:rFonts w:hint="eastAsia" w:ascii="宋体" w:hAnsi="宋体" w:eastAsia="宋体" w:cs="宋体"/>
          <w:color w:val="000000" w:themeColor="text1"/>
          <w:sz w:val="24"/>
          <w:szCs w:val="24"/>
          <w:highlight w:val="none"/>
          <w:u w:val="single"/>
          <w14:textFill>
            <w14:solidFill>
              <w14:schemeClr w14:val="tx1"/>
            </w14:solidFill>
          </w14:textFill>
        </w:rPr>
        <w:t xml:space="preserve">              </w:t>
      </w:r>
      <w:r>
        <w:rPr>
          <w:rFonts w:hint="eastAsia" w:ascii="宋体" w:hAnsi="宋体" w:eastAsia="宋体" w:cs="宋体"/>
          <w:color w:val="000000" w:themeColor="text1"/>
          <w:sz w:val="24"/>
          <w:szCs w:val="24"/>
          <w:highlight w:val="none"/>
          <w14:textFill>
            <w14:solidFill>
              <w14:schemeClr w14:val="tx1"/>
            </w14:solidFill>
          </w14:textFill>
        </w:rPr>
        <w:t>；</w:t>
      </w:r>
    </w:p>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通信地址：</w:t>
      </w:r>
      <w:r>
        <w:rPr>
          <w:rFonts w:hint="eastAsia" w:ascii="宋体" w:hAnsi="宋体" w:eastAsia="宋体" w:cs="宋体"/>
          <w:color w:val="000000" w:themeColor="text1"/>
          <w:sz w:val="24"/>
          <w:szCs w:val="24"/>
          <w:highlight w:val="none"/>
          <w:u w:val="single"/>
          <w14:textFill>
            <w14:solidFill>
              <w14:schemeClr w14:val="tx1"/>
            </w14:solidFill>
          </w14:textFill>
        </w:rPr>
        <w:t xml:space="preserve">                </w:t>
      </w:r>
      <w:r>
        <w:rPr>
          <w:rFonts w:hint="eastAsia" w:ascii="宋体" w:hAnsi="宋体" w:eastAsia="宋体" w:cs="宋体"/>
          <w:color w:val="000000" w:themeColor="text1"/>
          <w:sz w:val="24"/>
          <w:szCs w:val="24"/>
          <w:highlight w:val="none"/>
          <w14:textFill>
            <w14:solidFill>
              <w14:schemeClr w14:val="tx1"/>
            </w14:solidFill>
          </w14:textFill>
        </w:rPr>
        <w:t>。</w:t>
      </w:r>
    </w:p>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1.1.3 工程和设备</w:t>
      </w:r>
    </w:p>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1.1.3.7 作为施工现场组成部分的其他场所包括：</w:t>
      </w:r>
      <w:r>
        <w:rPr>
          <w:rFonts w:hint="eastAsia" w:ascii="宋体" w:hAnsi="宋体" w:eastAsia="宋体" w:cs="宋体"/>
          <w:color w:val="000000" w:themeColor="text1"/>
          <w:sz w:val="24"/>
          <w:szCs w:val="24"/>
          <w:highlight w:val="none"/>
          <w:u w:val="single"/>
          <w14:textFill>
            <w14:solidFill>
              <w14:schemeClr w14:val="tx1"/>
            </w14:solidFill>
          </w14:textFill>
        </w:rPr>
        <w:t xml:space="preserve">  / </w:t>
      </w:r>
      <w:r>
        <w:rPr>
          <w:rFonts w:hint="eastAsia" w:ascii="宋体" w:hAnsi="宋体" w:eastAsia="宋体" w:cs="宋体"/>
          <w:color w:val="000000" w:themeColor="text1"/>
          <w:sz w:val="24"/>
          <w:szCs w:val="24"/>
          <w:highlight w:val="none"/>
          <w14:textFill>
            <w14:solidFill>
              <w14:schemeClr w14:val="tx1"/>
            </w14:solidFill>
          </w14:textFill>
        </w:rPr>
        <w:t>。</w:t>
      </w:r>
    </w:p>
    <w:p>
      <w:pPr>
        <w:spacing w:line="500" w:lineRule="exact"/>
        <w:ind w:firstLine="480" w:firstLineChars="20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1.1.3.9 永久占地包括：</w:t>
      </w:r>
      <w:r>
        <w:rPr>
          <w:rFonts w:hint="eastAsia" w:ascii="宋体" w:hAnsi="宋体" w:eastAsia="宋体" w:cs="宋体"/>
          <w:color w:val="000000" w:themeColor="text1"/>
          <w:sz w:val="24"/>
          <w:szCs w:val="24"/>
          <w:highlight w:val="none"/>
          <w:u w:val="single"/>
          <w14:textFill>
            <w14:solidFill>
              <w14:schemeClr w14:val="tx1"/>
            </w14:solidFill>
          </w14:textFill>
        </w:rPr>
        <w:t xml:space="preserve">   /  </w:t>
      </w:r>
      <w:r>
        <w:rPr>
          <w:rFonts w:hint="eastAsia" w:ascii="宋体" w:hAnsi="宋体" w:eastAsia="宋体" w:cs="宋体"/>
          <w:color w:val="000000" w:themeColor="text1"/>
          <w:kern w:val="0"/>
          <w:sz w:val="24"/>
          <w:szCs w:val="24"/>
          <w:highlight w:val="none"/>
          <w14:textFill>
            <w14:solidFill>
              <w14:schemeClr w14:val="tx1"/>
            </w14:solidFill>
          </w14:textFill>
        </w:rPr>
        <w:t>。</w:t>
      </w:r>
    </w:p>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1.1.3.10 临时占地包括：</w:t>
      </w:r>
      <w:r>
        <w:rPr>
          <w:rFonts w:hint="eastAsia" w:ascii="宋体" w:hAnsi="宋体" w:eastAsia="宋体" w:cs="宋体"/>
          <w:color w:val="000000" w:themeColor="text1"/>
          <w:sz w:val="24"/>
          <w:szCs w:val="24"/>
          <w:highlight w:val="none"/>
          <w:u w:val="single"/>
          <w14:textFill>
            <w14:solidFill>
              <w14:schemeClr w14:val="tx1"/>
            </w14:solidFill>
          </w14:textFill>
        </w:rPr>
        <w:t xml:space="preserve">   / </w:t>
      </w:r>
      <w:r>
        <w:rPr>
          <w:rFonts w:hint="eastAsia" w:ascii="宋体" w:hAnsi="宋体" w:eastAsia="宋体" w:cs="宋体"/>
          <w:color w:val="000000" w:themeColor="text1"/>
          <w:kern w:val="0"/>
          <w:sz w:val="24"/>
          <w:szCs w:val="24"/>
          <w:highlight w:val="none"/>
          <w14:textFill>
            <w14:solidFill>
              <w14:schemeClr w14:val="tx1"/>
            </w14:solidFill>
          </w14:textFill>
        </w:rPr>
        <w:t>。</w:t>
      </w:r>
    </w:p>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1.3法律 </w:t>
      </w:r>
    </w:p>
    <w:p>
      <w:pPr>
        <w:spacing w:line="500" w:lineRule="exact"/>
        <w:ind w:firstLine="480" w:firstLineChars="20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适用于合同的其他规范性文件：</w:t>
      </w:r>
      <w:r>
        <w:rPr>
          <w:rFonts w:hint="eastAsia" w:ascii="宋体" w:hAnsi="宋体" w:eastAsia="宋体" w:cs="宋体"/>
          <w:color w:val="000000" w:themeColor="text1"/>
          <w:kern w:val="0"/>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14:textFill>
            <w14:solidFill>
              <w14:schemeClr w14:val="tx1"/>
            </w14:solidFill>
          </w14:textFill>
        </w:rPr>
        <w:t>国家现行的法律、法规；福建省及莆田市现行的有关法律、法规及建设行政主管部门有关规定</w:t>
      </w:r>
      <w:r>
        <w:rPr>
          <w:rFonts w:hint="eastAsia" w:ascii="宋体" w:hAnsi="宋体" w:eastAsia="宋体" w:cs="宋体"/>
          <w:color w:val="000000" w:themeColor="text1"/>
          <w:kern w:val="0"/>
          <w:sz w:val="24"/>
          <w:szCs w:val="24"/>
          <w:highlight w:val="none"/>
          <w14:textFill>
            <w14:solidFill>
              <w14:schemeClr w14:val="tx1"/>
            </w14:solidFill>
          </w14:textFill>
        </w:rPr>
        <w:t>。</w:t>
      </w:r>
    </w:p>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1.4 标准和规范</w:t>
      </w:r>
    </w:p>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1.4.1适用于工程的标准规范包括：</w:t>
      </w:r>
      <w:r>
        <w:rPr>
          <w:rFonts w:hint="eastAsia" w:ascii="宋体" w:hAnsi="宋体" w:eastAsia="宋体" w:cs="宋体"/>
          <w:color w:val="000000" w:themeColor="text1"/>
          <w:kern w:val="0"/>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14:textFill>
            <w14:solidFill>
              <w14:schemeClr w14:val="tx1"/>
            </w14:solidFill>
          </w14:textFill>
        </w:rPr>
        <w:t>(1)本工程设计要求；(2) 国家、建设部、福建省、莆田市现行有效的标准、规范</w:t>
      </w:r>
      <w:r>
        <w:rPr>
          <w:rFonts w:hint="eastAsia" w:ascii="宋体" w:hAnsi="宋体" w:eastAsia="宋体" w:cs="宋体"/>
          <w:color w:val="000000" w:themeColor="text1"/>
          <w:kern w:val="0"/>
          <w:sz w:val="24"/>
          <w:szCs w:val="24"/>
          <w:highlight w:val="none"/>
          <w:u w:val="single"/>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w:t>
      </w:r>
    </w:p>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1.4.2 发包人提供国外标准、规范的名称：</w:t>
      </w:r>
      <w:r>
        <w:rPr>
          <w:rFonts w:hint="eastAsia" w:ascii="宋体" w:hAnsi="宋体" w:eastAsia="宋体" w:cs="宋体"/>
          <w:color w:val="000000" w:themeColor="text1"/>
          <w:sz w:val="24"/>
          <w:szCs w:val="24"/>
          <w:highlight w:val="none"/>
          <w:u w:val="single"/>
          <w14:textFill>
            <w14:solidFill>
              <w14:schemeClr w14:val="tx1"/>
            </w14:solidFill>
          </w14:textFill>
        </w:rPr>
        <w:t xml:space="preserve">   /  </w:t>
      </w:r>
      <w:r>
        <w:rPr>
          <w:rFonts w:hint="eastAsia" w:ascii="宋体" w:hAnsi="宋体" w:eastAsia="宋体" w:cs="宋体"/>
          <w:color w:val="000000" w:themeColor="text1"/>
          <w:sz w:val="24"/>
          <w:szCs w:val="24"/>
          <w:highlight w:val="none"/>
          <w14:textFill>
            <w14:solidFill>
              <w14:schemeClr w14:val="tx1"/>
            </w14:solidFill>
          </w14:textFill>
        </w:rPr>
        <w:t>；</w:t>
      </w:r>
    </w:p>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发包人提供国外标准、规范的份数：</w:t>
      </w:r>
      <w:r>
        <w:rPr>
          <w:rFonts w:hint="eastAsia" w:ascii="宋体" w:hAnsi="宋体" w:eastAsia="宋体" w:cs="宋体"/>
          <w:color w:val="000000" w:themeColor="text1"/>
          <w:kern w:val="0"/>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14:textFill>
            <w14:solidFill>
              <w14:schemeClr w14:val="tx1"/>
            </w14:solidFill>
          </w14:textFill>
        </w:rPr>
        <w:t xml:space="preserve">   / </w:t>
      </w:r>
      <w:r>
        <w:rPr>
          <w:rFonts w:hint="eastAsia" w:ascii="宋体" w:hAnsi="宋体" w:eastAsia="宋体" w:cs="宋体"/>
          <w:color w:val="000000" w:themeColor="text1"/>
          <w:kern w:val="0"/>
          <w:sz w:val="24"/>
          <w:szCs w:val="24"/>
          <w:highlight w:val="none"/>
          <w:u w:val="single"/>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w:t>
      </w:r>
    </w:p>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发包人提供国外标准、规范的名称：</w:t>
      </w:r>
      <w:r>
        <w:rPr>
          <w:rFonts w:hint="eastAsia" w:ascii="宋体" w:hAnsi="宋体" w:eastAsia="宋体" w:cs="宋体"/>
          <w:color w:val="000000" w:themeColor="text1"/>
          <w:kern w:val="0"/>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14:textFill>
            <w14:solidFill>
              <w14:schemeClr w14:val="tx1"/>
            </w14:solidFill>
          </w14:textFill>
        </w:rPr>
        <w:t xml:space="preserve"> /   </w:t>
      </w:r>
      <w:r>
        <w:rPr>
          <w:rFonts w:hint="eastAsia" w:ascii="宋体" w:hAnsi="宋体" w:eastAsia="宋体" w:cs="宋体"/>
          <w:color w:val="000000" w:themeColor="text1"/>
          <w:sz w:val="24"/>
          <w:szCs w:val="24"/>
          <w:highlight w:val="none"/>
          <w14:textFill>
            <w14:solidFill>
              <w14:schemeClr w14:val="tx1"/>
            </w14:solidFill>
          </w14:textFill>
        </w:rPr>
        <w:t>。</w:t>
      </w:r>
    </w:p>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1.4.3 发包人对工程的技术标准和功能要求的特殊要求：</w:t>
      </w:r>
      <w:r>
        <w:rPr>
          <w:rFonts w:hint="eastAsia" w:ascii="宋体" w:hAnsi="宋体" w:eastAsia="宋体" w:cs="宋体"/>
          <w:color w:val="000000" w:themeColor="text1"/>
          <w:sz w:val="24"/>
          <w:szCs w:val="24"/>
          <w:highlight w:val="none"/>
          <w:u w:val="single"/>
          <w14:textFill>
            <w14:solidFill>
              <w14:schemeClr w14:val="tx1"/>
            </w14:solidFill>
          </w14:textFill>
        </w:rPr>
        <w:t xml:space="preserve">   /  </w:t>
      </w:r>
      <w:r>
        <w:rPr>
          <w:rFonts w:hint="eastAsia" w:ascii="宋体" w:hAnsi="宋体" w:eastAsia="宋体" w:cs="宋体"/>
          <w:color w:val="000000" w:themeColor="text1"/>
          <w:sz w:val="24"/>
          <w:szCs w:val="24"/>
          <w:highlight w:val="none"/>
          <w14:textFill>
            <w14:solidFill>
              <w14:schemeClr w14:val="tx1"/>
            </w14:solidFill>
          </w14:textFill>
        </w:rPr>
        <w:t>。</w:t>
      </w:r>
    </w:p>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1.5 合同文件的优先顺序</w:t>
      </w:r>
    </w:p>
    <w:p>
      <w:pPr>
        <w:pStyle w:val="13"/>
        <w:adjustRightInd w:val="0"/>
        <w:snapToGrid w:val="0"/>
        <w:spacing w:before="0" w:beforeLines="0" w:beforeAutospacing="0" w:after="0" w:afterLines="0" w:afterAutospacing="0" w:line="500" w:lineRule="exact"/>
        <w:ind w:firstLine="602"/>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合同文件组成及优先顺序为：</w:t>
      </w:r>
      <w:r>
        <w:rPr>
          <w:rFonts w:hint="eastAsia" w:ascii="宋体" w:hAnsi="宋体" w:eastAsia="宋体" w:cs="宋体"/>
          <w:color w:val="000000" w:themeColor="text1"/>
          <w:sz w:val="24"/>
          <w:szCs w:val="24"/>
          <w:highlight w:val="none"/>
          <w:u w:val="single"/>
          <w14:textFill>
            <w14:solidFill>
              <w14:schemeClr w14:val="tx1"/>
            </w14:solidFill>
          </w14:textFill>
        </w:rPr>
        <w:t>⑴本合同协议书；⑵中标通知书；⑶投标书及其附件；（4）合同专用条款及其附件；（5）合同通用条款；（6）标准、规范及有关技术文件（含招标文件补充答疑书中与此有关的部分）；（7）图纸（含招标文件补充答疑书中与此有关的部分）；（8）已标价工程量清单或预算书；（9）工程报价书或发包人的工程预算价；（10）本工程施工招标文件（含招标文件附件、招标文件补充答疑书）；（11）合同履行中，发包人承包人有关工程的洽商、变更等书面协议或文件。</w:t>
      </w:r>
    </w:p>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1.6 图纸和承包人文件</w:t>
      </w:r>
      <w:r>
        <w:rPr>
          <w:rFonts w:hint="eastAsia" w:ascii="宋体" w:hAnsi="宋体" w:eastAsia="宋体" w:cs="宋体"/>
          <w:color w:val="000000" w:themeColor="text1"/>
          <w:sz w:val="24"/>
          <w:szCs w:val="24"/>
          <w:highlight w:val="none"/>
          <w14:textFill>
            <w14:solidFill>
              <w14:schemeClr w14:val="tx1"/>
            </w14:solidFill>
          </w14:textFill>
        </w:rPr>
        <w:tab/>
      </w:r>
    </w:p>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1.6.1 图纸的提供</w:t>
      </w:r>
    </w:p>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发包人向承包人提供图纸的期限：</w:t>
      </w:r>
      <w:r>
        <w:rPr>
          <w:rFonts w:hint="eastAsia" w:ascii="宋体" w:hAnsi="宋体" w:eastAsia="宋体" w:cs="宋体"/>
          <w:color w:val="000000" w:themeColor="text1"/>
          <w:sz w:val="24"/>
          <w:szCs w:val="24"/>
          <w:highlight w:val="none"/>
          <w:u w:val="single"/>
          <w14:textFill>
            <w14:solidFill>
              <w14:schemeClr w14:val="tx1"/>
            </w14:solidFill>
          </w14:textFill>
        </w:rPr>
        <w:t>中标通知书发出后5天内</w:t>
      </w:r>
      <w:r>
        <w:rPr>
          <w:rFonts w:hint="eastAsia" w:ascii="宋体" w:hAnsi="宋体" w:eastAsia="宋体" w:cs="宋体"/>
          <w:color w:val="000000" w:themeColor="text1"/>
          <w:sz w:val="24"/>
          <w:szCs w:val="24"/>
          <w:highlight w:val="none"/>
          <w14:textFill>
            <w14:solidFill>
              <w14:schemeClr w14:val="tx1"/>
            </w14:solidFill>
          </w14:textFill>
        </w:rPr>
        <w:t>；</w:t>
      </w:r>
    </w:p>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发包人向承包人提供图纸的数量：</w:t>
      </w:r>
      <w:r>
        <w:rPr>
          <w:rFonts w:hint="eastAsia" w:ascii="宋体" w:hAnsi="宋体" w:eastAsia="宋体" w:cs="宋体"/>
          <w:color w:val="000000" w:themeColor="text1"/>
          <w:sz w:val="24"/>
          <w:szCs w:val="24"/>
          <w:highlight w:val="none"/>
          <w:u w:val="single"/>
          <w14:textFill>
            <w14:solidFill>
              <w14:schemeClr w14:val="tx1"/>
            </w14:solidFill>
          </w14:textFill>
        </w:rPr>
        <w:t></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w:t>
      </w:r>
      <w:r>
        <w:rPr>
          <w:rFonts w:hint="eastAsia" w:ascii="宋体" w:hAnsi="宋体" w:eastAsia="宋体" w:cs="宋体"/>
          <w:color w:val="000000" w:themeColor="text1"/>
          <w:sz w:val="24"/>
          <w:szCs w:val="24"/>
          <w:highlight w:val="none"/>
          <w:u w:val="single"/>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w:t>
      </w:r>
    </w:p>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发包人向承包人提供图纸的内容：</w:t>
      </w:r>
      <w:r>
        <w:rPr>
          <w:rFonts w:hint="eastAsia" w:ascii="宋体" w:hAnsi="宋体" w:eastAsia="宋体" w:cs="宋体"/>
          <w:color w:val="000000" w:themeColor="text1"/>
          <w:sz w:val="24"/>
          <w:szCs w:val="24"/>
          <w:highlight w:val="none"/>
          <w:u w:val="single"/>
          <w14:textFill>
            <w14:solidFill>
              <w14:schemeClr w14:val="tx1"/>
            </w14:solidFill>
          </w14:textFill>
        </w:rPr>
        <w:t xml:space="preserve">按招标文件规定执行 </w:t>
      </w:r>
      <w:r>
        <w:rPr>
          <w:rFonts w:hint="eastAsia" w:ascii="宋体" w:hAnsi="宋体" w:eastAsia="宋体" w:cs="宋体"/>
          <w:color w:val="000000" w:themeColor="text1"/>
          <w:sz w:val="24"/>
          <w:szCs w:val="24"/>
          <w:highlight w:val="none"/>
          <w14:textFill>
            <w14:solidFill>
              <w14:schemeClr w14:val="tx1"/>
            </w14:solidFill>
          </w14:textFill>
        </w:rPr>
        <w:t>。</w:t>
      </w:r>
    </w:p>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1.6.4 承包人文件</w:t>
      </w:r>
    </w:p>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需要由承包人提供的文件，包括：</w:t>
      </w:r>
      <w:r>
        <w:rPr>
          <w:rFonts w:hint="eastAsia" w:ascii="宋体" w:hAnsi="宋体" w:eastAsia="宋体" w:cs="宋体"/>
          <w:color w:val="000000" w:themeColor="text1"/>
          <w:sz w:val="24"/>
          <w:szCs w:val="24"/>
          <w:highlight w:val="none"/>
          <w:u w:val="single"/>
          <w14:textFill>
            <w14:solidFill>
              <w14:schemeClr w14:val="tx1"/>
            </w14:solidFill>
          </w14:textFill>
        </w:rPr>
        <w:t>与工程施工有关的文件（包括派驻现场的其他各主要岗位的技术和管理人员名单、进场设备明细表、资质证书、施工企业营业执照和安全许可证、施工材料合格证明、施工进度计划</w:t>
      </w:r>
      <w:r>
        <w:rPr>
          <w:rFonts w:hint="eastAsia" w:ascii="宋体" w:hAnsi="宋体" w:eastAsia="宋体" w:cs="宋体"/>
          <w:color w:val="000000" w:themeColor="text1"/>
          <w:sz w:val="24"/>
          <w:szCs w:val="24"/>
          <w:highlight w:val="none"/>
          <w:u w:val="single"/>
          <w:lang w:eastAsia="zh-CN"/>
          <w14:textFill>
            <w14:solidFill>
              <w14:schemeClr w14:val="tx1"/>
            </w14:solidFill>
          </w14:textFill>
        </w:rPr>
        <w:t>等</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w:t>
      </w:r>
    </w:p>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承包人提供的文件的期限为：</w:t>
      </w:r>
      <w:r>
        <w:rPr>
          <w:rFonts w:hint="eastAsia" w:ascii="宋体" w:hAnsi="宋体" w:eastAsia="宋体" w:cs="宋体"/>
          <w:color w:val="000000" w:themeColor="text1"/>
          <w:sz w:val="24"/>
          <w:szCs w:val="24"/>
          <w:highlight w:val="none"/>
          <w:u w:val="single"/>
          <w14:textFill>
            <w14:solidFill>
              <w14:schemeClr w14:val="tx1"/>
            </w14:solidFill>
          </w14:textFill>
        </w:rPr>
        <w:t> 项目开工前3天</w:t>
      </w:r>
      <w:r>
        <w:rPr>
          <w:rFonts w:hint="eastAsia" w:ascii="宋体" w:hAnsi="宋体" w:eastAsia="宋体" w:cs="宋体"/>
          <w:color w:val="000000" w:themeColor="text1"/>
          <w:sz w:val="24"/>
          <w:szCs w:val="24"/>
          <w:highlight w:val="none"/>
          <w14:textFill>
            <w14:solidFill>
              <w14:schemeClr w14:val="tx1"/>
            </w14:solidFill>
          </w14:textFill>
        </w:rPr>
        <w:t>；</w:t>
      </w:r>
    </w:p>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承包人提供的文件的数量为：</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4</w:t>
      </w:r>
      <w:r>
        <w:rPr>
          <w:rFonts w:hint="eastAsia" w:ascii="宋体" w:hAnsi="宋体" w:eastAsia="宋体" w:cs="宋体"/>
          <w:color w:val="000000" w:themeColor="text1"/>
          <w:sz w:val="24"/>
          <w:szCs w:val="24"/>
          <w:highlight w:val="none"/>
          <w:u w:val="single"/>
          <w14:textFill>
            <w14:solidFill>
              <w14:schemeClr w14:val="tx1"/>
            </w14:solidFill>
          </w14:textFill>
        </w:rPr>
        <w:t>份       </w:t>
      </w:r>
      <w:r>
        <w:rPr>
          <w:rFonts w:hint="eastAsia" w:ascii="宋体" w:hAnsi="宋体" w:eastAsia="宋体" w:cs="宋体"/>
          <w:color w:val="000000" w:themeColor="text1"/>
          <w:sz w:val="24"/>
          <w:szCs w:val="24"/>
          <w:highlight w:val="none"/>
          <w14:textFill>
            <w14:solidFill>
              <w14:schemeClr w14:val="tx1"/>
            </w14:solidFill>
          </w14:textFill>
        </w:rPr>
        <w:t>；</w:t>
      </w:r>
    </w:p>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承包人提供的文件的形式为：</w:t>
      </w:r>
      <w:r>
        <w:rPr>
          <w:rFonts w:hint="eastAsia" w:ascii="宋体" w:hAnsi="宋体" w:eastAsia="宋体" w:cs="宋体"/>
          <w:color w:val="000000" w:themeColor="text1"/>
          <w:sz w:val="24"/>
          <w:szCs w:val="24"/>
          <w:highlight w:val="none"/>
          <w:u w:val="single"/>
          <w14:textFill>
            <w14:solidFill>
              <w14:schemeClr w14:val="tx1"/>
            </w14:solidFill>
          </w14:textFill>
        </w:rPr>
        <w:t>纸质</w:t>
      </w:r>
      <w:r>
        <w:rPr>
          <w:rFonts w:hint="eastAsia" w:ascii="宋体" w:hAnsi="宋体" w:eastAsia="宋体" w:cs="宋体"/>
          <w:color w:val="000000" w:themeColor="text1"/>
          <w:sz w:val="24"/>
          <w:szCs w:val="24"/>
          <w:highlight w:val="none"/>
          <w:u w:val="single"/>
          <w:lang w:eastAsia="zh-CN"/>
          <w14:textFill>
            <w14:solidFill>
              <w14:schemeClr w14:val="tx1"/>
            </w14:solidFill>
          </w14:textFill>
        </w:rPr>
        <w:t>及电子版</w:t>
      </w:r>
      <w:r>
        <w:rPr>
          <w:rFonts w:hint="eastAsia" w:ascii="宋体" w:hAnsi="宋体" w:eastAsia="宋体" w:cs="宋体"/>
          <w:color w:val="000000" w:themeColor="text1"/>
          <w:sz w:val="24"/>
          <w:szCs w:val="24"/>
          <w:highlight w:val="none"/>
          <w:u w:val="single"/>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w:t>
      </w:r>
    </w:p>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发包人审批承包人文件的期限：</w:t>
      </w:r>
      <w:r>
        <w:rPr>
          <w:rFonts w:hint="eastAsia" w:ascii="宋体" w:hAnsi="宋体" w:eastAsia="宋体" w:cs="宋体"/>
          <w:color w:val="000000" w:themeColor="text1"/>
          <w:sz w:val="24"/>
          <w:szCs w:val="24"/>
          <w:highlight w:val="none"/>
          <w:u w:val="single"/>
          <w14:textFill>
            <w14:solidFill>
              <w14:schemeClr w14:val="tx1"/>
            </w14:solidFill>
          </w14:textFill>
        </w:rPr>
        <w:t xml:space="preserve"> 收件后7天内</w:t>
      </w:r>
      <w:r>
        <w:rPr>
          <w:rFonts w:hint="eastAsia" w:ascii="宋体" w:hAnsi="宋体" w:eastAsia="宋体" w:cs="宋体"/>
          <w:color w:val="000000" w:themeColor="text1"/>
          <w:sz w:val="24"/>
          <w:szCs w:val="24"/>
          <w:highlight w:val="none"/>
          <w14:textFill>
            <w14:solidFill>
              <w14:schemeClr w14:val="tx1"/>
            </w14:solidFill>
          </w14:textFill>
        </w:rPr>
        <w:t>。</w:t>
      </w:r>
    </w:p>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1.6.5 现场图纸准备</w:t>
      </w:r>
    </w:p>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关于现场图纸准备的约定：</w:t>
      </w:r>
      <w:r>
        <w:rPr>
          <w:rFonts w:hint="eastAsia" w:ascii="宋体" w:hAnsi="宋体" w:eastAsia="宋体" w:cs="宋体"/>
          <w:color w:val="000000" w:themeColor="text1"/>
          <w:sz w:val="24"/>
          <w:szCs w:val="24"/>
          <w:highlight w:val="none"/>
          <w:u w:val="single"/>
          <w14:textFill>
            <w14:solidFill>
              <w14:schemeClr w14:val="tx1"/>
            </w14:solidFill>
          </w14:textFill>
        </w:rPr>
        <w:t> / </w:t>
      </w:r>
      <w:r>
        <w:rPr>
          <w:rFonts w:hint="eastAsia" w:ascii="宋体" w:hAnsi="宋体" w:eastAsia="宋体" w:cs="宋体"/>
          <w:color w:val="000000" w:themeColor="text1"/>
          <w:sz w:val="24"/>
          <w:szCs w:val="24"/>
          <w:highlight w:val="none"/>
          <w14:textFill>
            <w14:solidFill>
              <w14:schemeClr w14:val="tx1"/>
            </w14:solidFill>
          </w14:textFill>
        </w:rPr>
        <w:t>。</w:t>
      </w:r>
    </w:p>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1.7 联络</w:t>
      </w:r>
    </w:p>
    <w:p>
      <w:pPr>
        <w:spacing w:line="500" w:lineRule="exact"/>
        <w:ind w:firstLine="480" w:firstLineChars="200"/>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1.7.1发包人和承包人应当在</w:t>
      </w:r>
      <w:r>
        <w:rPr>
          <w:rFonts w:hint="eastAsia" w:ascii="宋体" w:hAnsi="宋体" w:eastAsia="宋体" w:cs="宋体"/>
          <w:color w:val="000000" w:themeColor="text1"/>
          <w:sz w:val="24"/>
          <w:szCs w:val="24"/>
          <w:highlight w:val="none"/>
          <w:u w:val="single"/>
          <w14:textFill>
            <w14:solidFill>
              <w14:schemeClr w14:val="tx1"/>
            </w14:solidFill>
          </w14:textFill>
        </w:rPr>
        <w:t xml:space="preserve">3 </w:t>
      </w:r>
      <w:r>
        <w:rPr>
          <w:rFonts w:hint="eastAsia" w:ascii="宋体" w:hAnsi="宋体" w:eastAsia="宋体" w:cs="宋体"/>
          <w:color w:val="000000" w:themeColor="text1"/>
          <w:kern w:val="0"/>
          <w:sz w:val="24"/>
          <w:szCs w:val="24"/>
          <w:highlight w:val="none"/>
          <w14:textFill>
            <w14:solidFill>
              <w14:schemeClr w14:val="tx1"/>
            </w14:solidFill>
          </w14:textFill>
        </w:rPr>
        <w:t>天内将与合同有关的通知、批准、证明、证书、指示、指令、要求、请求、同意、意见、确定和决定等书面函件送达对方当事人。</w:t>
      </w:r>
    </w:p>
    <w:p>
      <w:pPr>
        <w:spacing w:line="500" w:lineRule="exact"/>
        <w:ind w:firstLine="480" w:firstLineChars="200"/>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1.7.2 发包人接收文件的地点：</w:t>
      </w:r>
      <w:r>
        <w:rPr>
          <w:rFonts w:hint="eastAsia" w:ascii="宋体" w:hAnsi="宋体" w:eastAsia="宋体" w:cs="宋体"/>
          <w:color w:val="000000" w:themeColor="text1"/>
          <w:sz w:val="24"/>
          <w:szCs w:val="24"/>
          <w:highlight w:val="none"/>
          <w:u w:val="single"/>
          <w14:textFill>
            <w14:solidFill>
              <w14:schemeClr w14:val="tx1"/>
            </w14:solidFill>
          </w14:textFill>
        </w:rPr>
        <w:t xml:space="preserve"> 莆田市湄洲岛旅游建设集团有限公司</w:t>
      </w:r>
      <w:r>
        <w:rPr>
          <w:rFonts w:hint="eastAsia" w:ascii="宋体" w:hAnsi="宋体" w:eastAsia="宋体" w:cs="宋体"/>
          <w:color w:val="000000" w:themeColor="text1"/>
          <w:sz w:val="24"/>
          <w:szCs w:val="24"/>
          <w:highlight w:val="none"/>
          <w:u w:val="single"/>
          <w:lang w:eastAsia="zh-CN"/>
          <w14:textFill>
            <w14:solidFill>
              <w14:schemeClr w14:val="tx1"/>
            </w14:solidFill>
          </w14:textFill>
        </w:rPr>
        <w:t>办公室</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kern w:val="0"/>
          <w:sz w:val="24"/>
          <w:szCs w:val="24"/>
          <w:highlight w:val="none"/>
          <w14:textFill>
            <w14:solidFill>
              <w14:schemeClr w14:val="tx1"/>
            </w14:solidFill>
          </w14:textFill>
        </w:rPr>
        <w:t>；</w:t>
      </w:r>
    </w:p>
    <w:p>
      <w:pPr>
        <w:spacing w:line="500" w:lineRule="exact"/>
        <w:ind w:firstLine="480" w:firstLineChars="200"/>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发包人指定的接收人为：</w:t>
      </w:r>
      <w:r>
        <w:rPr>
          <w:rFonts w:hint="eastAsia" w:ascii="宋体" w:hAnsi="宋体" w:eastAsia="宋体" w:cs="宋体"/>
          <w:color w:val="000000" w:themeColor="text1"/>
          <w:kern w:val="0"/>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kern w:val="0"/>
          <w:sz w:val="24"/>
          <w:szCs w:val="24"/>
          <w:highlight w:val="none"/>
          <w14:textFill>
            <w14:solidFill>
              <w14:schemeClr w14:val="tx1"/>
            </w14:solidFill>
          </w14:textFill>
        </w:rPr>
        <w:t>；</w:t>
      </w:r>
    </w:p>
    <w:p>
      <w:pPr>
        <w:spacing w:line="500" w:lineRule="exact"/>
        <w:ind w:firstLine="480" w:firstLineChars="200"/>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承包人接收文件的地点：</w:t>
      </w:r>
      <w:r>
        <w:rPr>
          <w:rFonts w:hint="eastAsia" w:ascii="宋体" w:hAnsi="宋体" w:eastAsia="宋体" w:cs="宋体"/>
          <w:color w:val="000000" w:themeColor="text1"/>
          <w:kern w:val="0"/>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kern w:val="0"/>
          <w:sz w:val="24"/>
          <w:szCs w:val="24"/>
          <w:highlight w:val="none"/>
          <w14:textFill>
            <w14:solidFill>
              <w14:schemeClr w14:val="tx1"/>
            </w14:solidFill>
          </w14:textFill>
        </w:rPr>
        <w:t>；</w:t>
      </w:r>
    </w:p>
    <w:p>
      <w:pPr>
        <w:spacing w:line="500" w:lineRule="exact"/>
        <w:ind w:firstLine="480" w:firstLineChars="200"/>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承包人指定的接收人为：</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kern w:val="0"/>
          <w:sz w:val="24"/>
          <w:szCs w:val="24"/>
          <w:highlight w:val="none"/>
          <w14:textFill>
            <w14:solidFill>
              <w14:schemeClr w14:val="tx1"/>
            </w14:solidFill>
          </w14:textFill>
        </w:rPr>
        <w:t>；</w:t>
      </w:r>
    </w:p>
    <w:p>
      <w:pPr>
        <w:spacing w:line="500" w:lineRule="exact"/>
        <w:ind w:firstLine="480" w:firstLineChars="200"/>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监理人接收文件的地点：</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kern w:val="0"/>
          <w:sz w:val="24"/>
          <w:szCs w:val="24"/>
          <w:highlight w:val="none"/>
          <w14:textFill>
            <w14:solidFill>
              <w14:schemeClr w14:val="tx1"/>
            </w14:solidFill>
          </w14:textFill>
        </w:rPr>
        <w:t>；</w:t>
      </w:r>
    </w:p>
    <w:p>
      <w:pPr>
        <w:spacing w:line="500" w:lineRule="exact"/>
        <w:ind w:firstLine="480" w:firstLineChars="200"/>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监理人指定的接收人为：</w:t>
      </w:r>
      <w:r>
        <w:rPr>
          <w:rFonts w:hint="eastAsia" w:ascii="宋体" w:hAnsi="宋体" w:eastAsia="宋体" w:cs="宋体"/>
          <w:color w:val="000000" w:themeColor="text1"/>
          <w:sz w:val="24"/>
          <w:szCs w:val="24"/>
          <w:highlight w:val="none"/>
          <w:u w:val="single"/>
          <w14:textFill>
            <w14:solidFill>
              <w14:schemeClr w14:val="tx1"/>
            </w14:solidFill>
          </w14:textFill>
        </w:rPr>
        <w:t>          </w:t>
      </w:r>
      <w:r>
        <w:rPr>
          <w:rFonts w:hint="eastAsia" w:ascii="宋体" w:hAnsi="宋体" w:eastAsia="宋体" w:cs="宋体"/>
          <w:color w:val="000000" w:themeColor="text1"/>
          <w:kern w:val="0"/>
          <w:sz w:val="24"/>
          <w:szCs w:val="24"/>
          <w:highlight w:val="none"/>
          <w14:textFill>
            <w14:solidFill>
              <w14:schemeClr w14:val="tx1"/>
            </w14:solidFill>
          </w14:textFill>
        </w:rPr>
        <w:t>。</w:t>
      </w:r>
    </w:p>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1.10 交通运输</w:t>
      </w:r>
    </w:p>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w:t>
      </w:r>
      <w:bookmarkStart w:id="30" w:name="_Toc303539100"/>
      <w:bookmarkStart w:id="31" w:name="_Toc304295521"/>
      <w:bookmarkStart w:id="32" w:name="_Toc318581155"/>
      <w:bookmarkStart w:id="33" w:name="_Toc312677986"/>
      <w:bookmarkStart w:id="34" w:name="_Toc300934943"/>
      <w:r>
        <w:rPr>
          <w:rFonts w:hint="eastAsia" w:ascii="宋体" w:hAnsi="宋体" w:eastAsia="宋体" w:cs="宋体"/>
          <w:color w:val="000000" w:themeColor="text1"/>
          <w:sz w:val="24"/>
          <w:szCs w:val="24"/>
          <w:highlight w:val="none"/>
          <w14:textFill>
            <w14:solidFill>
              <w14:schemeClr w14:val="tx1"/>
            </w14:solidFill>
          </w14:textFill>
        </w:rPr>
        <w:t>.10.1 出入现场的权利</w:t>
      </w:r>
    </w:p>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关于出入现场的权利的约定：</w:t>
      </w:r>
      <w:r>
        <w:rPr>
          <w:rFonts w:hint="eastAsia" w:ascii="宋体" w:hAnsi="宋体" w:eastAsia="宋体" w:cs="宋体"/>
          <w:color w:val="000000" w:themeColor="text1"/>
          <w:sz w:val="24"/>
          <w:szCs w:val="24"/>
          <w:highlight w:val="none"/>
          <w:u w:val="single"/>
          <w14:textFill>
            <w14:solidFill>
              <w14:schemeClr w14:val="tx1"/>
            </w14:solidFill>
          </w14:textFill>
        </w:rPr>
        <w:t>由承包人按发包人要求负责取得出入施工现场所需的批准手续和全部权利，以及取得因施工所需修建道路、桥梁以及其他基础设施的权利，并承担相关手续费用和建设</w:t>
      </w:r>
      <w:r>
        <w:rPr>
          <w:rFonts w:hint="eastAsia" w:ascii="宋体" w:hAnsi="宋体" w:eastAsia="宋体" w:cs="宋体"/>
          <w:color w:val="000000" w:themeColor="text1"/>
          <w:sz w:val="24"/>
          <w:szCs w:val="24"/>
          <w:highlight w:val="none"/>
          <w:u w:val="single"/>
          <w:lang w:eastAsia="zh-CN"/>
          <w14:textFill>
            <w14:solidFill>
              <w14:schemeClr w14:val="tx1"/>
            </w14:solidFill>
          </w14:textFill>
        </w:rPr>
        <w:t>等一切</w:t>
      </w:r>
      <w:r>
        <w:rPr>
          <w:rFonts w:hint="eastAsia" w:ascii="宋体" w:hAnsi="宋体" w:eastAsia="宋体" w:cs="宋体"/>
          <w:color w:val="000000" w:themeColor="text1"/>
          <w:sz w:val="24"/>
          <w:szCs w:val="24"/>
          <w:highlight w:val="none"/>
          <w:u w:val="single"/>
          <w14:textFill>
            <w14:solidFill>
              <w14:schemeClr w14:val="tx1"/>
            </w14:solidFill>
          </w14:textFill>
        </w:rPr>
        <w:t>费用</w:t>
      </w:r>
      <w:r>
        <w:rPr>
          <w:rFonts w:hint="eastAsia" w:ascii="宋体" w:hAnsi="宋体" w:eastAsia="宋体" w:cs="宋体"/>
          <w:color w:val="000000" w:themeColor="text1"/>
          <w:sz w:val="24"/>
          <w:szCs w:val="24"/>
          <w:highlight w:val="none"/>
          <w14:textFill>
            <w14:solidFill>
              <w14:schemeClr w14:val="tx1"/>
            </w14:solidFill>
          </w14:textFill>
        </w:rPr>
        <w:t>。</w:t>
      </w:r>
    </w:p>
    <w:bookmarkEnd w:id="30"/>
    <w:bookmarkEnd w:id="31"/>
    <w:bookmarkEnd w:id="32"/>
    <w:bookmarkEnd w:id="33"/>
    <w:bookmarkEnd w:id="34"/>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w:t>
      </w:r>
      <w:bookmarkStart w:id="35" w:name="_Toc312677987"/>
      <w:bookmarkStart w:id="36" w:name="_Toc304295522"/>
      <w:bookmarkStart w:id="37" w:name="_Toc300934944"/>
      <w:bookmarkStart w:id="38" w:name="_Toc303539101"/>
      <w:bookmarkStart w:id="39" w:name="_Toc318581156"/>
      <w:r>
        <w:rPr>
          <w:rFonts w:hint="eastAsia" w:ascii="宋体" w:hAnsi="宋体" w:eastAsia="宋体" w:cs="宋体"/>
          <w:color w:val="000000" w:themeColor="text1"/>
          <w:sz w:val="24"/>
          <w:szCs w:val="24"/>
          <w:highlight w:val="none"/>
          <w14:textFill>
            <w14:solidFill>
              <w14:schemeClr w14:val="tx1"/>
            </w14:solidFill>
          </w14:textFill>
        </w:rPr>
        <w:t>.10.3 场内交通</w:t>
      </w:r>
    </w:p>
    <w:p>
      <w:pPr>
        <w:spacing w:line="500" w:lineRule="exact"/>
        <w:ind w:firstLine="480" w:firstLineChars="20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关于场外交通和场内交通的边界的约定：</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kern w:val="0"/>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w:t>
      </w:r>
    </w:p>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关于发包人向承包人免费提供满足工程施工需要的场内道路和交通设施的约定：</w:t>
      </w:r>
      <w:r>
        <w:rPr>
          <w:rFonts w:hint="eastAsia" w:ascii="宋体" w:hAnsi="宋体" w:eastAsia="宋体" w:cs="宋体"/>
          <w:color w:val="000000" w:themeColor="text1"/>
          <w:sz w:val="24"/>
          <w:szCs w:val="24"/>
          <w:highlight w:val="none"/>
          <w:u w:val="single"/>
          <w14:textFill>
            <w14:solidFill>
              <w14:schemeClr w14:val="tx1"/>
            </w14:solidFill>
          </w14:textFill>
        </w:rPr>
        <w:t xml:space="preserve"> 按通用合同条款执行 </w:t>
      </w:r>
      <w:r>
        <w:rPr>
          <w:rFonts w:hint="eastAsia" w:ascii="宋体" w:hAnsi="宋体" w:eastAsia="宋体" w:cs="宋体"/>
          <w:color w:val="000000" w:themeColor="text1"/>
          <w:sz w:val="24"/>
          <w:szCs w:val="24"/>
          <w:highlight w:val="none"/>
          <w14:textFill>
            <w14:solidFill>
              <w14:schemeClr w14:val="tx1"/>
            </w14:solidFill>
          </w14:textFill>
        </w:rPr>
        <w:t>。</w:t>
      </w:r>
      <w:bookmarkEnd w:id="35"/>
      <w:bookmarkEnd w:id="36"/>
      <w:bookmarkEnd w:id="37"/>
      <w:bookmarkEnd w:id="38"/>
      <w:bookmarkEnd w:id="39"/>
      <w:r>
        <w:rPr>
          <w:rFonts w:hint="eastAsia" w:ascii="宋体" w:hAnsi="宋体" w:eastAsia="宋体" w:cs="宋体"/>
          <w:color w:val="000000" w:themeColor="text1"/>
          <w:sz w:val="24"/>
          <w:szCs w:val="24"/>
          <w:highlight w:val="none"/>
          <w14:textFill>
            <w14:solidFill>
              <w14:schemeClr w14:val="tx1"/>
            </w14:solidFill>
          </w14:textFill>
        </w:rPr>
        <w:t xml:space="preserve">  </w:t>
      </w:r>
      <w:bookmarkStart w:id="40" w:name="_Toc318581157"/>
    </w:p>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1.10.4超大件和超重件的运输</w:t>
      </w:r>
    </w:p>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运输超大件或超重件所需的道路和桥梁临时加固改造费用和其他有关费用由</w:t>
      </w:r>
      <w:r>
        <w:rPr>
          <w:rFonts w:hint="eastAsia" w:ascii="宋体" w:hAnsi="宋体" w:eastAsia="宋体" w:cs="宋体"/>
          <w:color w:val="000000" w:themeColor="text1"/>
          <w:sz w:val="24"/>
          <w:szCs w:val="24"/>
          <w:highlight w:val="none"/>
          <w:u w:val="single"/>
          <w14:textFill>
            <w14:solidFill>
              <w14:schemeClr w14:val="tx1"/>
            </w14:solidFill>
          </w14:textFill>
        </w:rPr>
        <w:t xml:space="preserve"> 承包人 </w:t>
      </w:r>
      <w:r>
        <w:rPr>
          <w:rFonts w:hint="eastAsia" w:ascii="宋体" w:hAnsi="宋体" w:eastAsia="宋体" w:cs="宋体"/>
          <w:color w:val="000000" w:themeColor="text1"/>
          <w:sz w:val="24"/>
          <w:szCs w:val="24"/>
          <w:highlight w:val="none"/>
          <w14:textFill>
            <w14:solidFill>
              <w14:schemeClr w14:val="tx1"/>
            </w14:solidFill>
          </w14:textFill>
        </w:rPr>
        <w:t>承担。</w:t>
      </w:r>
    </w:p>
    <w:bookmarkEnd w:id="40"/>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1.11 知识产权</w:t>
      </w:r>
    </w:p>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1.11.1关于发包人提供给承包人的图纸、发包人为实施工程自行编制或委托编制的技术规范以及反映发包人关于合同要求或其他类似性质的文件的著作权的归属：</w:t>
      </w:r>
      <w:r>
        <w:rPr>
          <w:rFonts w:hint="eastAsia" w:ascii="宋体" w:hAnsi="宋体" w:eastAsia="宋体" w:cs="宋体"/>
          <w:color w:val="000000" w:themeColor="text1"/>
          <w:sz w:val="24"/>
          <w:szCs w:val="24"/>
          <w:highlight w:val="none"/>
          <w:u w:val="single"/>
          <w14:textFill>
            <w14:solidFill>
              <w14:schemeClr w14:val="tx1"/>
            </w14:solidFill>
          </w14:textFill>
        </w:rPr>
        <w:t xml:space="preserve">发包人 </w:t>
      </w:r>
      <w:r>
        <w:rPr>
          <w:rFonts w:hint="eastAsia" w:ascii="宋体" w:hAnsi="宋体" w:eastAsia="宋体" w:cs="宋体"/>
          <w:color w:val="000000" w:themeColor="text1"/>
          <w:sz w:val="24"/>
          <w:szCs w:val="24"/>
          <w:highlight w:val="none"/>
          <w14:textFill>
            <w14:solidFill>
              <w14:schemeClr w14:val="tx1"/>
            </w14:solidFill>
          </w14:textFill>
        </w:rPr>
        <w:t>。</w:t>
      </w:r>
    </w:p>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关于发包人提供的上述文件的使用限制的要求：</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bCs/>
          <w:color w:val="000000" w:themeColor="text1"/>
          <w:spacing w:val="-10"/>
          <w:sz w:val="24"/>
          <w:szCs w:val="24"/>
          <w:highlight w:val="none"/>
          <w:u w:val="single"/>
          <w14:textFill>
            <w14:solidFill>
              <w14:schemeClr w14:val="tx1"/>
            </w14:solidFill>
          </w14:textFill>
        </w:rPr>
        <w:t>承包人对本工程图纸有保密义务，不得向非相关或不必要的单位或个人提供图纸；发包人不承担有关的保密措施费用</w:t>
      </w:r>
      <w:r>
        <w:rPr>
          <w:rFonts w:hint="eastAsia" w:ascii="宋体" w:hAnsi="宋体" w:eastAsia="宋体" w:cs="宋体"/>
          <w:color w:val="000000" w:themeColor="text1"/>
          <w:sz w:val="24"/>
          <w:szCs w:val="24"/>
          <w:highlight w:val="none"/>
          <w14:textFill>
            <w14:solidFill>
              <w14:schemeClr w14:val="tx1"/>
            </w14:solidFill>
          </w14:textFill>
        </w:rPr>
        <w:t>。</w:t>
      </w:r>
    </w:p>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1.11.2 关于承包人为实施工程所编制文件的著作权的归属：</w:t>
      </w:r>
      <w:r>
        <w:rPr>
          <w:rFonts w:hint="eastAsia" w:ascii="宋体" w:hAnsi="宋体" w:eastAsia="宋体" w:cs="宋体"/>
          <w:color w:val="000000" w:themeColor="text1"/>
          <w:sz w:val="24"/>
          <w:szCs w:val="24"/>
          <w:highlight w:val="none"/>
          <w:u w:val="single"/>
          <w14:textFill>
            <w14:solidFill>
              <w14:schemeClr w14:val="tx1"/>
            </w14:solidFill>
          </w14:textFill>
        </w:rPr>
        <w:t>发包人</w:t>
      </w:r>
      <w:r>
        <w:rPr>
          <w:rFonts w:hint="eastAsia" w:ascii="宋体" w:hAnsi="宋体" w:eastAsia="宋体" w:cs="宋体"/>
          <w:color w:val="000000" w:themeColor="text1"/>
          <w:sz w:val="24"/>
          <w:szCs w:val="24"/>
          <w:highlight w:val="none"/>
          <w14:textFill>
            <w14:solidFill>
              <w14:schemeClr w14:val="tx1"/>
            </w14:solidFill>
          </w14:textFill>
        </w:rPr>
        <w:t>。</w:t>
      </w:r>
    </w:p>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关于承包人提供的上述文件的使用限制的要求：</w:t>
      </w:r>
      <w:r>
        <w:rPr>
          <w:rFonts w:hint="eastAsia" w:ascii="宋体" w:hAnsi="宋体" w:eastAsia="宋体" w:cs="宋体"/>
          <w:color w:val="000000" w:themeColor="text1"/>
          <w:sz w:val="24"/>
          <w:szCs w:val="24"/>
          <w:highlight w:val="none"/>
          <w:u w:val="single"/>
          <w14:textFill>
            <w14:solidFill>
              <w14:schemeClr w14:val="tx1"/>
            </w14:solidFill>
          </w14:textFill>
        </w:rPr>
        <w:t xml:space="preserve">限本工程使用 </w:t>
      </w:r>
      <w:r>
        <w:rPr>
          <w:rFonts w:hint="eastAsia" w:ascii="宋体" w:hAnsi="宋体" w:eastAsia="宋体" w:cs="宋体"/>
          <w:color w:val="000000" w:themeColor="text1"/>
          <w:sz w:val="24"/>
          <w:szCs w:val="24"/>
          <w:highlight w:val="none"/>
          <w14:textFill>
            <w14:solidFill>
              <w14:schemeClr w14:val="tx1"/>
            </w14:solidFill>
          </w14:textFill>
        </w:rPr>
        <w:t>。</w:t>
      </w:r>
    </w:p>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1.11.4 承包人在施工过程中所采用的专利、专有技术、技术秘密的使用费的承担方式：</w:t>
      </w:r>
      <w:r>
        <w:rPr>
          <w:rFonts w:hint="eastAsia" w:ascii="宋体" w:hAnsi="宋体" w:eastAsia="宋体" w:cs="宋体"/>
          <w:color w:val="000000" w:themeColor="text1"/>
          <w:sz w:val="24"/>
          <w:szCs w:val="24"/>
          <w:highlight w:val="none"/>
          <w:u w:val="single"/>
          <w14:textFill>
            <w14:solidFill>
              <w14:schemeClr w14:val="tx1"/>
            </w14:solidFill>
          </w14:textFill>
        </w:rPr>
        <w:t xml:space="preserve">由承包人承担   </w:t>
      </w:r>
      <w:r>
        <w:rPr>
          <w:rFonts w:hint="eastAsia" w:ascii="宋体" w:hAnsi="宋体" w:eastAsia="宋体" w:cs="宋体"/>
          <w:color w:val="000000" w:themeColor="text1"/>
          <w:sz w:val="24"/>
          <w:szCs w:val="24"/>
          <w:highlight w:val="none"/>
          <w14:textFill>
            <w14:solidFill>
              <w14:schemeClr w14:val="tx1"/>
            </w14:solidFill>
          </w14:textFill>
        </w:rPr>
        <w:t>。</w:t>
      </w:r>
    </w:p>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1.13工程量清单错误的修正</w:t>
      </w:r>
    </w:p>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出现工程量清单错误时，是否调整合同价格：</w:t>
      </w:r>
      <w:r>
        <w:rPr>
          <w:rFonts w:hint="eastAsia" w:ascii="宋体" w:hAnsi="宋体" w:cs="宋体"/>
          <w:color w:val="000000" w:themeColor="text1"/>
          <w:sz w:val="24"/>
          <w:szCs w:val="24"/>
          <w:highlight w:val="none"/>
          <w:u w:val="single"/>
          <w:lang w:val="en-US"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w:t>
      </w:r>
    </w:p>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允许调整合同价格的工程量偏差范围：</w:t>
      </w:r>
      <w:r>
        <w:rPr>
          <w:rFonts w:hint="eastAsia" w:ascii="宋体" w:hAnsi="宋体" w:cs="宋体"/>
          <w:color w:val="000000" w:themeColor="text1"/>
          <w:sz w:val="24"/>
          <w:szCs w:val="24"/>
          <w:highlight w:val="none"/>
          <w:u w:val="single"/>
          <w:lang w:val="en-US" w:eastAsia="zh-CN"/>
          <w14:textFill>
            <w14:solidFill>
              <w14:schemeClr w14:val="tx1"/>
            </w14:solidFill>
          </w14:textFill>
        </w:rPr>
        <w:t>/</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kern w:val="0"/>
          <w:sz w:val="24"/>
          <w:szCs w:val="24"/>
          <w:highlight w:val="none"/>
          <w14:textFill>
            <w14:solidFill>
              <w14:schemeClr w14:val="tx1"/>
            </w14:solidFill>
          </w14:textFill>
        </w:rPr>
        <w:t>。</w:t>
      </w:r>
    </w:p>
    <w:p>
      <w:pPr>
        <w:pStyle w:val="5"/>
        <w:spacing w:before="0" w:beforeLines="0" w:after="0" w:afterLines="0" w:line="500" w:lineRule="exact"/>
        <w:ind w:firstLine="480" w:firstLineChars="200"/>
        <w:rPr>
          <w:rFonts w:hint="eastAsia" w:ascii="宋体" w:hAnsi="宋体" w:eastAsia="宋体" w:cs="宋体"/>
          <w:b w:val="0"/>
          <w:color w:val="000000" w:themeColor="text1"/>
          <w:sz w:val="24"/>
          <w:szCs w:val="24"/>
          <w:highlight w:val="none"/>
          <w14:textFill>
            <w14:solidFill>
              <w14:schemeClr w14:val="tx1"/>
            </w14:solidFill>
          </w14:textFill>
        </w:rPr>
      </w:pPr>
      <w:bookmarkStart w:id="41" w:name="_Toc351203634"/>
      <w:r>
        <w:rPr>
          <w:rFonts w:hint="eastAsia" w:ascii="宋体" w:hAnsi="宋体" w:eastAsia="宋体" w:cs="宋体"/>
          <w:b w:val="0"/>
          <w:color w:val="000000" w:themeColor="text1"/>
          <w:sz w:val="24"/>
          <w:szCs w:val="24"/>
          <w:highlight w:val="none"/>
          <w14:textFill>
            <w14:solidFill>
              <w14:schemeClr w14:val="tx1"/>
            </w14:solidFill>
          </w14:textFill>
        </w:rPr>
        <w:t>2</w:t>
      </w:r>
      <w:bookmarkStart w:id="42" w:name="_Toc296346658"/>
      <w:bookmarkStart w:id="43" w:name="_Toc292559867"/>
      <w:bookmarkStart w:id="44" w:name="_Toc292559362"/>
      <w:bookmarkStart w:id="45" w:name="_Toc297048343"/>
      <w:bookmarkStart w:id="46" w:name="_Toc296891197"/>
      <w:bookmarkStart w:id="47" w:name="_Toc296347156"/>
      <w:bookmarkStart w:id="48" w:name="_Toc297120457"/>
      <w:bookmarkStart w:id="49" w:name="_Toc296890985"/>
      <w:bookmarkStart w:id="50" w:name="_Toc296944496"/>
      <w:bookmarkStart w:id="51" w:name="_Toc296503157"/>
      <w:r>
        <w:rPr>
          <w:rFonts w:hint="eastAsia" w:ascii="宋体" w:hAnsi="宋体" w:eastAsia="宋体" w:cs="宋体"/>
          <w:b w:val="0"/>
          <w:color w:val="000000" w:themeColor="text1"/>
          <w:sz w:val="24"/>
          <w:szCs w:val="24"/>
          <w:highlight w:val="none"/>
          <w14:textFill>
            <w14:solidFill>
              <w14:schemeClr w14:val="tx1"/>
            </w14:solidFill>
          </w14:textFill>
        </w:rPr>
        <w:t>. 发包人</w:t>
      </w:r>
      <w:bookmarkEnd w:id="41"/>
    </w:p>
    <w:bookmarkEnd w:id="42"/>
    <w:bookmarkEnd w:id="43"/>
    <w:bookmarkEnd w:id="44"/>
    <w:bookmarkEnd w:id="45"/>
    <w:bookmarkEnd w:id="46"/>
    <w:bookmarkEnd w:id="47"/>
    <w:bookmarkEnd w:id="48"/>
    <w:bookmarkEnd w:id="49"/>
    <w:bookmarkEnd w:id="50"/>
    <w:bookmarkEnd w:id="51"/>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2.2 发包人代表</w:t>
      </w:r>
    </w:p>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发包人代表：</w:t>
      </w:r>
    </w:p>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姓    名：</w:t>
      </w:r>
      <w:r>
        <w:rPr>
          <w:rFonts w:hint="eastAsia" w:ascii="宋体" w:hAnsi="宋体" w:eastAsia="宋体" w:cs="宋体"/>
          <w:color w:val="000000" w:themeColor="text1"/>
          <w:sz w:val="24"/>
          <w:szCs w:val="24"/>
          <w:highlight w:val="none"/>
          <w:u w:val="single"/>
          <w14:textFill>
            <w14:solidFill>
              <w14:schemeClr w14:val="tx1"/>
            </w14:solidFill>
          </w14:textFill>
        </w:rPr>
        <w:t>       </w:t>
      </w:r>
      <w:r>
        <w:rPr>
          <w:rFonts w:hint="eastAsia" w:ascii="宋体" w:hAnsi="宋体" w:eastAsia="宋体" w:cs="宋体"/>
          <w:color w:val="000000" w:themeColor="text1"/>
          <w:sz w:val="24"/>
          <w:szCs w:val="24"/>
          <w:highlight w:val="none"/>
          <w14:textFill>
            <w14:solidFill>
              <w14:schemeClr w14:val="tx1"/>
            </w14:solidFill>
          </w14:textFill>
        </w:rPr>
        <w:t>；</w:t>
      </w:r>
    </w:p>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身份证号：</w:t>
      </w:r>
      <w:r>
        <w:rPr>
          <w:rFonts w:hint="eastAsia" w:ascii="宋体" w:hAnsi="宋体" w:eastAsia="宋体" w:cs="宋体"/>
          <w:color w:val="000000" w:themeColor="text1"/>
          <w:sz w:val="24"/>
          <w:szCs w:val="24"/>
          <w:highlight w:val="none"/>
          <w:u w:val="single"/>
          <w14:textFill>
            <w14:solidFill>
              <w14:schemeClr w14:val="tx1"/>
            </w14:solidFill>
          </w14:textFill>
        </w:rPr>
        <w:t>        </w:t>
      </w:r>
      <w:r>
        <w:rPr>
          <w:rFonts w:hint="eastAsia" w:ascii="宋体" w:hAnsi="宋体" w:eastAsia="宋体" w:cs="宋体"/>
          <w:color w:val="000000" w:themeColor="text1"/>
          <w:sz w:val="24"/>
          <w:szCs w:val="24"/>
          <w:highlight w:val="none"/>
          <w14:textFill>
            <w14:solidFill>
              <w14:schemeClr w14:val="tx1"/>
            </w14:solidFill>
          </w14:textFill>
        </w:rPr>
        <w:t>；</w:t>
      </w:r>
    </w:p>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职    务：</w:t>
      </w:r>
      <w:r>
        <w:rPr>
          <w:rFonts w:hint="eastAsia" w:ascii="宋体" w:hAnsi="宋体" w:eastAsia="宋体" w:cs="宋体"/>
          <w:color w:val="000000" w:themeColor="text1"/>
          <w:sz w:val="24"/>
          <w:szCs w:val="24"/>
          <w:highlight w:val="none"/>
          <w:u w:val="single"/>
          <w14:textFill>
            <w14:solidFill>
              <w14:schemeClr w14:val="tx1"/>
            </w14:solidFill>
          </w14:textFill>
        </w:rPr>
        <w:t>       </w:t>
      </w:r>
      <w:r>
        <w:rPr>
          <w:rFonts w:hint="eastAsia" w:ascii="宋体" w:hAnsi="宋体" w:eastAsia="宋体" w:cs="宋体"/>
          <w:color w:val="000000" w:themeColor="text1"/>
          <w:sz w:val="24"/>
          <w:szCs w:val="24"/>
          <w:highlight w:val="none"/>
          <w14:textFill>
            <w14:solidFill>
              <w14:schemeClr w14:val="tx1"/>
            </w14:solidFill>
          </w14:textFill>
        </w:rPr>
        <w:t>；</w:t>
      </w:r>
    </w:p>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联系电话：</w:t>
      </w:r>
      <w:r>
        <w:rPr>
          <w:rFonts w:hint="eastAsia" w:ascii="宋体" w:hAnsi="宋体" w:eastAsia="宋体" w:cs="宋体"/>
          <w:color w:val="000000" w:themeColor="text1"/>
          <w:sz w:val="24"/>
          <w:szCs w:val="24"/>
          <w:highlight w:val="none"/>
          <w:u w:val="single"/>
          <w14:textFill>
            <w14:solidFill>
              <w14:schemeClr w14:val="tx1"/>
            </w14:solidFill>
          </w14:textFill>
        </w:rPr>
        <w:t>        </w:t>
      </w:r>
      <w:r>
        <w:rPr>
          <w:rFonts w:hint="eastAsia" w:ascii="宋体" w:hAnsi="宋体" w:eastAsia="宋体" w:cs="宋体"/>
          <w:color w:val="000000" w:themeColor="text1"/>
          <w:sz w:val="24"/>
          <w:szCs w:val="24"/>
          <w:highlight w:val="none"/>
          <w14:textFill>
            <w14:solidFill>
              <w14:schemeClr w14:val="tx1"/>
            </w14:solidFill>
          </w14:textFill>
        </w:rPr>
        <w:t>；</w:t>
      </w:r>
    </w:p>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电子信箱：</w:t>
      </w:r>
      <w:r>
        <w:rPr>
          <w:rFonts w:hint="eastAsia" w:ascii="宋体" w:hAnsi="宋体" w:eastAsia="宋体" w:cs="宋体"/>
          <w:color w:val="000000" w:themeColor="text1"/>
          <w:sz w:val="24"/>
          <w:szCs w:val="24"/>
          <w:highlight w:val="none"/>
          <w:u w:val="single"/>
          <w14:textFill>
            <w14:solidFill>
              <w14:schemeClr w14:val="tx1"/>
            </w14:solidFill>
          </w14:textFill>
        </w:rPr>
        <w:t>        </w:t>
      </w:r>
      <w:r>
        <w:rPr>
          <w:rFonts w:hint="eastAsia" w:ascii="宋体" w:hAnsi="宋体" w:eastAsia="宋体" w:cs="宋体"/>
          <w:color w:val="000000" w:themeColor="text1"/>
          <w:sz w:val="24"/>
          <w:szCs w:val="24"/>
          <w:highlight w:val="none"/>
          <w14:textFill>
            <w14:solidFill>
              <w14:schemeClr w14:val="tx1"/>
            </w14:solidFill>
          </w14:textFill>
        </w:rPr>
        <w:t>；</w:t>
      </w:r>
    </w:p>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通信地址：</w:t>
      </w:r>
      <w:r>
        <w:rPr>
          <w:rFonts w:hint="eastAsia" w:ascii="宋体" w:hAnsi="宋体" w:eastAsia="宋体" w:cs="宋体"/>
          <w:color w:val="000000" w:themeColor="text1"/>
          <w:sz w:val="24"/>
          <w:szCs w:val="24"/>
          <w:highlight w:val="none"/>
          <w:u w:val="single"/>
          <w14:textFill>
            <w14:solidFill>
              <w14:schemeClr w14:val="tx1"/>
            </w14:solidFill>
          </w14:textFill>
        </w:rPr>
        <w:t>        </w:t>
      </w:r>
      <w:r>
        <w:rPr>
          <w:rFonts w:hint="eastAsia" w:ascii="宋体" w:hAnsi="宋体" w:eastAsia="宋体" w:cs="宋体"/>
          <w:color w:val="000000" w:themeColor="text1"/>
          <w:sz w:val="24"/>
          <w:szCs w:val="24"/>
          <w:highlight w:val="none"/>
          <w14:textFill>
            <w14:solidFill>
              <w14:schemeClr w14:val="tx1"/>
            </w14:solidFill>
          </w14:textFill>
        </w:rPr>
        <w:t>。</w:t>
      </w:r>
    </w:p>
    <w:p>
      <w:pPr>
        <w:spacing w:line="500" w:lineRule="exact"/>
        <w:ind w:firstLine="480" w:firstLineChars="200"/>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发包人对发包人代表的授权范围如下：</w:t>
      </w:r>
      <w:r>
        <w:rPr>
          <w:rFonts w:hint="eastAsia" w:ascii="宋体" w:hAnsi="宋体" w:eastAsia="宋体" w:cs="宋体"/>
          <w:color w:val="000000" w:themeColor="text1"/>
          <w:sz w:val="24"/>
          <w:szCs w:val="24"/>
          <w:highlight w:val="none"/>
          <w:u w:val="single"/>
          <w14:textFill>
            <w14:solidFill>
              <w14:schemeClr w14:val="tx1"/>
            </w14:solidFill>
          </w14:textFill>
        </w:rPr>
        <w:t xml:space="preserve"> 督促指导监理</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人</w:t>
      </w:r>
      <w:r>
        <w:rPr>
          <w:rFonts w:hint="eastAsia" w:ascii="宋体" w:hAnsi="宋体" w:eastAsia="宋体" w:cs="宋体"/>
          <w:color w:val="000000" w:themeColor="text1"/>
          <w:sz w:val="24"/>
          <w:szCs w:val="24"/>
          <w:highlight w:val="none"/>
          <w:u w:val="single"/>
          <w14:textFill>
            <w14:solidFill>
              <w14:schemeClr w14:val="tx1"/>
            </w14:solidFill>
          </w14:textFill>
        </w:rPr>
        <w:t>行使职权，协调施工现场各方面的关系，协调工程质量、进度和安全文明施工中存在的问题，解决有关设计和技术签证，办理、确认现场经济技术签证，审核工程进度报表</w:t>
      </w:r>
      <w:r>
        <w:rPr>
          <w:rFonts w:hint="eastAsia" w:ascii="宋体" w:hAnsi="宋体" w:eastAsia="宋体" w:cs="宋体"/>
          <w:color w:val="000000" w:themeColor="text1"/>
          <w:sz w:val="24"/>
          <w:szCs w:val="24"/>
          <w:highlight w:val="none"/>
          <w14:textFill>
            <w14:solidFill>
              <w14:schemeClr w14:val="tx1"/>
            </w14:solidFill>
          </w14:textFill>
        </w:rPr>
        <w:t>。</w:t>
      </w:r>
    </w:p>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2.4 施工现场、施工条件和基础资料的提供</w:t>
      </w:r>
    </w:p>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2.4.1 提供施工现场</w:t>
      </w:r>
    </w:p>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关于发包人移交施工现场的期限要求：</w:t>
      </w:r>
      <w:r>
        <w:rPr>
          <w:rFonts w:hint="eastAsia" w:ascii="宋体" w:hAnsi="宋体" w:eastAsia="宋体" w:cs="宋体"/>
          <w:color w:val="000000" w:themeColor="text1"/>
          <w:sz w:val="24"/>
          <w:szCs w:val="24"/>
          <w:highlight w:val="none"/>
          <w:u w:val="single"/>
          <w14:textFill>
            <w14:solidFill>
              <w14:schemeClr w14:val="tx1"/>
            </w14:solidFill>
          </w14:textFill>
        </w:rPr>
        <w:t>按通用条款执行</w:t>
      </w:r>
      <w:r>
        <w:rPr>
          <w:rFonts w:hint="eastAsia" w:ascii="宋体" w:hAnsi="宋体" w:eastAsia="宋体" w:cs="宋体"/>
          <w:color w:val="000000" w:themeColor="text1"/>
          <w:sz w:val="24"/>
          <w:szCs w:val="24"/>
          <w:highlight w:val="none"/>
          <w14:textFill>
            <w14:solidFill>
              <w14:schemeClr w14:val="tx1"/>
            </w14:solidFill>
          </w14:textFill>
        </w:rPr>
        <w:t>。</w:t>
      </w:r>
    </w:p>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2.4.2 提供施工条件</w:t>
      </w:r>
    </w:p>
    <w:p>
      <w:pPr>
        <w:spacing w:line="500" w:lineRule="exact"/>
        <w:ind w:firstLine="480" w:firstLineChars="200"/>
        <w:rPr>
          <w:rFonts w:hint="eastAsia" w:ascii="宋体" w:hAnsi="宋体" w:eastAsia="宋体" w:cs="宋体"/>
          <w:color w:val="000000" w:themeColor="text1"/>
          <w:sz w:val="24"/>
          <w:szCs w:val="24"/>
          <w:highlight w:val="none"/>
          <w:u w:val="singl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关于发包人应负责提供施工所需要的条件，包括：</w:t>
      </w:r>
      <w:r>
        <w:rPr>
          <w:rFonts w:hint="eastAsia" w:ascii="宋体" w:hAnsi="宋体" w:eastAsia="宋体" w:cs="宋体"/>
          <w:color w:val="000000" w:themeColor="text1"/>
          <w:sz w:val="24"/>
          <w:szCs w:val="24"/>
          <w:highlight w:val="none"/>
          <w:u w:val="single"/>
          <w14:textFill>
            <w14:solidFill>
              <w14:schemeClr w14:val="tx1"/>
            </w14:solidFill>
          </w14:textFill>
        </w:rPr>
        <w:t>施工用水、施工用电由发包人将指定接点，并满足施工要求</w:t>
      </w:r>
      <w:r>
        <w:rPr>
          <w:rFonts w:hint="eastAsia" w:ascii="宋体" w:hAnsi="宋体" w:eastAsia="宋体" w:cs="宋体"/>
          <w:color w:val="000000" w:themeColor="text1"/>
          <w:sz w:val="24"/>
          <w:szCs w:val="24"/>
          <w:highlight w:val="none"/>
          <w:u w:val="single"/>
          <w:lang w:eastAsia="zh-CN"/>
          <w14:textFill>
            <w14:solidFill>
              <w14:schemeClr w14:val="tx1"/>
            </w14:solidFill>
          </w14:textFill>
        </w:rPr>
        <w:t>。</w:t>
      </w:r>
      <w:r>
        <w:rPr>
          <w:rFonts w:hint="eastAsia" w:ascii="宋体" w:hAnsi="宋体" w:eastAsia="宋体" w:cs="宋体"/>
          <w:color w:val="000000" w:themeColor="text1"/>
          <w:sz w:val="24"/>
          <w:szCs w:val="24"/>
          <w:highlight w:val="none"/>
          <w:u w:val="single"/>
          <w14:textFill>
            <w14:solidFill>
              <w14:schemeClr w14:val="tx1"/>
            </w14:solidFill>
          </w14:textFill>
        </w:rPr>
        <w:t>接点至施工现场段管道/管线、计量设备由承包人自行解决，承包人每月</w:t>
      </w:r>
      <w:r>
        <w:rPr>
          <w:rFonts w:hint="eastAsia" w:ascii="宋体" w:hAnsi="宋体" w:eastAsia="宋体" w:cs="宋体"/>
          <w:color w:val="000000" w:themeColor="text1"/>
          <w:sz w:val="24"/>
          <w:szCs w:val="24"/>
          <w:highlight w:val="none"/>
          <w:u w:val="single"/>
          <w:lang w:eastAsia="zh-CN"/>
          <w14:textFill>
            <w14:solidFill>
              <w14:schemeClr w14:val="tx1"/>
            </w14:solidFill>
          </w14:textFill>
        </w:rPr>
        <w:t>按</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实</w:t>
      </w:r>
      <w:r>
        <w:rPr>
          <w:rFonts w:hint="eastAsia" w:ascii="宋体" w:hAnsi="宋体" w:eastAsia="宋体" w:cs="宋体"/>
          <w:color w:val="000000" w:themeColor="text1"/>
          <w:sz w:val="24"/>
          <w:szCs w:val="24"/>
          <w:highlight w:val="none"/>
          <w:u w:val="single"/>
          <w14:textFill>
            <w14:solidFill>
              <w14:schemeClr w14:val="tx1"/>
            </w14:solidFill>
          </w14:textFill>
        </w:rPr>
        <w:t>向供水公司和电力公司缴纳水电费。</w:t>
      </w:r>
    </w:p>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2.5 资金来源证明及支付担保</w:t>
      </w:r>
    </w:p>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发包人提供资金来源证明的期限要求：</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w:t>
      </w:r>
    </w:p>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发包人是否提供支付担保：</w:t>
      </w:r>
      <w:r>
        <w:rPr>
          <w:rFonts w:hint="eastAsia" w:ascii="宋体" w:hAnsi="宋体" w:eastAsia="宋体" w:cs="宋体"/>
          <w:color w:val="000000" w:themeColor="text1"/>
          <w:sz w:val="24"/>
          <w:szCs w:val="24"/>
          <w:highlight w:val="none"/>
          <w:u w:val="single"/>
          <w14:textFill>
            <w14:solidFill>
              <w14:schemeClr w14:val="tx1"/>
            </w14:solidFill>
          </w14:textFill>
        </w:rPr>
        <w:t xml:space="preserve">  /    </w:t>
      </w:r>
      <w:r>
        <w:rPr>
          <w:rFonts w:hint="eastAsia" w:ascii="宋体" w:hAnsi="宋体" w:eastAsia="宋体" w:cs="宋体"/>
          <w:color w:val="000000" w:themeColor="text1"/>
          <w:sz w:val="24"/>
          <w:szCs w:val="24"/>
          <w:highlight w:val="none"/>
          <w14:textFill>
            <w14:solidFill>
              <w14:schemeClr w14:val="tx1"/>
            </w14:solidFill>
          </w14:textFill>
        </w:rPr>
        <w:t>。</w:t>
      </w:r>
    </w:p>
    <w:p>
      <w:pPr>
        <w:spacing w:line="500" w:lineRule="exact"/>
        <w:ind w:firstLine="480" w:firstLineChars="200"/>
        <w:rPr>
          <w:rFonts w:hint="eastAsia" w:ascii="宋体" w:hAnsi="宋体" w:eastAsia="宋体" w:cs="宋体"/>
          <w:color w:val="000000" w:themeColor="text1"/>
          <w:sz w:val="24"/>
          <w:szCs w:val="24"/>
          <w:highlight w:val="none"/>
          <w:u w:val="singl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发包人提供支付担保的形式：</w:t>
      </w:r>
      <w:r>
        <w:rPr>
          <w:rFonts w:hint="eastAsia" w:ascii="宋体" w:hAnsi="宋体" w:eastAsia="宋体" w:cs="宋体"/>
          <w:color w:val="000000" w:themeColor="text1"/>
          <w:sz w:val="24"/>
          <w:szCs w:val="24"/>
          <w:highlight w:val="none"/>
          <w:u w:val="single"/>
          <w14:textFill>
            <w14:solidFill>
              <w14:schemeClr w14:val="tx1"/>
            </w14:solidFill>
          </w14:textFill>
        </w:rPr>
        <w:t> /  </w:t>
      </w:r>
      <w:r>
        <w:rPr>
          <w:rFonts w:hint="eastAsia" w:ascii="宋体" w:hAnsi="宋体" w:eastAsia="宋体" w:cs="宋体"/>
          <w:color w:val="000000" w:themeColor="text1"/>
          <w:sz w:val="24"/>
          <w:szCs w:val="24"/>
          <w:highlight w:val="none"/>
          <w14:textFill>
            <w14:solidFill>
              <w14:schemeClr w14:val="tx1"/>
            </w14:solidFill>
          </w14:textFill>
        </w:rPr>
        <w:t>。</w:t>
      </w:r>
    </w:p>
    <w:p>
      <w:pPr>
        <w:pStyle w:val="5"/>
        <w:spacing w:before="0" w:beforeLines="0" w:after="0" w:afterLines="0" w:line="500" w:lineRule="exact"/>
        <w:ind w:firstLine="480" w:firstLineChars="200"/>
        <w:rPr>
          <w:rFonts w:hint="eastAsia" w:ascii="宋体" w:hAnsi="宋体" w:eastAsia="宋体" w:cs="宋体"/>
          <w:b w:val="0"/>
          <w:color w:val="000000" w:themeColor="text1"/>
          <w:sz w:val="24"/>
          <w:szCs w:val="24"/>
          <w:highlight w:val="none"/>
          <w14:textFill>
            <w14:solidFill>
              <w14:schemeClr w14:val="tx1"/>
            </w14:solidFill>
          </w14:textFill>
        </w:rPr>
      </w:pPr>
      <w:bookmarkStart w:id="52" w:name="_Toc351203635"/>
      <w:r>
        <w:rPr>
          <w:rFonts w:hint="eastAsia" w:ascii="宋体" w:hAnsi="宋体" w:eastAsia="宋体" w:cs="宋体"/>
          <w:b w:val="0"/>
          <w:color w:val="000000" w:themeColor="text1"/>
          <w:sz w:val="24"/>
          <w:szCs w:val="24"/>
          <w:highlight w:val="none"/>
          <w14:textFill>
            <w14:solidFill>
              <w14:schemeClr w14:val="tx1"/>
            </w14:solidFill>
          </w14:textFill>
        </w:rPr>
        <w:t>3</w:t>
      </w:r>
      <w:bookmarkStart w:id="53" w:name="_Toc292559363"/>
      <w:bookmarkStart w:id="54" w:name="_Toc297048344"/>
      <w:bookmarkStart w:id="55" w:name="_Toc297120458"/>
      <w:bookmarkStart w:id="56" w:name="_Toc296347157"/>
      <w:bookmarkStart w:id="57" w:name="_Toc296503158"/>
      <w:bookmarkStart w:id="58" w:name="_Toc296944497"/>
      <w:bookmarkStart w:id="59" w:name="_Toc296891198"/>
      <w:bookmarkStart w:id="60" w:name="_Toc292559868"/>
      <w:bookmarkStart w:id="61" w:name="_Toc296890986"/>
      <w:bookmarkStart w:id="62" w:name="_Toc296346659"/>
      <w:r>
        <w:rPr>
          <w:rFonts w:hint="eastAsia" w:ascii="宋体" w:hAnsi="宋体" w:eastAsia="宋体" w:cs="宋体"/>
          <w:b w:val="0"/>
          <w:color w:val="000000" w:themeColor="text1"/>
          <w:sz w:val="24"/>
          <w:szCs w:val="24"/>
          <w:highlight w:val="none"/>
          <w14:textFill>
            <w14:solidFill>
              <w14:schemeClr w14:val="tx1"/>
            </w14:solidFill>
          </w14:textFill>
        </w:rPr>
        <w:t>. 承包人</w:t>
      </w:r>
      <w:bookmarkEnd w:id="52"/>
    </w:p>
    <w:bookmarkEnd w:id="53"/>
    <w:bookmarkEnd w:id="54"/>
    <w:bookmarkEnd w:id="55"/>
    <w:bookmarkEnd w:id="56"/>
    <w:bookmarkEnd w:id="57"/>
    <w:bookmarkEnd w:id="58"/>
    <w:bookmarkEnd w:id="59"/>
    <w:bookmarkEnd w:id="60"/>
    <w:bookmarkEnd w:id="61"/>
    <w:bookmarkEnd w:id="62"/>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3.1 承包人的一般义务</w:t>
      </w:r>
    </w:p>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（5）</w:t>
      </w:r>
      <w:r>
        <w:rPr>
          <w:rFonts w:hint="eastAsia" w:ascii="宋体" w:hAnsi="宋体" w:eastAsia="宋体" w:cs="宋体"/>
          <w:color w:val="000000" w:themeColor="text1"/>
          <w:sz w:val="24"/>
          <w:szCs w:val="24"/>
          <w:highlight w:val="none"/>
          <w14:textFill>
            <w14:solidFill>
              <w14:schemeClr w14:val="tx1"/>
            </w14:solidFill>
          </w14:textFill>
        </w:rPr>
        <w:t>承包人提交的竣工资料的内容：</w:t>
      </w:r>
    </w:p>
    <w:p>
      <w:pPr>
        <w:spacing w:line="500" w:lineRule="exact"/>
        <w:ind w:firstLine="480" w:firstLineChars="200"/>
        <w:jc w:val="left"/>
        <w:rPr>
          <w:rFonts w:hint="eastAsia" w:ascii="宋体" w:hAnsi="宋体" w:eastAsia="宋体" w:cs="宋体"/>
          <w:color w:val="000000" w:themeColor="text1"/>
          <w:sz w:val="24"/>
          <w:szCs w:val="24"/>
          <w:highlight w:val="none"/>
          <w:u w:val="single"/>
          <w14:textFill>
            <w14:solidFill>
              <w14:schemeClr w14:val="tx1"/>
            </w14:solidFill>
          </w14:textFill>
        </w:rPr>
      </w:pPr>
      <w:r>
        <w:rPr>
          <w:rFonts w:hint="eastAsia" w:ascii="宋体" w:hAnsi="宋体" w:eastAsia="宋体" w:cs="宋体"/>
          <w:color w:val="000000" w:themeColor="text1"/>
          <w:sz w:val="24"/>
          <w:szCs w:val="24"/>
          <w:highlight w:val="none"/>
          <w:u w:val="single"/>
          <w14:textFill>
            <w14:solidFill>
              <w14:schemeClr w14:val="tx1"/>
            </w14:solidFill>
          </w14:textFill>
        </w:rPr>
        <w:t>(1)承包人编制的竣工结算报告；</w:t>
      </w:r>
    </w:p>
    <w:p>
      <w:pPr>
        <w:spacing w:line="500" w:lineRule="exact"/>
        <w:ind w:firstLine="480" w:firstLineChars="200"/>
        <w:jc w:val="left"/>
        <w:rPr>
          <w:rFonts w:hint="eastAsia" w:ascii="宋体" w:hAnsi="宋体" w:eastAsia="宋体" w:cs="宋体"/>
          <w:color w:val="000000" w:themeColor="text1"/>
          <w:sz w:val="24"/>
          <w:szCs w:val="24"/>
          <w:highlight w:val="none"/>
          <w:u w:val="single"/>
          <w14:textFill>
            <w14:solidFill>
              <w14:schemeClr w14:val="tx1"/>
            </w14:solidFill>
          </w14:textFill>
        </w:rPr>
      </w:pPr>
      <w:r>
        <w:rPr>
          <w:rFonts w:hint="eastAsia" w:ascii="宋体" w:hAnsi="宋体" w:eastAsia="宋体" w:cs="宋体"/>
          <w:color w:val="000000" w:themeColor="text1"/>
          <w:sz w:val="24"/>
          <w:szCs w:val="24"/>
          <w:highlight w:val="none"/>
          <w:u w:val="single"/>
          <w14:textFill>
            <w14:solidFill>
              <w14:schemeClr w14:val="tx1"/>
            </w14:solidFill>
          </w14:textFill>
        </w:rPr>
        <w:t>(2)本合同及合同的各项组成文件；</w:t>
      </w:r>
    </w:p>
    <w:p>
      <w:pPr>
        <w:wordWrap w:val="0"/>
        <w:spacing w:line="500" w:lineRule="exact"/>
        <w:ind w:firstLine="480" w:firstLineChars="200"/>
        <w:jc w:val="left"/>
        <w:rPr>
          <w:rFonts w:hint="eastAsia" w:ascii="宋体" w:hAnsi="宋体" w:eastAsia="宋体" w:cs="宋体"/>
          <w:color w:val="000000" w:themeColor="text1"/>
          <w:sz w:val="24"/>
          <w:szCs w:val="24"/>
          <w:highlight w:val="none"/>
          <w:u w:val="single"/>
          <w14:textFill>
            <w14:solidFill>
              <w14:schemeClr w14:val="tx1"/>
            </w14:solidFill>
          </w14:textFill>
        </w:rPr>
      </w:pPr>
      <w:r>
        <w:rPr>
          <w:rFonts w:hint="eastAsia" w:ascii="宋体" w:hAnsi="宋体" w:eastAsia="宋体" w:cs="宋体"/>
          <w:color w:val="000000" w:themeColor="text1"/>
          <w:sz w:val="24"/>
          <w:szCs w:val="24"/>
          <w:highlight w:val="none"/>
          <w:u w:val="single"/>
          <w14:textFill>
            <w14:solidFill>
              <w14:schemeClr w14:val="tx1"/>
            </w14:solidFill>
          </w14:textFill>
        </w:rPr>
        <w:t>(3)发包人、承包人有关工程的洽商、变更等书面协议或文件；</w:t>
      </w:r>
    </w:p>
    <w:p>
      <w:pPr>
        <w:wordWrap w:val="0"/>
        <w:spacing w:line="500" w:lineRule="exact"/>
        <w:ind w:firstLine="480" w:firstLineChars="200"/>
        <w:jc w:val="left"/>
        <w:rPr>
          <w:rFonts w:hint="eastAsia" w:ascii="宋体" w:hAnsi="宋体" w:eastAsia="宋体" w:cs="宋体"/>
          <w:color w:val="000000" w:themeColor="text1"/>
          <w:sz w:val="24"/>
          <w:szCs w:val="24"/>
          <w:highlight w:val="none"/>
          <w:u w:val="single"/>
          <w14:textFill>
            <w14:solidFill>
              <w14:schemeClr w14:val="tx1"/>
            </w14:solidFill>
          </w14:textFill>
        </w:rPr>
      </w:pPr>
      <w:r>
        <w:rPr>
          <w:rFonts w:hint="eastAsia" w:ascii="宋体" w:hAnsi="宋体" w:eastAsia="宋体" w:cs="宋体"/>
          <w:color w:val="000000" w:themeColor="text1"/>
          <w:sz w:val="24"/>
          <w:szCs w:val="24"/>
          <w:highlight w:val="none"/>
          <w:u w:val="single"/>
          <w14:textFill>
            <w14:solidFill>
              <w14:schemeClr w14:val="tx1"/>
            </w14:solidFill>
          </w14:textFill>
        </w:rPr>
        <w:t>(</w:t>
      </w:r>
      <w:r>
        <w:rPr>
          <w:rFonts w:hint="eastAsia" w:ascii="宋体" w:hAnsi="宋体" w:cs="宋体"/>
          <w:color w:val="000000" w:themeColor="text1"/>
          <w:sz w:val="24"/>
          <w:szCs w:val="24"/>
          <w:highlight w:val="none"/>
          <w:u w:val="single"/>
          <w:lang w:val="en-US" w:eastAsia="zh-CN"/>
          <w14:textFill>
            <w14:solidFill>
              <w14:schemeClr w14:val="tx1"/>
            </w14:solidFill>
          </w14:textFill>
        </w:rPr>
        <w:t>4</w:t>
      </w:r>
      <w:r>
        <w:rPr>
          <w:rFonts w:hint="eastAsia" w:ascii="宋体" w:hAnsi="宋体" w:eastAsia="宋体" w:cs="宋体"/>
          <w:color w:val="000000" w:themeColor="text1"/>
          <w:sz w:val="24"/>
          <w:szCs w:val="24"/>
          <w:highlight w:val="none"/>
          <w:u w:val="single"/>
          <w14:textFill>
            <w14:solidFill>
              <w14:schemeClr w14:val="tx1"/>
            </w14:solidFill>
          </w14:textFill>
        </w:rPr>
        <w:t>)图纸会审纪要；</w:t>
      </w:r>
    </w:p>
    <w:p>
      <w:pPr>
        <w:spacing w:line="500" w:lineRule="exact"/>
        <w:ind w:firstLine="480" w:firstLineChars="200"/>
        <w:jc w:val="left"/>
        <w:rPr>
          <w:rFonts w:hint="eastAsia" w:ascii="宋体" w:hAnsi="宋体" w:eastAsia="宋体" w:cs="宋体"/>
          <w:color w:val="000000" w:themeColor="text1"/>
          <w:sz w:val="24"/>
          <w:szCs w:val="24"/>
          <w:highlight w:val="none"/>
          <w:u w:val="single"/>
          <w14:textFill>
            <w14:solidFill>
              <w14:schemeClr w14:val="tx1"/>
            </w14:solidFill>
          </w14:textFill>
        </w:rPr>
      </w:pPr>
      <w:r>
        <w:rPr>
          <w:rFonts w:hint="eastAsia" w:ascii="宋体" w:hAnsi="宋体" w:eastAsia="宋体" w:cs="宋体"/>
          <w:color w:val="000000" w:themeColor="text1"/>
          <w:sz w:val="24"/>
          <w:szCs w:val="24"/>
          <w:highlight w:val="none"/>
          <w:u w:val="single"/>
          <w14:textFill>
            <w14:solidFill>
              <w14:schemeClr w14:val="tx1"/>
            </w14:solidFill>
          </w14:textFill>
        </w:rPr>
        <w:t>(</w:t>
      </w:r>
      <w:r>
        <w:rPr>
          <w:rFonts w:hint="eastAsia" w:ascii="宋体" w:hAnsi="宋体" w:cs="宋体"/>
          <w:color w:val="000000" w:themeColor="text1"/>
          <w:sz w:val="24"/>
          <w:szCs w:val="24"/>
          <w:highlight w:val="none"/>
          <w:u w:val="single"/>
          <w:lang w:val="en-US" w:eastAsia="zh-CN"/>
          <w14:textFill>
            <w14:solidFill>
              <w14:schemeClr w14:val="tx1"/>
            </w14:solidFill>
          </w14:textFill>
        </w:rPr>
        <w:t>5</w:t>
      </w:r>
      <w:r>
        <w:rPr>
          <w:rFonts w:hint="eastAsia" w:ascii="宋体" w:hAnsi="宋体" w:eastAsia="宋体" w:cs="宋体"/>
          <w:color w:val="000000" w:themeColor="text1"/>
          <w:sz w:val="24"/>
          <w:szCs w:val="24"/>
          <w:highlight w:val="none"/>
          <w:u w:val="single"/>
          <w14:textFill>
            <w14:solidFill>
              <w14:schemeClr w14:val="tx1"/>
            </w14:solidFill>
          </w14:textFill>
        </w:rPr>
        <w:t>)开、竣工报告及工期延期联系单；</w:t>
      </w:r>
    </w:p>
    <w:p>
      <w:pPr>
        <w:spacing w:line="500" w:lineRule="exact"/>
        <w:ind w:firstLine="480" w:firstLineChars="200"/>
        <w:jc w:val="left"/>
        <w:rPr>
          <w:rFonts w:hint="eastAsia" w:ascii="宋体" w:hAnsi="宋体" w:eastAsia="宋体" w:cs="宋体"/>
          <w:color w:val="000000" w:themeColor="text1"/>
          <w:sz w:val="24"/>
          <w:szCs w:val="24"/>
          <w:highlight w:val="none"/>
          <w:u w:val="single"/>
          <w14:textFill>
            <w14:solidFill>
              <w14:schemeClr w14:val="tx1"/>
            </w14:solidFill>
          </w14:textFill>
        </w:rPr>
      </w:pPr>
      <w:r>
        <w:rPr>
          <w:rFonts w:hint="eastAsia" w:ascii="宋体" w:hAnsi="宋体" w:eastAsia="宋体" w:cs="宋体"/>
          <w:color w:val="000000" w:themeColor="text1"/>
          <w:sz w:val="24"/>
          <w:szCs w:val="24"/>
          <w:highlight w:val="none"/>
          <w:u w:val="single"/>
          <w14:textFill>
            <w14:solidFill>
              <w14:schemeClr w14:val="tx1"/>
            </w14:solidFill>
          </w14:textFill>
        </w:rPr>
        <w:t>(</w:t>
      </w:r>
      <w:r>
        <w:rPr>
          <w:rFonts w:hint="eastAsia" w:ascii="宋体" w:hAnsi="宋体" w:cs="宋体"/>
          <w:color w:val="000000" w:themeColor="text1"/>
          <w:sz w:val="24"/>
          <w:szCs w:val="24"/>
          <w:highlight w:val="none"/>
          <w:u w:val="single"/>
          <w:lang w:val="en-US" w:eastAsia="zh-CN"/>
          <w14:textFill>
            <w14:solidFill>
              <w14:schemeClr w14:val="tx1"/>
            </w14:solidFill>
          </w14:textFill>
        </w:rPr>
        <w:t>6</w:t>
      </w:r>
      <w:r>
        <w:rPr>
          <w:rFonts w:hint="eastAsia" w:ascii="宋体" w:hAnsi="宋体" w:eastAsia="宋体" w:cs="宋体"/>
          <w:color w:val="000000" w:themeColor="text1"/>
          <w:sz w:val="24"/>
          <w:szCs w:val="24"/>
          <w:highlight w:val="none"/>
          <w:u w:val="single"/>
          <w14:textFill>
            <w14:solidFill>
              <w14:schemeClr w14:val="tx1"/>
            </w14:solidFill>
          </w14:textFill>
        </w:rPr>
        <w:t>) 竣工验收记录；</w:t>
      </w:r>
    </w:p>
    <w:p>
      <w:pPr>
        <w:spacing w:line="500" w:lineRule="exact"/>
        <w:ind w:firstLine="480" w:firstLineChars="200"/>
        <w:jc w:val="left"/>
        <w:rPr>
          <w:rFonts w:hint="eastAsia" w:ascii="宋体" w:hAnsi="宋体" w:eastAsia="宋体" w:cs="宋体"/>
          <w:color w:val="000000" w:themeColor="text1"/>
          <w:sz w:val="24"/>
          <w:szCs w:val="24"/>
          <w:highlight w:val="none"/>
          <w:u w:val="single"/>
          <w14:textFill>
            <w14:solidFill>
              <w14:schemeClr w14:val="tx1"/>
            </w14:solidFill>
          </w14:textFill>
        </w:rPr>
      </w:pPr>
      <w:r>
        <w:rPr>
          <w:rFonts w:hint="eastAsia" w:ascii="宋体" w:hAnsi="宋体" w:eastAsia="宋体" w:cs="宋体"/>
          <w:color w:val="000000" w:themeColor="text1"/>
          <w:sz w:val="24"/>
          <w:szCs w:val="24"/>
          <w:highlight w:val="none"/>
          <w:u w:val="single"/>
          <w14:textFill>
            <w14:solidFill>
              <w14:schemeClr w14:val="tx1"/>
            </w14:solidFill>
          </w14:textFill>
        </w:rPr>
        <w:t>(</w:t>
      </w:r>
      <w:r>
        <w:rPr>
          <w:rFonts w:hint="eastAsia" w:ascii="宋体" w:hAnsi="宋体" w:cs="宋体"/>
          <w:color w:val="000000" w:themeColor="text1"/>
          <w:sz w:val="24"/>
          <w:szCs w:val="24"/>
          <w:highlight w:val="none"/>
          <w:u w:val="single"/>
          <w:lang w:val="en-US" w:eastAsia="zh-CN"/>
          <w14:textFill>
            <w14:solidFill>
              <w14:schemeClr w14:val="tx1"/>
            </w14:solidFill>
          </w14:textFill>
        </w:rPr>
        <w:t>7</w:t>
      </w:r>
      <w:r>
        <w:rPr>
          <w:rFonts w:hint="eastAsia" w:ascii="宋体" w:hAnsi="宋体" w:eastAsia="宋体" w:cs="宋体"/>
          <w:color w:val="000000" w:themeColor="text1"/>
          <w:sz w:val="24"/>
          <w:szCs w:val="24"/>
          <w:highlight w:val="none"/>
          <w:u w:val="single"/>
          <w14:textFill>
            <w14:solidFill>
              <w14:schemeClr w14:val="tx1"/>
            </w14:solidFill>
          </w14:textFill>
        </w:rPr>
        <w:t>)招标文件及招标文件的各项组成文件；</w:t>
      </w:r>
    </w:p>
    <w:p>
      <w:pPr>
        <w:spacing w:line="500" w:lineRule="exact"/>
        <w:ind w:firstLine="480" w:firstLineChars="200"/>
        <w:jc w:val="left"/>
        <w:rPr>
          <w:rFonts w:hint="eastAsia" w:ascii="宋体" w:hAnsi="宋体" w:eastAsia="宋体" w:cs="宋体"/>
          <w:color w:val="000000" w:themeColor="text1"/>
          <w:sz w:val="24"/>
          <w:szCs w:val="24"/>
          <w:highlight w:val="none"/>
          <w:u w:val="single"/>
          <w14:textFill>
            <w14:solidFill>
              <w14:schemeClr w14:val="tx1"/>
            </w14:solidFill>
          </w14:textFill>
        </w:rPr>
      </w:pPr>
      <w:r>
        <w:rPr>
          <w:rFonts w:hint="eastAsia" w:ascii="宋体" w:hAnsi="宋体" w:eastAsia="宋体" w:cs="宋体"/>
          <w:color w:val="000000" w:themeColor="text1"/>
          <w:sz w:val="24"/>
          <w:szCs w:val="24"/>
          <w:highlight w:val="none"/>
          <w:u w:val="single"/>
          <w14:textFill>
            <w14:solidFill>
              <w14:schemeClr w14:val="tx1"/>
            </w14:solidFill>
          </w14:textFill>
        </w:rPr>
        <w:t>(</w:t>
      </w:r>
      <w:r>
        <w:rPr>
          <w:rFonts w:hint="eastAsia" w:ascii="宋体" w:hAnsi="宋体" w:cs="宋体"/>
          <w:color w:val="000000" w:themeColor="text1"/>
          <w:sz w:val="24"/>
          <w:szCs w:val="24"/>
          <w:highlight w:val="none"/>
          <w:u w:val="single"/>
          <w:lang w:val="en-US" w:eastAsia="zh-CN"/>
          <w14:textFill>
            <w14:solidFill>
              <w14:schemeClr w14:val="tx1"/>
            </w14:solidFill>
          </w14:textFill>
        </w:rPr>
        <w:t>8</w:t>
      </w:r>
      <w:r>
        <w:rPr>
          <w:rFonts w:hint="eastAsia" w:ascii="宋体" w:hAnsi="宋体" w:eastAsia="宋体" w:cs="宋体"/>
          <w:color w:val="000000" w:themeColor="text1"/>
          <w:sz w:val="24"/>
          <w:szCs w:val="24"/>
          <w:highlight w:val="none"/>
          <w:u w:val="single"/>
          <w14:textFill>
            <w14:solidFill>
              <w14:schemeClr w14:val="tx1"/>
            </w14:solidFill>
          </w14:textFill>
        </w:rPr>
        <w:t>)地质勘察报告（如甲方有提供）；</w:t>
      </w:r>
    </w:p>
    <w:p>
      <w:pPr>
        <w:spacing w:line="500" w:lineRule="exact"/>
        <w:ind w:firstLine="480" w:firstLineChars="200"/>
        <w:jc w:val="left"/>
        <w:rPr>
          <w:rFonts w:hint="eastAsia" w:ascii="宋体" w:hAnsi="宋体" w:eastAsia="宋体" w:cs="宋体"/>
          <w:color w:val="000000" w:themeColor="text1"/>
          <w:sz w:val="24"/>
          <w:szCs w:val="24"/>
          <w:highlight w:val="none"/>
          <w:u w:val="single"/>
          <w14:textFill>
            <w14:solidFill>
              <w14:schemeClr w14:val="tx1"/>
            </w14:solidFill>
          </w14:textFill>
        </w:rPr>
      </w:pPr>
      <w:r>
        <w:rPr>
          <w:rFonts w:hint="eastAsia" w:ascii="宋体" w:hAnsi="宋体" w:eastAsia="宋体" w:cs="宋体"/>
          <w:color w:val="000000" w:themeColor="text1"/>
          <w:sz w:val="24"/>
          <w:szCs w:val="24"/>
          <w:highlight w:val="none"/>
          <w:u w:val="single"/>
          <w14:textFill>
            <w14:solidFill>
              <w14:schemeClr w14:val="tx1"/>
            </w14:solidFill>
          </w14:textFill>
        </w:rPr>
        <w:t>(</w:t>
      </w:r>
      <w:r>
        <w:rPr>
          <w:rFonts w:hint="eastAsia" w:ascii="宋体" w:hAnsi="宋体" w:cs="宋体"/>
          <w:color w:val="000000" w:themeColor="text1"/>
          <w:sz w:val="24"/>
          <w:szCs w:val="24"/>
          <w:highlight w:val="none"/>
          <w:u w:val="single"/>
          <w:lang w:val="en-US" w:eastAsia="zh-CN"/>
          <w14:textFill>
            <w14:solidFill>
              <w14:schemeClr w14:val="tx1"/>
            </w14:solidFill>
          </w14:textFill>
        </w:rPr>
        <w:t>9</w:t>
      </w:r>
      <w:r>
        <w:rPr>
          <w:rFonts w:hint="eastAsia" w:ascii="宋体" w:hAnsi="宋体" w:eastAsia="宋体" w:cs="宋体"/>
          <w:color w:val="000000" w:themeColor="text1"/>
          <w:sz w:val="24"/>
          <w:szCs w:val="24"/>
          <w:highlight w:val="none"/>
          <w:u w:val="single"/>
          <w14:textFill>
            <w14:solidFill>
              <w14:schemeClr w14:val="tx1"/>
            </w14:solidFill>
          </w14:textFill>
        </w:rPr>
        <w:t>)施工图纸和竣工图纸；</w:t>
      </w:r>
    </w:p>
    <w:p>
      <w:pPr>
        <w:spacing w:line="500" w:lineRule="exact"/>
        <w:ind w:firstLine="480" w:firstLineChars="200"/>
        <w:jc w:val="left"/>
        <w:rPr>
          <w:rFonts w:hint="eastAsia" w:ascii="宋体" w:hAnsi="宋体" w:eastAsia="宋体" w:cs="宋体"/>
          <w:color w:val="000000" w:themeColor="text1"/>
          <w:sz w:val="24"/>
          <w:szCs w:val="24"/>
          <w:highlight w:val="none"/>
          <w:u w:val="single"/>
          <w14:textFill>
            <w14:solidFill>
              <w14:schemeClr w14:val="tx1"/>
            </w14:solidFill>
          </w14:textFill>
        </w:rPr>
      </w:pPr>
      <w:r>
        <w:rPr>
          <w:rFonts w:hint="eastAsia" w:ascii="宋体" w:hAnsi="宋体" w:eastAsia="宋体" w:cs="宋体"/>
          <w:color w:val="000000" w:themeColor="text1"/>
          <w:sz w:val="24"/>
          <w:szCs w:val="24"/>
          <w:highlight w:val="none"/>
          <w:u w:val="single"/>
          <w14:textFill>
            <w14:solidFill>
              <w14:schemeClr w14:val="tx1"/>
            </w14:solidFill>
          </w14:textFill>
        </w:rPr>
        <w:t>(</w:t>
      </w:r>
      <w:r>
        <w:rPr>
          <w:rFonts w:hint="eastAsia" w:ascii="宋体" w:hAnsi="宋体" w:cs="宋体"/>
          <w:color w:val="000000" w:themeColor="text1"/>
          <w:sz w:val="24"/>
          <w:szCs w:val="24"/>
          <w:highlight w:val="none"/>
          <w:u w:val="single"/>
          <w:lang w:val="en-US" w:eastAsia="zh-CN"/>
          <w14:textFill>
            <w14:solidFill>
              <w14:schemeClr w14:val="tx1"/>
            </w14:solidFill>
          </w14:textFill>
        </w:rPr>
        <w:t>10</w:t>
      </w:r>
      <w:r>
        <w:rPr>
          <w:rFonts w:hint="eastAsia" w:ascii="宋体" w:hAnsi="宋体" w:eastAsia="宋体" w:cs="宋体"/>
          <w:color w:val="000000" w:themeColor="text1"/>
          <w:sz w:val="24"/>
          <w:szCs w:val="24"/>
          <w:highlight w:val="none"/>
          <w:u w:val="single"/>
          <w14:textFill>
            <w14:solidFill>
              <w14:schemeClr w14:val="tx1"/>
            </w14:solidFill>
          </w14:textFill>
        </w:rPr>
        <w:t>)经发包人或监理人审定的施工组织设计、施工方案或专项施工方案；</w:t>
      </w:r>
    </w:p>
    <w:p>
      <w:pPr>
        <w:spacing w:line="500" w:lineRule="exact"/>
        <w:ind w:firstLine="480" w:firstLineChars="200"/>
        <w:jc w:val="left"/>
        <w:rPr>
          <w:rFonts w:hint="eastAsia" w:ascii="宋体" w:hAnsi="宋体" w:eastAsia="宋体" w:cs="宋体"/>
          <w:color w:val="000000" w:themeColor="text1"/>
          <w:sz w:val="24"/>
          <w:szCs w:val="24"/>
          <w:highlight w:val="none"/>
          <w:u w:val="single"/>
          <w14:textFill>
            <w14:solidFill>
              <w14:schemeClr w14:val="tx1"/>
            </w14:solidFill>
          </w14:textFill>
        </w:rPr>
      </w:pPr>
      <w:r>
        <w:rPr>
          <w:rFonts w:hint="eastAsia" w:ascii="宋体" w:hAnsi="宋体" w:eastAsia="宋体" w:cs="宋体"/>
          <w:color w:val="000000" w:themeColor="text1"/>
          <w:sz w:val="24"/>
          <w:szCs w:val="24"/>
          <w:highlight w:val="none"/>
          <w:u w:val="single"/>
          <w14:textFill>
            <w14:solidFill>
              <w14:schemeClr w14:val="tx1"/>
            </w14:solidFill>
          </w14:textFill>
        </w:rPr>
        <w:t>(1</w:t>
      </w:r>
      <w:r>
        <w:rPr>
          <w:rFonts w:hint="eastAsia" w:ascii="宋体" w:hAnsi="宋体" w:cs="宋体"/>
          <w:color w:val="000000" w:themeColor="text1"/>
          <w:sz w:val="24"/>
          <w:szCs w:val="24"/>
          <w:highlight w:val="none"/>
          <w:u w:val="single"/>
          <w:lang w:val="en-US" w:eastAsia="zh-CN"/>
          <w14:textFill>
            <w14:solidFill>
              <w14:schemeClr w14:val="tx1"/>
            </w14:solidFill>
          </w14:textFill>
        </w:rPr>
        <w:t>1</w:t>
      </w:r>
      <w:r>
        <w:rPr>
          <w:rFonts w:hint="eastAsia" w:ascii="宋体" w:hAnsi="宋体" w:eastAsia="宋体" w:cs="宋体"/>
          <w:color w:val="000000" w:themeColor="text1"/>
          <w:sz w:val="24"/>
          <w:szCs w:val="24"/>
          <w:highlight w:val="none"/>
          <w:u w:val="single"/>
          <w14:textFill>
            <w14:solidFill>
              <w14:schemeClr w14:val="tx1"/>
            </w14:solidFill>
          </w14:textFill>
        </w:rPr>
        <w:t>)设计变更单、技术核定单、工程联系单；</w:t>
      </w:r>
    </w:p>
    <w:p>
      <w:pPr>
        <w:spacing w:line="500" w:lineRule="exact"/>
        <w:ind w:firstLine="480" w:firstLineChars="200"/>
        <w:jc w:val="left"/>
        <w:rPr>
          <w:rFonts w:hint="eastAsia" w:ascii="宋体" w:hAnsi="宋体" w:eastAsia="宋体" w:cs="宋体"/>
          <w:color w:val="000000" w:themeColor="text1"/>
          <w:sz w:val="24"/>
          <w:szCs w:val="24"/>
          <w:highlight w:val="none"/>
          <w:u w:val="single"/>
          <w14:textFill>
            <w14:solidFill>
              <w14:schemeClr w14:val="tx1"/>
            </w14:solidFill>
          </w14:textFill>
        </w:rPr>
      </w:pPr>
      <w:r>
        <w:rPr>
          <w:rFonts w:hint="eastAsia" w:ascii="宋体" w:hAnsi="宋体" w:eastAsia="宋体" w:cs="宋体"/>
          <w:color w:val="000000" w:themeColor="text1"/>
          <w:sz w:val="24"/>
          <w:szCs w:val="24"/>
          <w:highlight w:val="none"/>
          <w:u w:val="single"/>
          <w14:textFill>
            <w14:solidFill>
              <w14:schemeClr w14:val="tx1"/>
            </w14:solidFill>
          </w14:textFill>
        </w:rPr>
        <w:t>(1</w:t>
      </w:r>
      <w:r>
        <w:rPr>
          <w:rFonts w:hint="eastAsia" w:ascii="宋体" w:hAnsi="宋体" w:cs="宋体"/>
          <w:color w:val="000000" w:themeColor="text1"/>
          <w:sz w:val="24"/>
          <w:szCs w:val="24"/>
          <w:highlight w:val="none"/>
          <w:u w:val="singl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u w:val="single"/>
          <w14:textFill>
            <w14:solidFill>
              <w14:schemeClr w14:val="tx1"/>
            </w14:solidFill>
          </w14:textFill>
        </w:rPr>
        <w:t>)现场签证单；</w:t>
      </w:r>
    </w:p>
    <w:p>
      <w:pPr>
        <w:spacing w:line="500" w:lineRule="exact"/>
        <w:ind w:firstLine="480" w:firstLineChars="200"/>
        <w:jc w:val="left"/>
        <w:rPr>
          <w:rFonts w:hint="eastAsia" w:ascii="宋体" w:hAnsi="宋体" w:eastAsia="宋体" w:cs="宋体"/>
          <w:color w:val="000000" w:themeColor="text1"/>
          <w:sz w:val="24"/>
          <w:szCs w:val="24"/>
          <w:highlight w:val="none"/>
          <w:u w:val="single"/>
          <w14:textFill>
            <w14:solidFill>
              <w14:schemeClr w14:val="tx1"/>
            </w14:solidFill>
          </w14:textFill>
        </w:rPr>
      </w:pPr>
      <w:r>
        <w:rPr>
          <w:rFonts w:hint="eastAsia" w:ascii="宋体" w:hAnsi="宋体" w:eastAsia="宋体" w:cs="宋体"/>
          <w:color w:val="000000" w:themeColor="text1"/>
          <w:sz w:val="24"/>
          <w:szCs w:val="24"/>
          <w:highlight w:val="none"/>
          <w:u w:val="single"/>
          <w14:textFill>
            <w14:solidFill>
              <w14:schemeClr w14:val="tx1"/>
            </w14:solidFill>
          </w14:textFill>
        </w:rPr>
        <w:t>(1</w:t>
      </w:r>
      <w:r>
        <w:rPr>
          <w:rFonts w:hint="eastAsia" w:ascii="宋体" w:hAnsi="宋体" w:cs="宋体"/>
          <w:color w:val="000000" w:themeColor="text1"/>
          <w:sz w:val="24"/>
          <w:szCs w:val="24"/>
          <w:highlight w:val="none"/>
          <w:u w:val="single"/>
          <w:lang w:val="en-US" w:eastAsia="zh-CN"/>
          <w14:textFill>
            <w14:solidFill>
              <w14:schemeClr w14:val="tx1"/>
            </w14:solidFill>
          </w14:textFill>
        </w:rPr>
        <w:t>3</w:t>
      </w:r>
      <w:r>
        <w:rPr>
          <w:rFonts w:hint="eastAsia" w:ascii="宋体" w:hAnsi="宋体" w:eastAsia="宋体" w:cs="宋体"/>
          <w:color w:val="000000" w:themeColor="text1"/>
          <w:sz w:val="24"/>
          <w:szCs w:val="24"/>
          <w:highlight w:val="none"/>
          <w:u w:val="single"/>
          <w14:textFill>
            <w14:solidFill>
              <w14:schemeClr w14:val="tx1"/>
            </w14:solidFill>
          </w14:textFill>
        </w:rPr>
        <w:t>)隐蔽工程验收记录；</w:t>
      </w:r>
    </w:p>
    <w:p>
      <w:pPr>
        <w:spacing w:line="500" w:lineRule="exact"/>
        <w:ind w:firstLine="480" w:firstLineChars="200"/>
        <w:jc w:val="left"/>
        <w:rPr>
          <w:rFonts w:hint="eastAsia" w:ascii="宋体" w:hAnsi="宋体" w:eastAsia="宋体" w:cs="宋体"/>
          <w:color w:val="000000" w:themeColor="text1"/>
          <w:sz w:val="24"/>
          <w:szCs w:val="24"/>
          <w:highlight w:val="none"/>
          <w:u w:val="single"/>
          <w14:textFill>
            <w14:solidFill>
              <w14:schemeClr w14:val="tx1"/>
            </w14:solidFill>
          </w14:textFill>
        </w:rPr>
      </w:pPr>
      <w:r>
        <w:rPr>
          <w:rFonts w:hint="eastAsia" w:ascii="宋体" w:hAnsi="宋体" w:eastAsia="宋体" w:cs="宋体"/>
          <w:color w:val="000000" w:themeColor="text1"/>
          <w:sz w:val="24"/>
          <w:szCs w:val="24"/>
          <w:highlight w:val="none"/>
          <w:u w:val="single"/>
          <w14:textFill>
            <w14:solidFill>
              <w14:schemeClr w14:val="tx1"/>
            </w14:solidFill>
          </w14:textFill>
        </w:rPr>
        <w:t>(1</w:t>
      </w:r>
      <w:r>
        <w:rPr>
          <w:rFonts w:hint="eastAsia" w:ascii="宋体" w:hAnsi="宋体" w:cs="宋体"/>
          <w:color w:val="000000" w:themeColor="text1"/>
          <w:sz w:val="24"/>
          <w:szCs w:val="24"/>
          <w:highlight w:val="none"/>
          <w:u w:val="single"/>
          <w:lang w:val="en-US" w:eastAsia="zh-CN"/>
          <w14:textFill>
            <w14:solidFill>
              <w14:schemeClr w14:val="tx1"/>
            </w14:solidFill>
          </w14:textFill>
        </w:rPr>
        <w:t>4</w:t>
      </w:r>
      <w:r>
        <w:rPr>
          <w:rFonts w:hint="eastAsia" w:ascii="宋体" w:hAnsi="宋体" w:eastAsia="宋体" w:cs="宋体"/>
          <w:color w:val="000000" w:themeColor="text1"/>
          <w:sz w:val="24"/>
          <w:szCs w:val="24"/>
          <w:highlight w:val="none"/>
          <w:u w:val="single"/>
          <w14:textFill>
            <w14:solidFill>
              <w14:schemeClr w14:val="tx1"/>
            </w14:solidFill>
          </w14:textFill>
        </w:rPr>
        <w:t>)与工程结算有关的发包方通知、指令、会议纪要、往来函件、工程洽商记录等文件；</w:t>
      </w:r>
    </w:p>
    <w:p>
      <w:pPr>
        <w:spacing w:line="500" w:lineRule="exact"/>
        <w:ind w:firstLine="480" w:firstLineChars="200"/>
        <w:jc w:val="left"/>
        <w:rPr>
          <w:rFonts w:hint="eastAsia" w:ascii="宋体" w:hAnsi="宋体" w:eastAsia="宋体" w:cs="宋体"/>
          <w:color w:val="000000" w:themeColor="text1"/>
          <w:sz w:val="24"/>
          <w:szCs w:val="24"/>
          <w:highlight w:val="none"/>
          <w:u w:val="single"/>
          <w14:textFill>
            <w14:solidFill>
              <w14:schemeClr w14:val="tx1"/>
            </w14:solidFill>
          </w14:textFill>
        </w:rPr>
      </w:pPr>
      <w:r>
        <w:rPr>
          <w:rFonts w:hint="eastAsia" w:ascii="宋体" w:hAnsi="宋体" w:eastAsia="宋体" w:cs="宋体"/>
          <w:color w:val="000000" w:themeColor="text1"/>
          <w:sz w:val="24"/>
          <w:szCs w:val="24"/>
          <w:highlight w:val="none"/>
          <w:u w:val="single"/>
          <w14:textFill>
            <w14:solidFill>
              <w14:schemeClr w14:val="tx1"/>
            </w14:solidFill>
          </w14:textFill>
        </w:rPr>
        <w:t>(1</w:t>
      </w:r>
      <w:r>
        <w:rPr>
          <w:rFonts w:hint="eastAsia" w:ascii="宋体" w:hAnsi="宋体" w:cs="宋体"/>
          <w:color w:val="000000" w:themeColor="text1"/>
          <w:sz w:val="24"/>
          <w:szCs w:val="24"/>
          <w:highlight w:val="none"/>
          <w:u w:val="single"/>
          <w:lang w:val="en-US" w:eastAsia="zh-CN"/>
          <w14:textFill>
            <w14:solidFill>
              <w14:schemeClr w14:val="tx1"/>
            </w14:solidFill>
          </w14:textFill>
        </w:rPr>
        <w:t>5</w:t>
      </w:r>
      <w:r>
        <w:rPr>
          <w:rFonts w:hint="eastAsia" w:ascii="宋体" w:hAnsi="宋体" w:eastAsia="宋体" w:cs="宋体"/>
          <w:color w:val="000000" w:themeColor="text1"/>
          <w:sz w:val="24"/>
          <w:szCs w:val="24"/>
          <w:highlight w:val="none"/>
          <w:u w:val="single"/>
          <w14:textFill>
            <w14:solidFill>
              <w14:schemeClr w14:val="tx1"/>
            </w14:solidFill>
          </w14:textFill>
        </w:rPr>
        <w:t>)其他与工程造价有关的工程资料；</w:t>
      </w:r>
    </w:p>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w:t>
      </w:r>
    </w:p>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上述文件承包人应按照法律规定和合同约定编制、立卷及归档。</w:t>
      </w:r>
    </w:p>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承包人需要提交的竣工资料套数：</w:t>
      </w:r>
      <w:r>
        <w:rPr>
          <w:rFonts w:hint="eastAsia" w:ascii="宋体" w:hAnsi="宋体" w:eastAsia="宋体" w:cs="宋体"/>
          <w:color w:val="000000" w:themeColor="text1"/>
          <w:sz w:val="24"/>
          <w:szCs w:val="24"/>
          <w:highlight w:val="none"/>
          <w:u w:val="single"/>
          <w14:textFill>
            <w14:solidFill>
              <w14:schemeClr w14:val="tx1"/>
            </w14:solidFill>
          </w14:textFill>
        </w:rPr>
        <w:t xml:space="preserve">    4份   </w:t>
      </w:r>
      <w:r>
        <w:rPr>
          <w:rFonts w:hint="eastAsia" w:ascii="宋体" w:hAnsi="宋体" w:eastAsia="宋体" w:cs="宋体"/>
          <w:color w:val="000000" w:themeColor="text1"/>
          <w:sz w:val="24"/>
          <w:szCs w:val="24"/>
          <w:highlight w:val="none"/>
          <w14:textFill>
            <w14:solidFill>
              <w14:schemeClr w14:val="tx1"/>
            </w14:solidFill>
          </w14:textFill>
        </w:rPr>
        <w:t>。</w:t>
      </w:r>
    </w:p>
    <w:p>
      <w:pPr>
        <w:spacing w:line="500" w:lineRule="exact"/>
        <w:ind w:left="638" w:leftChars="304"/>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承包人提交的竣工资料的费用承担：</w:t>
      </w:r>
      <w:r>
        <w:rPr>
          <w:rFonts w:hint="eastAsia" w:ascii="宋体" w:hAnsi="宋体" w:eastAsia="宋体" w:cs="宋体"/>
          <w:color w:val="000000" w:themeColor="text1"/>
          <w:sz w:val="24"/>
          <w:szCs w:val="24"/>
          <w:highlight w:val="none"/>
          <w:u w:val="single"/>
          <w14:textFill>
            <w14:solidFill>
              <w14:schemeClr w14:val="tx1"/>
            </w14:solidFill>
          </w14:textFill>
        </w:rPr>
        <w:t xml:space="preserve">  由承包人自行承担   </w:t>
      </w:r>
      <w:r>
        <w:rPr>
          <w:rFonts w:hint="eastAsia" w:ascii="宋体" w:hAnsi="宋体" w:eastAsia="宋体" w:cs="宋体"/>
          <w:color w:val="000000" w:themeColor="text1"/>
          <w:sz w:val="24"/>
          <w:szCs w:val="24"/>
          <w:highlight w:val="none"/>
          <w14:textFill>
            <w14:solidFill>
              <w14:schemeClr w14:val="tx1"/>
            </w14:solidFill>
          </w14:textFill>
        </w:rPr>
        <w:t>。</w:t>
      </w:r>
    </w:p>
    <w:p>
      <w:pPr>
        <w:spacing w:line="500" w:lineRule="exact"/>
        <w:ind w:left="638" w:leftChars="304"/>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承包人提交的竣工资料移交时间：</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lang w:eastAsia="zh-CN"/>
          <w14:textFill>
            <w14:solidFill>
              <w14:schemeClr w14:val="tx1"/>
            </w14:solidFill>
          </w14:textFill>
        </w:rPr>
        <w:t>完工</w:t>
      </w:r>
      <w:r>
        <w:rPr>
          <w:rFonts w:hint="eastAsia" w:ascii="宋体" w:hAnsi="宋体" w:eastAsia="宋体" w:cs="宋体"/>
          <w:color w:val="000000" w:themeColor="text1"/>
          <w:sz w:val="24"/>
          <w:szCs w:val="24"/>
          <w:highlight w:val="none"/>
          <w:u w:val="single"/>
          <w14:textFill>
            <w14:solidFill>
              <w14:schemeClr w14:val="tx1"/>
            </w14:solidFill>
          </w14:textFill>
        </w:rPr>
        <w:t xml:space="preserve">验收合格后28天内  </w:t>
      </w:r>
      <w:r>
        <w:rPr>
          <w:rFonts w:hint="eastAsia" w:ascii="宋体" w:hAnsi="宋体" w:eastAsia="宋体" w:cs="宋体"/>
          <w:color w:val="000000" w:themeColor="text1"/>
          <w:sz w:val="24"/>
          <w:szCs w:val="24"/>
          <w:highlight w:val="none"/>
          <w14:textFill>
            <w14:solidFill>
              <w14:schemeClr w14:val="tx1"/>
            </w14:solidFill>
          </w14:textFill>
        </w:rPr>
        <w:t>。</w:t>
      </w:r>
    </w:p>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承包人提交的竣工资料形式要求：</w:t>
      </w:r>
      <w:r>
        <w:rPr>
          <w:rFonts w:hint="eastAsia" w:ascii="宋体" w:hAnsi="宋体" w:eastAsia="宋体" w:cs="宋体"/>
          <w:color w:val="000000" w:themeColor="text1"/>
          <w:sz w:val="24"/>
          <w:szCs w:val="24"/>
          <w:highlight w:val="none"/>
          <w:u w:val="single"/>
          <w14:textFill>
            <w14:solidFill>
              <w14:schemeClr w14:val="tx1"/>
            </w14:solidFill>
          </w14:textFill>
        </w:rPr>
        <w:t xml:space="preserve">    纸质和电子版     </w:t>
      </w:r>
      <w:r>
        <w:rPr>
          <w:rFonts w:hint="eastAsia" w:ascii="宋体" w:hAnsi="宋体" w:eastAsia="宋体" w:cs="宋体"/>
          <w:color w:val="000000" w:themeColor="text1"/>
          <w:sz w:val="24"/>
          <w:szCs w:val="24"/>
          <w:highlight w:val="none"/>
          <w14:textFill>
            <w14:solidFill>
              <w14:schemeClr w14:val="tx1"/>
            </w14:solidFill>
          </w14:textFill>
        </w:rPr>
        <w:t>。</w:t>
      </w:r>
    </w:p>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（6）承包人应履行的其他义务：</w:t>
      </w:r>
      <w:r>
        <w:rPr>
          <w:rFonts w:hint="eastAsia" w:ascii="宋体" w:hAnsi="宋体" w:eastAsia="宋体" w:cs="宋体"/>
          <w:color w:val="000000" w:themeColor="text1"/>
          <w:sz w:val="24"/>
          <w:szCs w:val="24"/>
          <w:highlight w:val="none"/>
          <w:u w:val="single"/>
          <w14:textFill>
            <w14:solidFill>
              <w14:schemeClr w14:val="tx1"/>
            </w14:solidFill>
          </w14:textFill>
        </w:rPr>
        <w:t>按通用合同条款执行</w:t>
      </w:r>
      <w:r>
        <w:rPr>
          <w:rFonts w:hint="eastAsia" w:ascii="宋体" w:hAnsi="宋体" w:eastAsia="宋体" w:cs="宋体"/>
          <w:color w:val="000000" w:themeColor="text1"/>
          <w:sz w:val="24"/>
          <w:szCs w:val="24"/>
          <w:highlight w:val="none"/>
          <w14:textFill>
            <w14:solidFill>
              <w14:schemeClr w14:val="tx1"/>
            </w14:solidFill>
          </w14:textFill>
        </w:rPr>
        <w:t>。</w:t>
      </w:r>
    </w:p>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3.2 项目经理</w:t>
      </w:r>
    </w:p>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 xml:space="preserve">3.2.1 </w:t>
      </w:r>
      <w:r>
        <w:rPr>
          <w:rFonts w:hint="eastAsia" w:ascii="宋体" w:hAnsi="宋体" w:eastAsia="宋体" w:cs="宋体"/>
          <w:color w:val="000000" w:themeColor="text1"/>
          <w:sz w:val="24"/>
          <w:szCs w:val="24"/>
          <w:highlight w:val="none"/>
          <w14:textFill>
            <w14:solidFill>
              <w14:schemeClr w14:val="tx1"/>
            </w14:solidFill>
          </w14:textFill>
        </w:rPr>
        <w:t>项目经理：</w:t>
      </w:r>
    </w:p>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姓    名：</w:t>
      </w:r>
      <w:r>
        <w:rPr>
          <w:rFonts w:hint="eastAsia" w:ascii="宋体" w:hAnsi="宋体" w:eastAsia="宋体" w:cs="宋体"/>
          <w:color w:val="000000" w:themeColor="text1"/>
          <w:sz w:val="24"/>
          <w:szCs w:val="24"/>
          <w:highlight w:val="none"/>
          <w:u w:val="single"/>
          <w14:textFill>
            <w14:solidFill>
              <w14:schemeClr w14:val="tx1"/>
            </w14:solidFill>
          </w14:textFill>
        </w:rPr>
        <w:t>       </w:t>
      </w:r>
      <w:r>
        <w:rPr>
          <w:rFonts w:hint="eastAsia" w:ascii="宋体" w:hAnsi="宋体" w:eastAsia="宋体" w:cs="宋体"/>
          <w:color w:val="000000" w:themeColor="text1"/>
          <w:sz w:val="24"/>
          <w:szCs w:val="24"/>
          <w:highlight w:val="none"/>
          <w14:textFill>
            <w14:solidFill>
              <w14:schemeClr w14:val="tx1"/>
            </w14:solidFill>
          </w14:textFill>
        </w:rPr>
        <w:t>；</w:t>
      </w:r>
    </w:p>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身份证号：</w:t>
      </w:r>
      <w:r>
        <w:rPr>
          <w:rFonts w:hint="eastAsia" w:ascii="宋体" w:hAnsi="宋体" w:eastAsia="宋体" w:cs="宋体"/>
          <w:color w:val="000000" w:themeColor="text1"/>
          <w:sz w:val="24"/>
          <w:szCs w:val="24"/>
          <w:highlight w:val="none"/>
          <w:u w:val="single"/>
          <w14:textFill>
            <w14:solidFill>
              <w14:schemeClr w14:val="tx1"/>
            </w14:solidFill>
          </w14:textFill>
        </w:rPr>
        <w:t>        </w:t>
      </w:r>
      <w:r>
        <w:rPr>
          <w:rFonts w:hint="eastAsia" w:ascii="宋体" w:hAnsi="宋体" w:eastAsia="宋体" w:cs="宋体"/>
          <w:color w:val="000000" w:themeColor="text1"/>
          <w:sz w:val="24"/>
          <w:szCs w:val="24"/>
          <w:highlight w:val="none"/>
          <w14:textFill>
            <w14:solidFill>
              <w14:schemeClr w14:val="tx1"/>
            </w14:solidFill>
          </w14:textFill>
        </w:rPr>
        <w:t>；</w:t>
      </w:r>
    </w:p>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建造师执业资格等级：</w:t>
      </w:r>
      <w:r>
        <w:rPr>
          <w:rFonts w:hint="eastAsia" w:ascii="宋体" w:hAnsi="宋体" w:eastAsia="宋体" w:cs="宋体"/>
          <w:color w:val="000000" w:themeColor="text1"/>
          <w:sz w:val="24"/>
          <w:szCs w:val="24"/>
          <w:highlight w:val="none"/>
          <w:u w:val="single"/>
          <w14:textFill>
            <w14:solidFill>
              <w14:schemeClr w14:val="tx1"/>
            </w14:solidFill>
          </w14:textFill>
        </w:rPr>
        <w:t>       </w:t>
      </w:r>
      <w:r>
        <w:rPr>
          <w:rFonts w:hint="eastAsia" w:ascii="宋体" w:hAnsi="宋体" w:eastAsia="宋体" w:cs="宋体"/>
          <w:color w:val="000000" w:themeColor="text1"/>
          <w:sz w:val="24"/>
          <w:szCs w:val="24"/>
          <w:highlight w:val="none"/>
          <w14:textFill>
            <w14:solidFill>
              <w14:schemeClr w14:val="tx1"/>
            </w14:solidFill>
          </w14:textFill>
        </w:rPr>
        <w:t>；</w:t>
      </w:r>
    </w:p>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建造师注册证书号：</w:t>
      </w:r>
      <w:r>
        <w:rPr>
          <w:rFonts w:hint="eastAsia" w:ascii="宋体" w:hAnsi="宋体" w:eastAsia="宋体" w:cs="宋体"/>
          <w:color w:val="000000" w:themeColor="text1"/>
          <w:sz w:val="24"/>
          <w:szCs w:val="24"/>
          <w:highlight w:val="none"/>
          <w:u w:val="single"/>
          <w14:textFill>
            <w14:solidFill>
              <w14:schemeClr w14:val="tx1"/>
            </w14:solidFill>
          </w14:textFill>
        </w:rPr>
        <w:t>        </w:t>
      </w:r>
      <w:r>
        <w:rPr>
          <w:rFonts w:hint="eastAsia" w:ascii="宋体" w:hAnsi="宋体" w:eastAsia="宋体" w:cs="宋体"/>
          <w:color w:val="000000" w:themeColor="text1"/>
          <w:sz w:val="24"/>
          <w:szCs w:val="24"/>
          <w:highlight w:val="none"/>
          <w14:textFill>
            <w14:solidFill>
              <w14:schemeClr w14:val="tx1"/>
            </w14:solidFill>
          </w14:textFill>
        </w:rPr>
        <w:t>；</w:t>
      </w:r>
    </w:p>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建造师执业印章号：</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w:t>
      </w:r>
    </w:p>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安全生产考核合格证书号：</w:t>
      </w:r>
      <w:r>
        <w:rPr>
          <w:rFonts w:hint="eastAsia" w:ascii="宋体" w:hAnsi="宋体" w:eastAsia="宋体" w:cs="宋体"/>
          <w:color w:val="000000" w:themeColor="text1"/>
          <w:sz w:val="24"/>
          <w:szCs w:val="24"/>
          <w:highlight w:val="none"/>
          <w:u w:val="single"/>
          <w14:textFill>
            <w14:solidFill>
              <w14:schemeClr w14:val="tx1"/>
            </w14:solidFill>
          </w14:textFill>
        </w:rPr>
        <w:t>       </w:t>
      </w:r>
      <w:r>
        <w:rPr>
          <w:rFonts w:hint="eastAsia" w:ascii="宋体" w:hAnsi="宋体" w:eastAsia="宋体" w:cs="宋体"/>
          <w:color w:val="000000" w:themeColor="text1"/>
          <w:sz w:val="24"/>
          <w:szCs w:val="24"/>
          <w:highlight w:val="none"/>
          <w14:textFill>
            <w14:solidFill>
              <w14:schemeClr w14:val="tx1"/>
            </w14:solidFill>
          </w14:textFill>
        </w:rPr>
        <w:t>；</w:t>
      </w:r>
    </w:p>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联系电话：</w:t>
      </w:r>
      <w:r>
        <w:rPr>
          <w:rFonts w:hint="eastAsia" w:ascii="宋体" w:hAnsi="宋体" w:eastAsia="宋体" w:cs="宋体"/>
          <w:color w:val="000000" w:themeColor="text1"/>
          <w:sz w:val="24"/>
          <w:szCs w:val="24"/>
          <w:highlight w:val="none"/>
          <w:u w:val="single"/>
          <w14:textFill>
            <w14:solidFill>
              <w14:schemeClr w14:val="tx1"/>
            </w14:solidFill>
          </w14:textFill>
        </w:rPr>
        <w:t>       </w:t>
      </w:r>
      <w:r>
        <w:rPr>
          <w:rFonts w:hint="eastAsia" w:ascii="宋体" w:hAnsi="宋体" w:eastAsia="宋体" w:cs="宋体"/>
          <w:color w:val="000000" w:themeColor="text1"/>
          <w:sz w:val="24"/>
          <w:szCs w:val="24"/>
          <w:highlight w:val="none"/>
          <w14:textFill>
            <w14:solidFill>
              <w14:schemeClr w14:val="tx1"/>
            </w14:solidFill>
          </w14:textFill>
        </w:rPr>
        <w:t>；</w:t>
      </w:r>
    </w:p>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电子信箱：</w:t>
      </w:r>
      <w:r>
        <w:rPr>
          <w:rFonts w:hint="eastAsia" w:ascii="宋体" w:hAnsi="宋体" w:eastAsia="宋体" w:cs="宋体"/>
          <w:color w:val="000000" w:themeColor="text1"/>
          <w:sz w:val="24"/>
          <w:szCs w:val="24"/>
          <w:highlight w:val="none"/>
          <w:u w:val="single"/>
          <w14:textFill>
            <w14:solidFill>
              <w14:schemeClr w14:val="tx1"/>
            </w14:solidFill>
          </w14:textFill>
        </w:rPr>
        <w:t>        </w:t>
      </w:r>
      <w:r>
        <w:rPr>
          <w:rFonts w:hint="eastAsia" w:ascii="宋体" w:hAnsi="宋体" w:eastAsia="宋体" w:cs="宋体"/>
          <w:color w:val="000000" w:themeColor="text1"/>
          <w:sz w:val="24"/>
          <w:szCs w:val="24"/>
          <w:highlight w:val="none"/>
          <w14:textFill>
            <w14:solidFill>
              <w14:schemeClr w14:val="tx1"/>
            </w14:solidFill>
          </w14:textFill>
        </w:rPr>
        <w:t>；</w:t>
      </w:r>
    </w:p>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通信地址：</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w:t>
      </w:r>
    </w:p>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承包人对项目经理的授权范围如下：</w:t>
      </w:r>
      <w:r>
        <w:rPr>
          <w:rFonts w:hint="eastAsia" w:ascii="宋体" w:hAnsi="宋体" w:eastAsia="宋体" w:cs="宋体"/>
          <w:color w:val="000000" w:themeColor="text1"/>
          <w:sz w:val="24"/>
          <w:szCs w:val="24"/>
          <w:highlight w:val="none"/>
          <w:u w:val="single"/>
          <w14:textFill>
            <w14:solidFill>
              <w14:schemeClr w14:val="tx1"/>
            </w14:solidFill>
          </w14:textFill>
        </w:rPr>
        <w:t>工程实施过程中与工程相关的所有事项</w:t>
      </w:r>
      <w:r>
        <w:rPr>
          <w:rFonts w:hint="eastAsia" w:ascii="宋体" w:hAnsi="宋体" w:eastAsia="宋体" w:cs="宋体"/>
          <w:color w:val="000000" w:themeColor="text1"/>
          <w:sz w:val="24"/>
          <w:szCs w:val="24"/>
          <w:highlight w:val="none"/>
          <w14:textFill>
            <w14:solidFill>
              <w14:schemeClr w14:val="tx1"/>
            </w14:solidFill>
          </w14:textFill>
        </w:rPr>
        <w:t>。</w:t>
      </w:r>
    </w:p>
    <w:p>
      <w:pPr>
        <w:spacing w:line="500" w:lineRule="exact"/>
        <w:ind w:firstLine="480" w:firstLineChars="200"/>
        <w:jc w:val="left"/>
        <w:rPr>
          <w:rFonts w:hint="eastAsia" w:ascii="宋体" w:hAnsi="宋体" w:eastAsia="宋体" w:cs="宋体"/>
          <w:color w:val="000000" w:themeColor="text1"/>
          <w:sz w:val="24"/>
          <w:szCs w:val="24"/>
          <w:highlight w:val="none"/>
          <w:u w:val="singl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关于项目经理每月在施工现场的时间要求：</w:t>
      </w:r>
      <w:r>
        <w:rPr>
          <w:rFonts w:hint="eastAsia" w:ascii="宋体" w:hAnsi="宋体" w:eastAsia="宋体" w:cs="宋体"/>
          <w:color w:val="000000" w:themeColor="text1"/>
          <w:sz w:val="24"/>
          <w:szCs w:val="24"/>
          <w:highlight w:val="none"/>
          <w:u w:val="single"/>
          <w14:textFill>
            <w14:solidFill>
              <w14:schemeClr w14:val="tx1"/>
            </w14:solidFill>
          </w14:textFill>
        </w:rPr>
        <w:t>项目经理必须常驻施工现场。</w:t>
      </w:r>
    </w:p>
    <w:p>
      <w:pPr>
        <w:spacing w:line="500" w:lineRule="exact"/>
        <w:ind w:firstLine="480" w:firstLineChars="200"/>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承包人未提交劳动合同，以及没有为项目经理缴纳社会保险证明的违约责任：</w:t>
      </w:r>
      <w:r>
        <w:rPr>
          <w:rFonts w:hint="eastAsia" w:ascii="宋体" w:hAnsi="宋体" w:eastAsia="宋体" w:cs="宋体"/>
          <w:color w:val="000000" w:themeColor="text1"/>
          <w:kern w:val="0"/>
          <w:sz w:val="24"/>
          <w:szCs w:val="24"/>
          <w:highlight w:val="none"/>
          <w:u w:val="single"/>
          <w14:textFill>
            <w14:solidFill>
              <w14:schemeClr w14:val="tx1"/>
            </w14:solidFill>
          </w14:textFill>
        </w:rPr>
        <w:t>承包人应向发包人支付人民币 3万元的违约金，</w:t>
      </w:r>
      <w:r>
        <w:rPr>
          <w:rFonts w:hint="eastAsia" w:ascii="宋体" w:hAnsi="宋体" w:eastAsia="宋体" w:cs="宋体"/>
          <w:color w:val="000000" w:themeColor="text1"/>
          <w:sz w:val="24"/>
          <w:szCs w:val="24"/>
          <w:highlight w:val="none"/>
          <w:u w:val="single"/>
          <w:lang w:eastAsia="zh-CN"/>
          <w14:textFill>
            <w14:solidFill>
              <w14:schemeClr w14:val="tx1"/>
            </w14:solidFill>
          </w14:textFill>
        </w:rPr>
        <w:t>违约金</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以现金形式向发包人缴纳，逾期未缴纳的，发包人有权</w:t>
      </w:r>
      <w:r>
        <w:rPr>
          <w:rFonts w:hint="eastAsia" w:ascii="宋体" w:hAnsi="宋体" w:eastAsia="宋体" w:cs="宋体"/>
          <w:color w:val="000000" w:themeColor="text1"/>
          <w:sz w:val="24"/>
          <w:szCs w:val="24"/>
          <w:highlight w:val="none"/>
          <w:u w:val="single"/>
          <w14:textFill>
            <w14:solidFill>
              <w14:schemeClr w14:val="tx1"/>
            </w14:solidFill>
          </w14:textFill>
        </w:rPr>
        <w:t>直接从承包人的工程款中扣抵。</w:t>
      </w:r>
      <w:r>
        <w:rPr>
          <w:rFonts w:hint="eastAsia" w:ascii="宋体" w:hAnsi="宋体" w:eastAsia="宋体" w:cs="宋体"/>
          <w:color w:val="000000" w:themeColor="text1"/>
          <w:kern w:val="0"/>
          <w:sz w:val="24"/>
          <w:szCs w:val="24"/>
          <w:highlight w:val="none"/>
          <w:u w:val="single"/>
          <w14:textFill>
            <w14:solidFill>
              <w14:schemeClr w14:val="tx1"/>
            </w14:solidFill>
          </w14:textFill>
        </w:rPr>
        <w:t>并责令限期提交劳动合同并补缴社会保险</w:t>
      </w:r>
      <w:r>
        <w:rPr>
          <w:rFonts w:hint="eastAsia" w:ascii="宋体" w:hAnsi="宋体" w:cs="宋体"/>
          <w:color w:val="000000" w:themeColor="text1"/>
          <w:kern w:val="0"/>
          <w:sz w:val="24"/>
          <w:szCs w:val="24"/>
          <w:highlight w:val="none"/>
          <w:u w:val="single"/>
          <w:lang w:eastAsia="zh-CN"/>
          <w14:textFill>
            <w14:solidFill>
              <w14:schemeClr w14:val="tx1"/>
            </w14:solidFill>
          </w14:textFill>
        </w:rPr>
        <w:t>，</w:t>
      </w:r>
      <w:r>
        <w:rPr>
          <w:rFonts w:hint="eastAsia" w:ascii="宋体" w:hAnsi="宋体" w:cs="宋体"/>
          <w:color w:val="000000" w:themeColor="text1"/>
          <w:kern w:val="0"/>
          <w:sz w:val="24"/>
          <w:szCs w:val="24"/>
          <w:highlight w:val="none"/>
          <w:u w:val="single"/>
          <w:lang w:val="en-US" w:eastAsia="zh-CN"/>
          <w14:textFill>
            <w14:solidFill>
              <w14:schemeClr w14:val="tx1"/>
            </w14:solidFill>
          </w14:textFill>
        </w:rPr>
        <w:t>由此给发包人造成的一切损失均由承包人承担</w:t>
      </w:r>
      <w:r>
        <w:rPr>
          <w:rFonts w:hint="eastAsia" w:ascii="宋体" w:hAnsi="宋体" w:eastAsia="宋体" w:cs="宋体"/>
          <w:color w:val="000000" w:themeColor="text1"/>
          <w:sz w:val="24"/>
          <w:szCs w:val="24"/>
          <w:highlight w:val="none"/>
          <w:u w:val="single"/>
          <w14:textFill>
            <w14:solidFill>
              <w14:schemeClr w14:val="tx1"/>
            </w14:solidFill>
          </w14:textFill>
        </w:rPr>
        <w:t>。</w:t>
      </w:r>
    </w:p>
    <w:p>
      <w:pPr>
        <w:spacing w:line="500" w:lineRule="exact"/>
        <w:ind w:firstLine="480" w:firstLineChars="200"/>
        <w:rPr>
          <w:rFonts w:hint="eastAsia" w:ascii="宋体" w:hAnsi="宋体" w:eastAsia="宋体" w:cs="宋体"/>
          <w:color w:val="000000" w:themeColor="text1"/>
          <w:sz w:val="24"/>
          <w:szCs w:val="24"/>
          <w:highlight w:val="none"/>
          <w:u w:val="singl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项目经理未经批准，擅自离开施工现场的违约责任：</w:t>
      </w:r>
      <w:r>
        <w:rPr>
          <w:rFonts w:hint="eastAsia" w:ascii="宋体" w:hAnsi="宋体" w:eastAsia="宋体" w:cs="宋体"/>
          <w:color w:val="000000" w:themeColor="text1"/>
          <w:sz w:val="24"/>
          <w:szCs w:val="24"/>
          <w:highlight w:val="none"/>
          <w:u w:val="single"/>
          <w14:textFill>
            <w14:solidFill>
              <w14:schemeClr w14:val="tx1"/>
            </w14:solidFill>
          </w14:textFill>
        </w:rPr>
        <w:t>经</w:t>
      </w:r>
      <w:r>
        <w:rPr>
          <w:rFonts w:hint="eastAsia" w:ascii="宋体" w:hAnsi="宋体" w:eastAsia="宋体" w:cs="宋体"/>
          <w:color w:val="000000" w:themeColor="text1"/>
          <w:sz w:val="24"/>
          <w:szCs w:val="24"/>
          <w:highlight w:val="none"/>
          <w:u w:val="single"/>
          <w:lang w:eastAsia="zh-CN"/>
          <w14:textFill>
            <w14:solidFill>
              <w14:schemeClr w14:val="tx1"/>
            </w14:solidFill>
          </w14:textFill>
        </w:rPr>
        <w:t>监理人</w:t>
      </w:r>
      <w:r>
        <w:rPr>
          <w:rFonts w:hint="eastAsia" w:ascii="宋体" w:hAnsi="宋体" w:eastAsia="宋体" w:cs="宋体"/>
          <w:color w:val="000000" w:themeColor="text1"/>
          <w:sz w:val="24"/>
          <w:szCs w:val="24"/>
          <w:highlight w:val="none"/>
          <w:u w:val="single"/>
          <w14:textFill>
            <w14:solidFill>
              <w14:schemeClr w14:val="tx1"/>
            </w14:solidFill>
          </w14:textFill>
        </w:rPr>
        <w:t>及</w:t>
      </w:r>
      <w:r>
        <w:rPr>
          <w:rFonts w:hint="eastAsia" w:ascii="宋体" w:hAnsi="宋体" w:eastAsia="宋体" w:cs="宋体"/>
          <w:color w:val="000000" w:themeColor="text1"/>
          <w:sz w:val="24"/>
          <w:szCs w:val="24"/>
          <w:highlight w:val="none"/>
          <w:u w:val="single"/>
          <w:lang w:eastAsia="zh-CN"/>
          <w14:textFill>
            <w14:solidFill>
              <w14:schemeClr w14:val="tx1"/>
            </w14:solidFill>
          </w14:textFill>
        </w:rPr>
        <w:t>发包人</w:t>
      </w:r>
      <w:r>
        <w:rPr>
          <w:rFonts w:hint="eastAsia" w:ascii="宋体" w:hAnsi="宋体" w:eastAsia="宋体" w:cs="宋体"/>
          <w:color w:val="000000" w:themeColor="text1"/>
          <w:sz w:val="24"/>
          <w:szCs w:val="24"/>
          <w:highlight w:val="none"/>
          <w:u w:val="single"/>
          <w14:textFill>
            <w14:solidFill>
              <w14:schemeClr w14:val="tx1"/>
            </w14:solidFill>
          </w14:textFill>
        </w:rPr>
        <w:t>工程部负责人书面同意，每月累计不在岗的时间不超过3天；因特殊原因每月累计超过3天的，必须征得</w:t>
      </w:r>
      <w:r>
        <w:rPr>
          <w:rFonts w:hint="eastAsia" w:ascii="宋体" w:hAnsi="宋体" w:eastAsia="宋体" w:cs="宋体"/>
          <w:color w:val="000000" w:themeColor="text1"/>
          <w:sz w:val="24"/>
          <w:szCs w:val="24"/>
          <w:highlight w:val="none"/>
          <w:u w:val="single"/>
          <w:lang w:eastAsia="zh-CN"/>
          <w14:textFill>
            <w14:solidFill>
              <w14:schemeClr w14:val="tx1"/>
            </w14:solidFill>
          </w14:textFill>
        </w:rPr>
        <w:t>监理人</w:t>
      </w:r>
      <w:r>
        <w:rPr>
          <w:rFonts w:hint="eastAsia" w:ascii="宋体" w:hAnsi="宋体" w:eastAsia="宋体" w:cs="宋体"/>
          <w:color w:val="000000" w:themeColor="text1"/>
          <w:sz w:val="24"/>
          <w:szCs w:val="24"/>
          <w:highlight w:val="none"/>
          <w:u w:val="single"/>
          <w14:textFill>
            <w14:solidFill>
              <w14:schemeClr w14:val="tx1"/>
            </w14:solidFill>
          </w14:textFill>
        </w:rPr>
        <w:t>及</w:t>
      </w:r>
      <w:r>
        <w:rPr>
          <w:rFonts w:hint="eastAsia" w:ascii="宋体" w:hAnsi="宋体" w:eastAsia="宋体" w:cs="宋体"/>
          <w:color w:val="000000" w:themeColor="text1"/>
          <w:sz w:val="24"/>
          <w:szCs w:val="24"/>
          <w:highlight w:val="none"/>
          <w:u w:val="single"/>
          <w:lang w:eastAsia="zh-CN"/>
          <w14:textFill>
            <w14:solidFill>
              <w14:schemeClr w14:val="tx1"/>
            </w14:solidFill>
          </w14:textFill>
        </w:rPr>
        <w:t>发包人</w:t>
      </w:r>
      <w:r>
        <w:rPr>
          <w:rFonts w:hint="eastAsia" w:ascii="宋体" w:hAnsi="宋体" w:eastAsia="宋体" w:cs="宋体"/>
          <w:color w:val="000000" w:themeColor="text1"/>
          <w:sz w:val="24"/>
          <w:szCs w:val="24"/>
          <w:highlight w:val="none"/>
          <w:u w:val="single"/>
          <w14:textFill>
            <w14:solidFill>
              <w14:schemeClr w14:val="tx1"/>
            </w14:solidFill>
          </w14:textFill>
        </w:rPr>
        <w:t>法人代表书面同意。发包人、监理人或相关行政部门检查时，若发现项目经理、项目技术负责人不在岗且经通知不能在发包人要求的时间内到达现场的，承包人应向发包人支付每人每次</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5</w:t>
      </w:r>
      <w:r>
        <w:rPr>
          <w:rFonts w:hint="eastAsia" w:ascii="宋体" w:hAnsi="宋体" w:eastAsia="宋体" w:cs="宋体"/>
          <w:color w:val="000000" w:themeColor="text1"/>
          <w:sz w:val="24"/>
          <w:szCs w:val="24"/>
          <w:highlight w:val="none"/>
          <w:u w:val="single"/>
          <w14:textFill>
            <w14:solidFill>
              <w14:schemeClr w14:val="tx1"/>
            </w14:solidFill>
          </w14:textFill>
        </w:rPr>
        <w:t>000元的违约金，</w:t>
      </w:r>
      <w:r>
        <w:rPr>
          <w:rFonts w:hint="eastAsia" w:ascii="宋体" w:hAnsi="宋体" w:eastAsia="宋体" w:cs="宋体"/>
          <w:color w:val="000000" w:themeColor="text1"/>
          <w:sz w:val="24"/>
          <w:szCs w:val="24"/>
          <w:highlight w:val="none"/>
          <w:u w:val="single"/>
          <w:lang w:eastAsia="zh-CN"/>
          <w14:textFill>
            <w14:solidFill>
              <w14:schemeClr w14:val="tx1"/>
            </w14:solidFill>
          </w14:textFill>
        </w:rPr>
        <w:t>违约金</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以现金形式向发包人缴纳，逾期未缴纳的，发包人有权</w:t>
      </w:r>
      <w:r>
        <w:rPr>
          <w:rFonts w:hint="eastAsia" w:ascii="宋体" w:hAnsi="宋体" w:eastAsia="宋体" w:cs="宋体"/>
          <w:color w:val="000000" w:themeColor="text1"/>
          <w:sz w:val="24"/>
          <w:szCs w:val="24"/>
          <w:highlight w:val="none"/>
          <w:u w:val="single"/>
          <w14:textFill>
            <w14:solidFill>
              <w14:schemeClr w14:val="tx1"/>
            </w14:solidFill>
          </w14:textFill>
        </w:rPr>
        <w:t>直接从承包人的工程款中扣抵。若发包人、监理人或相关行政部门抽查时，发现项目经理、项目技术负责人未经批准不在岗人次一个月内累计超过10人次（包括10人次），发包人有权没收履约保证金并单方解除建设工程合同</w:t>
      </w:r>
      <w:r>
        <w:rPr>
          <w:rFonts w:hint="eastAsia" w:ascii="宋体" w:hAnsi="宋体" w:cs="宋体"/>
          <w:color w:val="000000" w:themeColor="text1"/>
          <w:sz w:val="24"/>
          <w:szCs w:val="24"/>
          <w:highlight w:val="none"/>
          <w:u w:val="single"/>
          <w:lang w:val="en-US" w:eastAsia="zh-CN"/>
          <w14:textFill>
            <w14:solidFill>
              <w14:schemeClr w14:val="tx1"/>
            </w14:solidFill>
          </w14:textFill>
        </w:rPr>
        <w:t>且有权要求承包人按照合同总价的30%支付违约金</w:t>
      </w:r>
      <w:r>
        <w:rPr>
          <w:rFonts w:hint="eastAsia" w:ascii="宋体" w:hAnsi="宋体" w:eastAsia="宋体" w:cs="宋体"/>
          <w:color w:val="000000" w:themeColor="text1"/>
          <w:sz w:val="24"/>
          <w:szCs w:val="24"/>
          <w:highlight w:val="none"/>
          <w:u w:val="single"/>
          <w14:textFill>
            <w14:solidFill>
              <w14:schemeClr w14:val="tx1"/>
            </w14:solidFill>
          </w14:textFill>
        </w:rPr>
        <w:t>，由此给发包人造成的其他损失概由承包人负责赔偿。</w:t>
      </w:r>
    </w:p>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3.2.3 承包人擅自更换项目经理的违约责任：</w:t>
      </w:r>
      <w:r>
        <w:rPr>
          <w:rFonts w:hint="eastAsia" w:ascii="宋体" w:hAnsi="宋体" w:eastAsia="宋体" w:cs="宋体"/>
          <w:color w:val="000000" w:themeColor="text1"/>
          <w:sz w:val="24"/>
          <w:szCs w:val="24"/>
          <w:highlight w:val="none"/>
          <w:u w:val="single"/>
          <w14:textFill>
            <w14:solidFill>
              <w14:schemeClr w14:val="tx1"/>
            </w14:solidFill>
          </w14:textFill>
        </w:rPr>
        <w:t>承包人拟派项目经理、项目技术负责人等主要管理人员需与投标承诺的人员相一致，不得擅自变更。因刑事犯罪、被限制人身自由、死亡、伤病丧失履约能力、辞职等特殊原因确需更换的，承包人应提供相关证明，经发包人同意后，报行政监督部门审批后方可变更。所变更人员的资格、业绩和信誉不得低于投标承诺，否则发包人有权终止合同。如更换人员，对</w:t>
      </w:r>
      <w:r>
        <w:rPr>
          <w:rFonts w:hint="eastAsia" w:ascii="宋体" w:hAnsi="宋体" w:eastAsia="宋体" w:cs="宋体"/>
          <w:color w:val="000000" w:themeColor="text1"/>
          <w:sz w:val="24"/>
          <w:szCs w:val="24"/>
          <w:highlight w:val="none"/>
          <w:u w:val="single"/>
          <w:lang w:eastAsia="zh-CN"/>
          <w14:textFill>
            <w14:solidFill>
              <w14:schemeClr w14:val="tx1"/>
            </w14:solidFill>
          </w14:textFill>
        </w:rPr>
        <w:t>项目经理</w:t>
      </w:r>
      <w:r>
        <w:rPr>
          <w:rFonts w:hint="eastAsia" w:ascii="宋体" w:hAnsi="宋体" w:eastAsia="宋体" w:cs="宋体"/>
          <w:color w:val="000000" w:themeColor="text1"/>
          <w:sz w:val="24"/>
          <w:szCs w:val="24"/>
          <w:highlight w:val="none"/>
          <w:u w:val="single"/>
          <w14:textFill>
            <w14:solidFill>
              <w14:schemeClr w14:val="tx1"/>
            </w14:solidFill>
          </w14:textFill>
        </w:rPr>
        <w:t>每人次支付违约金</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u w:val="single"/>
          <w14:textFill>
            <w14:solidFill>
              <w14:schemeClr w14:val="tx1"/>
            </w14:solidFill>
          </w14:textFill>
        </w:rPr>
        <w:t>0000元，对项目技术负责人每人次支付违约金</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10</w:t>
      </w:r>
      <w:r>
        <w:rPr>
          <w:rFonts w:hint="eastAsia" w:ascii="宋体" w:hAnsi="宋体" w:eastAsia="宋体" w:cs="宋体"/>
          <w:color w:val="000000" w:themeColor="text1"/>
          <w:sz w:val="24"/>
          <w:szCs w:val="24"/>
          <w:highlight w:val="none"/>
          <w:u w:val="single"/>
          <w14:textFill>
            <w14:solidFill>
              <w14:schemeClr w14:val="tx1"/>
            </w14:solidFill>
          </w14:textFill>
        </w:rPr>
        <w:t>000元，施工员、质量员、安全员等八大员每人次支付违约金</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3</w:t>
      </w:r>
      <w:r>
        <w:rPr>
          <w:rFonts w:hint="eastAsia" w:ascii="宋体" w:hAnsi="宋体" w:eastAsia="宋体" w:cs="宋体"/>
          <w:color w:val="000000" w:themeColor="text1"/>
          <w:sz w:val="24"/>
          <w:szCs w:val="24"/>
          <w:highlight w:val="none"/>
          <w:u w:val="single"/>
          <w14:textFill>
            <w14:solidFill>
              <w14:schemeClr w14:val="tx1"/>
            </w14:solidFill>
          </w14:textFill>
        </w:rPr>
        <w:t>000元，</w:t>
      </w:r>
      <w:r>
        <w:rPr>
          <w:rFonts w:hint="eastAsia" w:ascii="宋体" w:hAnsi="宋体" w:eastAsia="宋体" w:cs="宋体"/>
          <w:color w:val="000000" w:themeColor="text1"/>
          <w:sz w:val="24"/>
          <w:szCs w:val="24"/>
          <w:highlight w:val="none"/>
          <w:u w:val="single"/>
          <w:lang w:eastAsia="zh-CN"/>
          <w14:textFill>
            <w14:solidFill>
              <w14:schemeClr w14:val="tx1"/>
            </w14:solidFill>
          </w14:textFill>
        </w:rPr>
        <w:t>违约金</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以现金形式向发包人缴纳，逾期未缴纳的，发包人有权</w:t>
      </w:r>
      <w:r>
        <w:rPr>
          <w:rFonts w:hint="eastAsia" w:ascii="宋体" w:hAnsi="宋体" w:eastAsia="宋体" w:cs="宋体"/>
          <w:color w:val="000000" w:themeColor="text1"/>
          <w:sz w:val="24"/>
          <w:szCs w:val="24"/>
          <w:highlight w:val="none"/>
          <w:u w:val="single"/>
          <w14:textFill>
            <w14:solidFill>
              <w14:schemeClr w14:val="tx1"/>
            </w14:solidFill>
          </w14:textFill>
        </w:rPr>
        <w:t>直接从承包人的工程款中扣抵。承包人承担上述违约给发包人造成的一切损失</w:t>
      </w:r>
      <w:r>
        <w:rPr>
          <w:rFonts w:hint="eastAsia" w:ascii="宋体" w:hAnsi="宋体" w:eastAsia="宋体" w:cs="宋体"/>
          <w:color w:val="000000" w:themeColor="text1"/>
          <w:sz w:val="24"/>
          <w:szCs w:val="24"/>
          <w:highlight w:val="none"/>
          <w14:textFill>
            <w14:solidFill>
              <w14:schemeClr w14:val="tx1"/>
            </w14:solidFill>
          </w14:textFill>
        </w:rPr>
        <w:t>。</w:t>
      </w:r>
    </w:p>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3.2.4 承包人无正当理由拒绝</w:t>
      </w:r>
      <w:r>
        <w:rPr>
          <w:rFonts w:hint="eastAsia" w:ascii="宋体" w:hAnsi="宋体" w:eastAsia="宋体" w:cs="宋体"/>
          <w:color w:val="000000" w:themeColor="text1"/>
          <w:sz w:val="24"/>
          <w:szCs w:val="24"/>
          <w:highlight w:val="none"/>
          <w:lang w:eastAsia="zh-CN"/>
          <w14:textFill>
            <w14:solidFill>
              <w14:schemeClr w14:val="tx1"/>
            </w14:solidFill>
          </w14:textFill>
        </w:rPr>
        <w:t>发包人要求</w:t>
      </w:r>
      <w:r>
        <w:rPr>
          <w:rFonts w:hint="eastAsia" w:ascii="宋体" w:hAnsi="宋体" w:eastAsia="宋体" w:cs="宋体"/>
          <w:color w:val="000000" w:themeColor="text1"/>
          <w:sz w:val="24"/>
          <w:szCs w:val="24"/>
          <w:highlight w:val="none"/>
          <w14:textFill>
            <w14:solidFill>
              <w14:schemeClr w14:val="tx1"/>
            </w14:solidFill>
          </w14:textFill>
        </w:rPr>
        <w:t>更换项目经理的违约责任：</w:t>
      </w:r>
      <w:r>
        <w:rPr>
          <w:rFonts w:hint="eastAsia" w:ascii="宋体" w:hAnsi="宋体" w:eastAsia="宋体" w:cs="宋体"/>
          <w:color w:val="000000" w:themeColor="text1"/>
          <w:sz w:val="24"/>
          <w:szCs w:val="24"/>
          <w:highlight w:val="none"/>
          <w:u w:val="single"/>
          <w14:textFill>
            <w14:solidFill>
              <w14:schemeClr w14:val="tx1"/>
            </w14:solidFill>
          </w14:textFill>
        </w:rPr>
        <w:t>每人次支付违约金</w:t>
      </w:r>
      <w:r>
        <w:rPr>
          <w:rFonts w:hint="eastAsia" w:ascii="宋体" w:hAnsi="宋体" w:cs="宋体"/>
          <w:color w:val="000000" w:themeColor="text1"/>
          <w:sz w:val="24"/>
          <w:szCs w:val="24"/>
          <w:highlight w:val="none"/>
          <w:u w:val="single"/>
          <w:lang w:val="en-US" w:eastAsia="zh-CN"/>
          <w14:textFill>
            <w14:solidFill>
              <w14:schemeClr w14:val="tx1"/>
            </w14:solidFill>
          </w14:textFill>
        </w:rPr>
        <w:t>20000</w:t>
      </w:r>
      <w:r>
        <w:rPr>
          <w:rFonts w:hint="eastAsia" w:ascii="宋体" w:hAnsi="宋体" w:eastAsia="宋体" w:cs="宋体"/>
          <w:color w:val="000000" w:themeColor="text1"/>
          <w:sz w:val="24"/>
          <w:szCs w:val="24"/>
          <w:highlight w:val="none"/>
          <w:u w:val="single"/>
          <w14:textFill>
            <w14:solidFill>
              <w14:schemeClr w14:val="tx1"/>
            </w14:solidFill>
          </w14:textFill>
        </w:rPr>
        <w:t>元人民币，</w:t>
      </w:r>
      <w:r>
        <w:rPr>
          <w:rFonts w:hint="eastAsia" w:ascii="宋体" w:hAnsi="宋体" w:eastAsia="宋体" w:cs="宋体"/>
          <w:color w:val="000000" w:themeColor="text1"/>
          <w:sz w:val="24"/>
          <w:szCs w:val="24"/>
          <w:highlight w:val="none"/>
          <w:u w:val="single"/>
          <w:lang w:eastAsia="zh-CN"/>
          <w14:textFill>
            <w14:solidFill>
              <w14:schemeClr w14:val="tx1"/>
            </w14:solidFill>
          </w14:textFill>
        </w:rPr>
        <w:t>违约金</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以现金形式向发包人缴纳，逾期未缴纳的，发包人有权</w:t>
      </w:r>
      <w:r>
        <w:rPr>
          <w:rFonts w:hint="eastAsia" w:ascii="宋体" w:hAnsi="宋体" w:eastAsia="宋体" w:cs="宋体"/>
          <w:color w:val="000000" w:themeColor="text1"/>
          <w:sz w:val="24"/>
          <w:szCs w:val="24"/>
          <w:highlight w:val="none"/>
          <w:u w:val="single"/>
          <w14:textFill>
            <w14:solidFill>
              <w14:schemeClr w14:val="tx1"/>
            </w14:solidFill>
          </w14:textFill>
        </w:rPr>
        <w:t>直接从承包人的工程款中扣抵。承包人承担上述违约给发包人造成的一切损失</w:t>
      </w:r>
      <w:r>
        <w:rPr>
          <w:rFonts w:hint="eastAsia" w:ascii="宋体" w:hAnsi="宋体" w:eastAsia="宋体" w:cs="宋体"/>
          <w:color w:val="000000" w:themeColor="text1"/>
          <w:sz w:val="24"/>
          <w:szCs w:val="24"/>
          <w:highlight w:val="none"/>
          <w14:textFill>
            <w14:solidFill>
              <w14:schemeClr w14:val="tx1"/>
            </w14:solidFill>
          </w14:textFill>
        </w:rPr>
        <w:t>。</w:t>
      </w:r>
    </w:p>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3.3 承包人人员</w:t>
      </w:r>
    </w:p>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3.3.1 承包人提交项目管理机构及施工现场管理人员安排报告的期限：</w:t>
      </w:r>
      <w:r>
        <w:rPr>
          <w:rFonts w:hint="eastAsia" w:ascii="宋体" w:hAnsi="宋体" w:eastAsia="宋体" w:cs="宋体"/>
          <w:color w:val="000000" w:themeColor="text1"/>
          <w:sz w:val="24"/>
          <w:szCs w:val="24"/>
          <w:highlight w:val="none"/>
          <w:u w:val="single"/>
          <w14:textFill>
            <w14:solidFill>
              <w14:schemeClr w14:val="tx1"/>
            </w14:solidFill>
          </w14:textFill>
        </w:rPr>
        <w:t xml:space="preserve"> 按通用合同条款执行 </w:t>
      </w:r>
      <w:r>
        <w:rPr>
          <w:rFonts w:hint="eastAsia" w:ascii="宋体" w:hAnsi="宋体" w:eastAsia="宋体" w:cs="宋体"/>
          <w:color w:val="000000" w:themeColor="text1"/>
          <w:sz w:val="24"/>
          <w:szCs w:val="24"/>
          <w:highlight w:val="none"/>
          <w14:textFill>
            <w14:solidFill>
              <w14:schemeClr w14:val="tx1"/>
            </w14:solidFill>
          </w14:textFill>
        </w:rPr>
        <w:t>。</w:t>
      </w:r>
    </w:p>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3.3.3 承包人无正当理由拒绝撤换主要施工管理人员的违约责任：</w:t>
      </w:r>
      <w:r>
        <w:rPr>
          <w:rFonts w:hint="eastAsia" w:ascii="宋体" w:hAnsi="宋体" w:eastAsia="宋体" w:cs="宋体"/>
          <w:color w:val="000000" w:themeColor="text1"/>
          <w:sz w:val="24"/>
          <w:szCs w:val="24"/>
          <w:highlight w:val="none"/>
          <w:u w:val="single"/>
          <w14:textFill>
            <w14:solidFill>
              <w14:schemeClr w14:val="tx1"/>
            </w14:solidFill>
          </w14:textFill>
        </w:rPr>
        <w:t xml:space="preserve"> 对项目技术负责人每人次支付违约金</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10</w:t>
      </w:r>
      <w:r>
        <w:rPr>
          <w:rFonts w:hint="eastAsia" w:ascii="宋体" w:hAnsi="宋体" w:eastAsia="宋体" w:cs="宋体"/>
          <w:color w:val="000000" w:themeColor="text1"/>
          <w:sz w:val="24"/>
          <w:szCs w:val="24"/>
          <w:highlight w:val="none"/>
          <w:u w:val="single"/>
          <w14:textFill>
            <w14:solidFill>
              <w14:schemeClr w14:val="tx1"/>
            </w14:solidFill>
          </w14:textFill>
        </w:rPr>
        <w:t>000元，施工员、质量员、安全员等八大员每人次支付违约金</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3</w:t>
      </w:r>
      <w:r>
        <w:rPr>
          <w:rFonts w:hint="eastAsia" w:ascii="宋体" w:hAnsi="宋体" w:eastAsia="宋体" w:cs="宋体"/>
          <w:color w:val="000000" w:themeColor="text1"/>
          <w:sz w:val="24"/>
          <w:szCs w:val="24"/>
          <w:highlight w:val="none"/>
          <w:u w:val="single"/>
          <w14:textFill>
            <w14:solidFill>
              <w14:schemeClr w14:val="tx1"/>
            </w14:solidFill>
          </w14:textFill>
        </w:rPr>
        <w:t>000元，</w:t>
      </w:r>
      <w:r>
        <w:rPr>
          <w:rFonts w:hint="eastAsia" w:ascii="宋体" w:hAnsi="宋体" w:eastAsia="宋体" w:cs="宋体"/>
          <w:color w:val="000000" w:themeColor="text1"/>
          <w:sz w:val="24"/>
          <w:szCs w:val="24"/>
          <w:highlight w:val="none"/>
          <w:u w:val="single"/>
          <w:lang w:eastAsia="zh-CN"/>
          <w14:textFill>
            <w14:solidFill>
              <w14:schemeClr w14:val="tx1"/>
            </w14:solidFill>
          </w14:textFill>
        </w:rPr>
        <w:t>违约金</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以现金形式向发包人缴纳，逾期未缴纳的，发包人有权</w:t>
      </w:r>
      <w:r>
        <w:rPr>
          <w:rFonts w:hint="eastAsia" w:ascii="宋体" w:hAnsi="宋体" w:eastAsia="宋体" w:cs="宋体"/>
          <w:color w:val="000000" w:themeColor="text1"/>
          <w:sz w:val="24"/>
          <w:szCs w:val="24"/>
          <w:highlight w:val="none"/>
          <w:u w:val="single"/>
          <w14:textFill>
            <w14:solidFill>
              <w14:schemeClr w14:val="tx1"/>
            </w14:solidFill>
          </w14:textFill>
        </w:rPr>
        <w:t>直接从承包人的工程款中扣抵。承包人承担上述违约给发包人造成的一切损失</w:t>
      </w:r>
      <w:r>
        <w:rPr>
          <w:rFonts w:hint="eastAsia" w:ascii="宋体" w:hAnsi="宋体" w:eastAsia="宋体" w:cs="宋体"/>
          <w:color w:val="000000" w:themeColor="text1"/>
          <w:sz w:val="24"/>
          <w:szCs w:val="24"/>
          <w:highlight w:val="none"/>
          <w14:textFill>
            <w14:solidFill>
              <w14:schemeClr w14:val="tx1"/>
            </w14:solidFill>
          </w14:textFill>
        </w:rPr>
        <w:t>。</w:t>
      </w:r>
    </w:p>
    <w:p>
      <w:pPr>
        <w:spacing w:line="500" w:lineRule="exact"/>
        <w:ind w:firstLine="480" w:firstLineChars="200"/>
        <w:rPr>
          <w:rFonts w:hint="eastAsia" w:ascii="宋体" w:hAnsi="宋体" w:eastAsia="宋体" w:cs="宋体"/>
          <w:color w:val="000000" w:themeColor="text1"/>
          <w:sz w:val="24"/>
          <w:szCs w:val="24"/>
          <w:highlight w:val="none"/>
          <w:u w:val="singl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3.3.4 承包人主要施工管理人员离开施工现场的批准要求：</w:t>
      </w:r>
      <w:r>
        <w:rPr>
          <w:rFonts w:hint="eastAsia" w:ascii="宋体" w:hAnsi="宋体" w:eastAsia="宋体" w:cs="宋体"/>
          <w:color w:val="000000" w:themeColor="text1"/>
          <w:sz w:val="24"/>
          <w:szCs w:val="24"/>
          <w:highlight w:val="none"/>
          <w:u w:val="single"/>
          <w14:textFill>
            <w14:solidFill>
              <w14:schemeClr w14:val="tx1"/>
            </w14:solidFill>
          </w14:textFill>
        </w:rPr>
        <w:t>经监理人及</w:t>
      </w:r>
      <w:r>
        <w:rPr>
          <w:rFonts w:hint="eastAsia" w:ascii="宋体" w:hAnsi="宋体" w:eastAsia="宋体" w:cs="宋体"/>
          <w:color w:val="000000" w:themeColor="text1"/>
          <w:sz w:val="24"/>
          <w:szCs w:val="24"/>
          <w:highlight w:val="none"/>
          <w:u w:val="single"/>
          <w:lang w:eastAsia="zh-CN"/>
          <w14:textFill>
            <w14:solidFill>
              <w14:schemeClr w14:val="tx1"/>
            </w14:solidFill>
          </w14:textFill>
        </w:rPr>
        <w:t>发包人</w:t>
      </w:r>
      <w:r>
        <w:rPr>
          <w:rFonts w:hint="eastAsia" w:ascii="宋体" w:hAnsi="宋体" w:eastAsia="宋体" w:cs="宋体"/>
          <w:color w:val="000000" w:themeColor="text1"/>
          <w:sz w:val="24"/>
          <w:szCs w:val="24"/>
          <w:highlight w:val="none"/>
          <w:u w:val="single"/>
          <w14:textFill>
            <w14:solidFill>
              <w14:schemeClr w14:val="tx1"/>
            </w14:solidFill>
          </w14:textFill>
        </w:rPr>
        <w:t>现场代表书面同意，每月累计不在岗的时间不超过5天；因特殊原因每月累计超过5天的，必须通知监理人并征得</w:t>
      </w:r>
      <w:r>
        <w:rPr>
          <w:rFonts w:hint="eastAsia" w:ascii="宋体" w:hAnsi="宋体" w:eastAsia="宋体" w:cs="宋体"/>
          <w:color w:val="000000" w:themeColor="text1"/>
          <w:sz w:val="24"/>
          <w:szCs w:val="24"/>
          <w:highlight w:val="none"/>
          <w:u w:val="single"/>
          <w:lang w:eastAsia="zh-CN"/>
          <w14:textFill>
            <w14:solidFill>
              <w14:schemeClr w14:val="tx1"/>
            </w14:solidFill>
          </w14:textFill>
        </w:rPr>
        <w:t>发包人</w:t>
      </w:r>
      <w:r>
        <w:rPr>
          <w:rFonts w:hint="eastAsia" w:ascii="宋体" w:hAnsi="宋体" w:eastAsia="宋体" w:cs="宋体"/>
          <w:color w:val="000000" w:themeColor="text1"/>
          <w:sz w:val="24"/>
          <w:szCs w:val="24"/>
          <w:highlight w:val="none"/>
          <w:u w:val="single"/>
          <w14:textFill>
            <w14:solidFill>
              <w14:schemeClr w14:val="tx1"/>
            </w14:solidFill>
          </w14:textFill>
        </w:rPr>
        <w:t>工程部负责人书面同意。发包人、监理人或相关行政部门检查时，若发现项目管理人员不在岗且经通知不能在发包人要求的时间内到达现场的承包人应向发包人支付每人每次</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u w:val="single"/>
          <w14:textFill>
            <w14:solidFill>
              <w14:schemeClr w14:val="tx1"/>
            </w14:solidFill>
          </w14:textFill>
        </w:rPr>
        <w:t>000元的违约金，</w:t>
      </w:r>
      <w:r>
        <w:rPr>
          <w:rFonts w:hint="eastAsia" w:ascii="宋体" w:hAnsi="宋体" w:eastAsia="宋体" w:cs="宋体"/>
          <w:color w:val="000000" w:themeColor="text1"/>
          <w:sz w:val="24"/>
          <w:szCs w:val="24"/>
          <w:highlight w:val="none"/>
          <w:u w:val="single"/>
          <w:lang w:eastAsia="zh-CN"/>
          <w14:textFill>
            <w14:solidFill>
              <w14:schemeClr w14:val="tx1"/>
            </w14:solidFill>
          </w14:textFill>
        </w:rPr>
        <w:t>违约金</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以现金形式向发包人缴纳，逾期未缴纳的，发包人有权</w:t>
      </w:r>
      <w:r>
        <w:rPr>
          <w:rFonts w:hint="eastAsia" w:ascii="宋体" w:hAnsi="宋体" w:eastAsia="宋体" w:cs="宋体"/>
          <w:color w:val="000000" w:themeColor="text1"/>
          <w:sz w:val="24"/>
          <w:szCs w:val="24"/>
          <w:highlight w:val="none"/>
          <w:u w:val="single"/>
          <w14:textFill>
            <w14:solidFill>
              <w14:schemeClr w14:val="tx1"/>
            </w14:solidFill>
          </w14:textFill>
        </w:rPr>
        <w:t>直接从承包人的工程款中扣抵。主要施工管理人员</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及</w:t>
      </w:r>
      <w:r>
        <w:rPr>
          <w:rFonts w:hint="eastAsia" w:ascii="宋体" w:hAnsi="宋体" w:eastAsia="宋体" w:cs="宋体"/>
          <w:color w:val="000000" w:themeColor="text1"/>
          <w:sz w:val="24"/>
          <w:szCs w:val="24"/>
          <w:highlight w:val="none"/>
          <w:u w:val="single"/>
          <w:lang w:eastAsia="zh-CN"/>
          <w14:textFill>
            <w14:solidFill>
              <w14:schemeClr w14:val="tx1"/>
            </w14:solidFill>
          </w14:textFill>
        </w:rPr>
        <w:t>机械设备出岛必须经过监理、发包人审批，若发现擅自出岛一次</w:t>
      </w:r>
      <w:r>
        <w:rPr>
          <w:rFonts w:hint="eastAsia" w:ascii="宋体" w:hAnsi="宋体" w:eastAsia="宋体" w:cs="宋体"/>
          <w:color w:val="000000" w:themeColor="text1"/>
          <w:sz w:val="24"/>
          <w:szCs w:val="24"/>
          <w:highlight w:val="none"/>
          <w:u w:val="single"/>
          <w14:textFill>
            <w14:solidFill>
              <w14:schemeClr w14:val="tx1"/>
            </w14:solidFill>
          </w14:textFill>
        </w:rPr>
        <w:t>支付每人每次</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1</w:t>
      </w:r>
      <w:r>
        <w:rPr>
          <w:rFonts w:hint="eastAsia" w:ascii="宋体" w:hAnsi="宋体" w:eastAsia="宋体" w:cs="宋体"/>
          <w:color w:val="000000" w:themeColor="text1"/>
          <w:sz w:val="24"/>
          <w:szCs w:val="24"/>
          <w:highlight w:val="none"/>
          <w:u w:val="single"/>
          <w14:textFill>
            <w14:solidFill>
              <w14:schemeClr w14:val="tx1"/>
            </w14:solidFill>
          </w14:textFill>
        </w:rPr>
        <w:t>000元的违约金</w:t>
      </w:r>
      <w:r>
        <w:rPr>
          <w:rFonts w:hint="eastAsia" w:ascii="宋体" w:hAnsi="宋体" w:eastAsia="宋体" w:cs="宋体"/>
          <w:color w:val="000000" w:themeColor="text1"/>
          <w:sz w:val="24"/>
          <w:szCs w:val="24"/>
          <w:highlight w:val="none"/>
          <w:u w:val="single"/>
          <w:lang w:eastAsia="zh-CN"/>
          <w14:textFill>
            <w14:solidFill>
              <w14:schemeClr w14:val="tx1"/>
            </w14:solidFill>
          </w14:textFill>
        </w:rPr>
        <w:t>，违约金</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以现金形式向发包人缴纳，逾期未缴纳的，发包人有权</w:t>
      </w:r>
      <w:r>
        <w:rPr>
          <w:rFonts w:hint="eastAsia" w:ascii="宋体" w:hAnsi="宋体" w:eastAsia="宋体" w:cs="宋体"/>
          <w:color w:val="000000" w:themeColor="text1"/>
          <w:sz w:val="24"/>
          <w:szCs w:val="24"/>
          <w:highlight w:val="none"/>
          <w:u w:val="single"/>
          <w14:textFill>
            <w14:solidFill>
              <w14:schemeClr w14:val="tx1"/>
            </w14:solidFill>
          </w14:textFill>
        </w:rPr>
        <w:t>直接从承包人的工程款中扣抵</w:t>
      </w:r>
      <w:r>
        <w:rPr>
          <w:rFonts w:hint="eastAsia" w:ascii="宋体" w:hAnsi="宋体" w:eastAsia="宋体" w:cs="宋体"/>
          <w:color w:val="000000" w:themeColor="text1"/>
          <w:sz w:val="24"/>
          <w:szCs w:val="24"/>
          <w:highlight w:val="none"/>
          <w:u w:val="none"/>
          <w:lang w:eastAsia="zh-CN"/>
          <w14:textFill>
            <w14:solidFill>
              <w14:schemeClr w14:val="tx1"/>
            </w14:solidFill>
          </w14:textFill>
        </w:rPr>
        <w:t>。</w:t>
      </w:r>
    </w:p>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3.3.5承包人擅自更换主要施工管理人员的违约责任：</w:t>
      </w:r>
      <w:r>
        <w:rPr>
          <w:rFonts w:hint="eastAsia" w:ascii="宋体" w:hAnsi="宋体" w:eastAsia="宋体" w:cs="宋体"/>
          <w:color w:val="000000" w:themeColor="text1"/>
          <w:sz w:val="24"/>
          <w:szCs w:val="24"/>
          <w:highlight w:val="none"/>
          <w:u w:val="single"/>
          <w14:textFill>
            <w14:solidFill>
              <w14:schemeClr w14:val="tx1"/>
            </w14:solidFill>
          </w14:textFill>
        </w:rPr>
        <w:t xml:space="preserve"> 对项目技术负责人每人次支付违约金</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10</w:t>
      </w:r>
      <w:r>
        <w:rPr>
          <w:rFonts w:hint="eastAsia" w:ascii="宋体" w:hAnsi="宋体" w:eastAsia="宋体" w:cs="宋体"/>
          <w:color w:val="000000" w:themeColor="text1"/>
          <w:sz w:val="24"/>
          <w:szCs w:val="24"/>
          <w:highlight w:val="none"/>
          <w:u w:val="single"/>
          <w14:textFill>
            <w14:solidFill>
              <w14:schemeClr w14:val="tx1"/>
            </w14:solidFill>
          </w14:textFill>
        </w:rPr>
        <w:t>000元，施工员、质量员、安全员等八大员每人次支付违约金</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3</w:t>
      </w:r>
      <w:r>
        <w:rPr>
          <w:rFonts w:hint="eastAsia" w:ascii="宋体" w:hAnsi="宋体" w:eastAsia="宋体" w:cs="宋体"/>
          <w:color w:val="000000" w:themeColor="text1"/>
          <w:sz w:val="24"/>
          <w:szCs w:val="24"/>
          <w:highlight w:val="none"/>
          <w:u w:val="single"/>
          <w14:textFill>
            <w14:solidFill>
              <w14:schemeClr w14:val="tx1"/>
            </w14:solidFill>
          </w14:textFill>
        </w:rPr>
        <w:t>000元，</w:t>
      </w:r>
      <w:r>
        <w:rPr>
          <w:rFonts w:hint="eastAsia" w:ascii="宋体" w:hAnsi="宋体" w:eastAsia="宋体" w:cs="宋体"/>
          <w:color w:val="000000" w:themeColor="text1"/>
          <w:sz w:val="24"/>
          <w:szCs w:val="24"/>
          <w:highlight w:val="none"/>
          <w:u w:val="single"/>
          <w:lang w:eastAsia="zh-CN"/>
          <w14:textFill>
            <w14:solidFill>
              <w14:schemeClr w14:val="tx1"/>
            </w14:solidFill>
          </w14:textFill>
        </w:rPr>
        <w:t>违约金</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以现金形式向发包人缴纳，逾期未缴纳的，发包人有权</w:t>
      </w:r>
      <w:r>
        <w:rPr>
          <w:rFonts w:hint="eastAsia" w:ascii="宋体" w:hAnsi="宋体" w:eastAsia="宋体" w:cs="宋体"/>
          <w:color w:val="000000" w:themeColor="text1"/>
          <w:sz w:val="24"/>
          <w:szCs w:val="24"/>
          <w:highlight w:val="none"/>
          <w:u w:val="single"/>
          <w14:textFill>
            <w14:solidFill>
              <w14:schemeClr w14:val="tx1"/>
            </w14:solidFill>
          </w14:textFill>
        </w:rPr>
        <w:t>直接从承包人的工程款中扣抵。承包人承担上述违约给发包人造成的一切损失。</w:t>
      </w:r>
    </w:p>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w:t>
      </w:r>
      <w:bookmarkStart w:id="63" w:name="_Toc292559869"/>
      <w:bookmarkStart w:id="64" w:name="_Toc297216151"/>
      <w:bookmarkStart w:id="65" w:name="_Toc296944498"/>
      <w:bookmarkStart w:id="66" w:name="_Toc296890987"/>
      <w:bookmarkStart w:id="67" w:name="_Toc297123492"/>
      <w:bookmarkStart w:id="68" w:name="_Toc296891199"/>
      <w:bookmarkStart w:id="69" w:name="_Toc297120459"/>
      <w:bookmarkStart w:id="70" w:name="_Toc292559364"/>
      <w:bookmarkStart w:id="71" w:name="_Toc303539102"/>
      <w:bookmarkStart w:id="72" w:name="_Toc296346660"/>
      <w:bookmarkStart w:id="73" w:name="_Toc297048345"/>
      <w:bookmarkStart w:id="74" w:name="_Toc312677988"/>
      <w:bookmarkStart w:id="75" w:name="_Toc296347158"/>
      <w:bookmarkStart w:id="76" w:name="_Toc304295523"/>
      <w:bookmarkStart w:id="77" w:name="_Toc300934945"/>
      <w:bookmarkStart w:id="78" w:name="_Toc296503159"/>
      <w:r>
        <w:rPr>
          <w:rFonts w:hint="eastAsia" w:ascii="宋体" w:hAnsi="宋体" w:eastAsia="宋体" w:cs="宋体"/>
          <w:color w:val="000000" w:themeColor="text1"/>
          <w:sz w:val="24"/>
          <w:szCs w:val="24"/>
          <w:highlight w:val="none"/>
          <w14:textFill>
            <w14:solidFill>
              <w14:schemeClr w14:val="tx1"/>
            </w14:solidFill>
          </w14:textFill>
        </w:rPr>
        <w:t>.5 分包</w:t>
      </w:r>
    </w:p>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w:t>
      </w:r>
      <w:bookmarkStart w:id="79" w:name="_Toc297120460"/>
      <w:bookmarkStart w:id="80" w:name="_Toc296891200"/>
      <w:bookmarkStart w:id="81" w:name="_Toc297123493"/>
      <w:bookmarkStart w:id="82" w:name="_Toc292559870"/>
      <w:bookmarkStart w:id="83" w:name="_Toc296346661"/>
      <w:bookmarkStart w:id="84" w:name="_Toc304295524"/>
      <w:bookmarkStart w:id="85" w:name="_Toc296503160"/>
      <w:bookmarkStart w:id="86" w:name="_Toc300934946"/>
      <w:bookmarkStart w:id="87" w:name="_Toc296944499"/>
      <w:bookmarkStart w:id="88" w:name="_Toc292559365"/>
      <w:bookmarkStart w:id="89" w:name="_Toc296347159"/>
      <w:bookmarkStart w:id="90" w:name="_Toc297216152"/>
      <w:bookmarkStart w:id="91" w:name="_Toc303539103"/>
      <w:bookmarkStart w:id="92" w:name="_Toc297048346"/>
      <w:bookmarkStart w:id="93" w:name="_Toc296890988"/>
      <w:bookmarkStart w:id="94" w:name="_Toc312677989"/>
      <w:bookmarkStart w:id="95" w:name="_Toc318581158"/>
      <w:r>
        <w:rPr>
          <w:rFonts w:hint="eastAsia" w:ascii="宋体" w:hAnsi="宋体" w:eastAsia="宋体" w:cs="宋体"/>
          <w:color w:val="000000" w:themeColor="text1"/>
          <w:sz w:val="24"/>
          <w:szCs w:val="24"/>
          <w:highlight w:val="none"/>
          <w14:textFill>
            <w14:solidFill>
              <w14:schemeClr w14:val="tx1"/>
            </w14:solidFill>
          </w14:textFill>
        </w:rPr>
        <w:t>.5.1 分包的一般约定</w:t>
      </w:r>
    </w:p>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禁止分包的工程包括：</w:t>
      </w:r>
      <w:r>
        <w:rPr>
          <w:rFonts w:hint="eastAsia" w:ascii="宋体" w:hAnsi="宋体" w:eastAsia="宋体" w:cs="宋体"/>
          <w:color w:val="000000" w:themeColor="text1"/>
          <w:sz w:val="24"/>
          <w:szCs w:val="24"/>
          <w:highlight w:val="none"/>
          <w:u w:val="single"/>
          <w14:textFill>
            <w14:solidFill>
              <w14:schemeClr w14:val="tx1"/>
            </w14:solidFill>
          </w14:textFill>
        </w:rPr>
        <w:t>本工程不得分包</w:t>
      </w:r>
      <w:r>
        <w:rPr>
          <w:rFonts w:hint="eastAsia" w:ascii="宋体" w:hAnsi="宋体" w:eastAsia="宋体" w:cs="宋体"/>
          <w:color w:val="000000" w:themeColor="text1"/>
          <w:sz w:val="24"/>
          <w:szCs w:val="24"/>
          <w:highlight w:val="none"/>
          <w14:textFill>
            <w14:solidFill>
              <w14:schemeClr w14:val="tx1"/>
            </w14:solidFill>
          </w14:textFill>
        </w:rPr>
        <w:t>。</w:t>
      </w:r>
    </w:p>
    <w:p>
      <w:pPr>
        <w:spacing w:line="500" w:lineRule="exact"/>
        <w:ind w:firstLine="480" w:firstLineChars="200"/>
        <w:jc w:val="left"/>
        <w:rPr>
          <w:rFonts w:hint="eastAsia" w:ascii="宋体" w:hAnsi="宋体" w:eastAsia="宋体" w:cs="宋体"/>
          <w:color w:val="000000" w:themeColor="text1"/>
          <w:sz w:val="24"/>
          <w:szCs w:val="24"/>
          <w:highlight w:val="none"/>
          <w:u w:val="singl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主体结构、关键性工作的范围：</w:t>
      </w:r>
      <w:r>
        <w:rPr>
          <w:rFonts w:hint="eastAsia" w:ascii="宋体" w:hAnsi="宋体" w:eastAsia="宋体" w:cs="宋体"/>
          <w:color w:val="000000" w:themeColor="text1"/>
          <w:sz w:val="24"/>
          <w:szCs w:val="24"/>
          <w:highlight w:val="none"/>
          <w:u w:val="single"/>
          <w14:textFill>
            <w14:solidFill>
              <w14:schemeClr w14:val="tx1"/>
            </w14:solidFill>
          </w14:textFill>
        </w:rPr>
        <w:t xml:space="preserve">按建设部有关规定执行 </w:t>
      </w:r>
      <w:r>
        <w:rPr>
          <w:rFonts w:hint="eastAsia" w:ascii="宋体" w:hAnsi="宋体" w:eastAsia="宋体" w:cs="宋体"/>
          <w:color w:val="000000" w:themeColor="text1"/>
          <w:sz w:val="24"/>
          <w:szCs w:val="24"/>
          <w:highlight w:val="none"/>
          <w14:textFill>
            <w14:solidFill>
              <w14:schemeClr w14:val="tx1"/>
            </w14:solidFill>
          </w14:textFill>
        </w:rPr>
        <w:t>。</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Start w:id="96" w:name="_Toc296346662"/>
      <w:bookmarkStart w:id="97" w:name="_Toc304295525"/>
      <w:bookmarkStart w:id="98" w:name="_Toc296347160"/>
      <w:bookmarkStart w:id="99" w:name="_Toc297048347"/>
      <w:bookmarkStart w:id="100" w:name="_Toc296891201"/>
      <w:bookmarkStart w:id="101" w:name="_Toc300934947"/>
      <w:bookmarkStart w:id="102" w:name="_Toc297216153"/>
      <w:bookmarkStart w:id="103" w:name="_Toc296890989"/>
      <w:bookmarkStart w:id="104" w:name="_Toc297123494"/>
      <w:bookmarkStart w:id="105" w:name="_Toc296503161"/>
      <w:bookmarkStart w:id="106" w:name="_Toc297120461"/>
      <w:bookmarkStart w:id="107" w:name="_Toc303539104"/>
      <w:bookmarkStart w:id="108" w:name="_Toc296944500"/>
    </w:p>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w:t>
      </w:r>
      <w:bookmarkStart w:id="109" w:name="_Toc318581159"/>
      <w:bookmarkStart w:id="110" w:name="_Toc312677990"/>
      <w:r>
        <w:rPr>
          <w:rFonts w:hint="eastAsia" w:ascii="宋体" w:hAnsi="宋体" w:eastAsia="宋体" w:cs="宋体"/>
          <w:color w:val="000000" w:themeColor="text1"/>
          <w:sz w:val="24"/>
          <w:szCs w:val="24"/>
          <w:highlight w:val="none"/>
          <w14:textFill>
            <w14:solidFill>
              <w14:schemeClr w14:val="tx1"/>
            </w14:solidFill>
          </w14:textFill>
        </w:rPr>
        <w:t>.5.2分包的确定</w:t>
      </w:r>
    </w:p>
    <w:p>
      <w:pPr>
        <w:spacing w:line="500" w:lineRule="exact"/>
        <w:ind w:firstLine="480" w:firstLineChars="200"/>
        <w:rPr>
          <w:rFonts w:hint="eastAsia" w:ascii="宋体" w:hAnsi="宋体" w:eastAsia="宋体" w:cs="宋体"/>
          <w:color w:val="000000" w:themeColor="text1"/>
          <w:sz w:val="24"/>
          <w:szCs w:val="24"/>
          <w:highlight w:val="none"/>
          <w:u w:val="singl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允许分包的专业工程包括：</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kern w:val="0"/>
          <w:sz w:val="24"/>
          <w:szCs w:val="24"/>
          <w:highlight w:val="none"/>
          <w:u w:val="single"/>
          <w14:textFill>
            <w14:solidFill>
              <w14:schemeClr w14:val="tx1"/>
            </w14:solidFill>
          </w14:textFill>
        </w:rPr>
        <w:t>/</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w:t>
      </w:r>
    </w:p>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其他关于分包的约定：</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kern w:val="0"/>
          <w:sz w:val="24"/>
          <w:szCs w:val="24"/>
          <w:highlight w:val="none"/>
          <w:u w:val="single"/>
          <w14:textFill>
            <w14:solidFill>
              <w14:schemeClr w14:val="tx1"/>
            </w14:solidFill>
          </w14:textFill>
        </w:rPr>
        <w:t>/</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w:t>
      </w:r>
    </w:p>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3.5.4 分包合同价款</w:t>
      </w:r>
    </w:p>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关于分包合同价款支付的约定：</w:t>
      </w:r>
      <w:r>
        <w:rPr>
          <w:rFonts w:hint="eastAsia" w:ascii="宋体" w:hAnsi="宋体" w:eastAsia="宋体" w:cs="宋体"/>
          <w:color w:val="000000" w:themeColor="text1"/>
          <w:sz w:val="24"/>
          <w:szCs w:val="24"/>
          <w:highlight w:val="none"/>
          <w:u w:val="single"/>
          <w14:textFill>
            <w14:solidFill>
              <w14:schemeClr w14:val="tx1"/>
            </w14:solidFill>
          </w14:textFill>
        </w:rPr>
        <w:t></w:t>
      </w:r>
      <w:r>
        <w:rPr>
          <w:rFonts w:hint="eastAsia" w:ascii="宋体" w:hAnsi="宋体" w:eastAsia="宋体" w:cs="宋体"/>
          <w:color w:val="000000" w:themeColor="text1"/>
          <w:kern w:val="0"/>
          <w:sz w:val="24"/>
          <w:szCs w:val="24"/>
          <w:highlight w:val="none"/>
          <w:u w:val="single"/>
          <w14:textFill>
            <w14:solidFill>
              <w14:schemeClr w14:val="tx1"/>
            </w14:solidFill>
          </w14:textFill>
        </w:rPr>
        <w:t>/</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w:t>
      </w:r>
    </w:p>
    <w:bookmarkEnd w:id="109"/>
    <w:bookmarkEnd w:id="110"/>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3.6 工程照管与成品、半成品保护</w:t>
      </w:r>
    </w:p>
    <w:p>
      <w:pPr>
        <w:spacing w:line="500" w:lineRule="exact"/>
        <w:ind w:firstLine="480" w:firstLineChars="200"/>
        <w:rPr>
          <w:rFonts w:hint="eastAsia" w:ascii="宋体" w:hAnsi="宋体" w:eastAsia="宋体" w:cs="宋体"/>
          <w:color w:val="000000" w:themeColor="text1"/>
          <w:kern w:val="0"/>
          <w:sz w:val="24"/>
          <w:szCs w:val="24"/>
          <w:highlight w:val="none"/>
          <w:u w:val="singl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承包人负责照管工程及工程相关的材料、工程设备的起始时间：</w:t>
      </w:r>
      <w:r>
        <w:rPr>
          <w:rFonts w:hint="eastAsia" w:ascii="宋体" w:hAnsi="宋体" w:eastAsia="宋体" w:cs="宋体"/>
          <w:color w:val="000000" w:themeColor="text1"/>
          <w:kern w:val="0"/>
          <w:sz w:val="24"/>
          <w:szCs w:val="24"/>
          <w:highlight w:val="none"/>
          <w:u w:val="single"/>
          <w14:textFill>
            <w14:solidFill>
              <w14:schemeClr w14:val="tx1"/>
            </w14:solidFill>
          </w14:textFill>
        </w:rPr>
        <w:t>验收交付使用前由承包人负责保修，无其它特殊要求的，费用由承包人承担。</w:t>
      </w:r>
    </w:p>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3.7 履约担保</w:t>
      </w:r>
    </w:p>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承包人是否提供履约担保：</w:t>
      </w:r>
      <w:r>
        <w:rPr>
          <w:rFonts w:hint="eastAsia" w:ascii="宋体" w:hAnsi="宋体" w:eastAsia="宋体" w:cs="宋体"/>
          <w:color w:val="000000" w:themeColor="text1"/>
          <w:sz w:val="24"/>
          <w:szCs w:val="24"/>
          <w:highlight w:val="none"/>
          <w:u w:val="single"/>
          <w14:textFill>
            <w14:solidFill>
              <w14:schemeClr w14:val="tx1"/>
            </w14:solidFill>
          </w14:textFill>
        </w:rPr>
        <w:t xml:space="preserve"> 是 </w:t>
      </w:r>
      <w:r>
        <w:rPr>
          <w:rFonts w:hint="eastAsia" w:ascii="宋体" w:hAnsi="宋体" w:eastAsia="宋体" w:cs="宋体"/>
          <w:color w:val="000000" w:themeColor="text1"/>
          <w:sz w:val="24"/>
          <w:szCs w:val="24"/>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00" w:lineRule="exact"/>
        <w:ind w:left="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承包人提供履约担保的形式、金额及期限的：</w:t>
      </w:r>
      <w:r>
        <w:rPr>
          <w:rFonts w:hint="eastAsia" w:ascii="宋体" w:hAnsi="宋体" w:eastAsia="宋体" w:cs="宋体"/>
          <w:color w:val="000000" w:themeColor="text1"/>
          <w:sz w:val="24"/>
          <w:szCs w:val="24"/>
          <w:highlight w:val="none"/>
          <w:u w:val="single"/>
          <w14:textFill>
            <w14:solidFill>
              <w14:schemeClr w14:val="tx1"/>
            </w14:solidFill>
          </w14:textFill>
        </w:rPr>
        <w:t xml:space="preserve"> 可以采用现金</w:t>
      </w:r>
      <w:r>
        <w:rPr>
          <w:rFonts w:hint="eastAsia" w:ascii="宋体" w:hAnsi="宋体" w:cs="宋体"/>
          <w:color w:val="000000" w:themeColor="text1"/>
          <w:sz w:val="24"/>
          <w:szCs w:val="24"/>
          <w:highlight w:val="none"/>
          <w:u w:val="single"/>
          <w:lang w:val="en-US" w:eastAsia="zh-CN"/>
          <w14:textFill>
            <w14:solidFill>
              <w14:schemeClr w14:val="tx1"/>
            </w14:solidFill>
          </w14:textFill>
        </w:rPr>
        <w:t>或</w:t>
      </w:r>
      <w:r>
        <w:rPr>
          <w:rFonts w:hint="eastAsia" w:ascii="宋体" w:hAnsi="宋体" w:eastAsia="宋体" w:cs="宋体"/>
          <w:color w:val="000000" w:themeColor="text1"/>
          <w:sz w:val="24"/>
          <w:szCs w:val="24"/>
          <w:highlight w:val="none"/>
          <w:u w:val="single"/>
          <w14:textFill>
            <w14:solidFill>
              <w14:schemeClr w14:val="tx1"/>
            </w14:solidFill>
          </w14:textFill>
        </w:rPr>
        <w:t>银行保函或担保保函或保险保函的方式提交。金额为</w:t>
      </w:r>
      <w:r>
        <w:rPr>
          <w:rFonts w:hint="eastAsia" w:ascii="宋体" w:hAnsi="宋体" w:eastAsia="宋体" w:cs="宋体"/>
          <w:color w:val="000000" w:themeColor="text1"/>
          <w:sz w:val="24"/>
          <w:szCs w:val="24"/>
          <w:highlight w:val="none"/>
          <w:u w:val="single"/>
          <w:lang w:eastAsia="zh-CN"/>
          <w14:textFill>
            <w14:solidFill>
              <w14:schemeClr w14:val="tx1"/>
            </w14:solidFill>
          </w14:textFill>
        </w:rPr>
        <w:t>签约合同金额的10%。履约保证金以现金形式递交，由中标单位企业基本账户转到招标人指定银行账户。履约保证金有效期至合同期限截止，履约保证金在合同期限截止且完成最终结算审核后，承包人无违约情形时,履约保证金无息返还。</w:t>
      </w:r>
    </w:p>
    <w:p>
      <w:pPr>
        <w:pStyle w:val="5"/>
        <w:spacing w:before="0" w:beforeLines="0" w:after="0" w:afterLines="0" w:line="500" w:lineRule="exact"/>
        <w:ind w:firstLine="480" w:firstLineChars="200"/>
        <w:rPr>
          <w:rFonts w:hint="eastAsia" w:ascii="宋体" w:hAnsi="宋体" w:eastAsia="宋体" w:cs="宋体"/>
          <w:b w:val="0"/>
          <w:color w:val="000000" w:themeColor="text1"/>
          <w:sz w:val="24"/>
          <w:szCs w:val="24"/>
          <w:highlight w:val="none"/>
          <w14:textFill>
            <w14:solidFill>
              <w14:schemeClr w14:val="tx1"/>
            </w14:solidFill>
          </w14:textFill>
        </w:rPr>
      </w:pPr>
      <w:bookmarkStart w:id="111" w:name="_Toc351203636"/>
      <w:r>
        <w:rPr>
          <w:rFonts w:hint="eastAsia" w:ascii="宋体" w:hAnsi="宋体" w:eastAsia="宋体" w:cs="宋体"/>
          <w:b w:val="0"/>
          <w:color w:val="000000" w:themeColor="text1"/>
          <w:sz w:val="24"/>
          <w:szCs w:val="24"/>
          <w:highlight w:val="none"/>
          <w14:textFill>
            <w14:solidFill>
              <w14:schemeClr w14:val="tx1"/>
            </w14:solidFill>
          </w14:textFill>
        </w:rPr>
        <w:t>4</w:t>
      </w:r>
      <w:bookmarkStart w:id="112" w:name="_Toc292559871"/>
      <w:bookmarkStart w:id="113" w:name="_Toc296891202"/>
      <w:bookmarkStart w:id="114" w:name="_Toc296944501"/>
      <w:bookmarkStart w:id="115" w:name="_Toc296347161"/>
      <w:bookmarkStart w:id="116" w:name="_Toc297048348"/>
      <w:bookmarkStart w:id="117" w:name="_Toc296890990"/>
      <w:bookmarkStart w:id="118" w:name="_Toc296503162"/>
      <w:bookmarkStart w:id="119" w:name="_Toc292559366"/>
      <w:bookmarkStart w:id="120" w:name="_Toc297120462"/>
      <w:bookmarkStart w:id="121" w:name="_Toc296346663"/>
      <w:bookmarkStart w:id="122" w:name="_Toc267251413"/>
      <w:r>
        <w:rPr>
          <w:rFonts w:hint="eastAsia" w:ascii="宋体" w:hAnsi="宋体" w:eastAsia="宋体" w:cs="宋体"/>
          <w:b w:val="0"/>
          <w:color w:val="000000" w:themeColor="text1"/>
          <w:sz w:val="24"/>
          <w:szCs w:val="24"/>
          <w:highlight w:val="none"/>
          <w14:textFill>
            <w14:solidFill>
              <w14:schemeClr w14:val="tx1"/>
            </w14:solidFill>
          </w14:textFill>
        </w:rPr>
        <w:t>. 监</w:t>
      </w:r>
      <w:bookmarkEnd w:id="112"/>
      <w:bookmarkEnd w:id="113"/>
      <w:bookmarkEnd w:id="114"/>
      <w:bookmarkEnd w:id="115"/>
      <w:bookmarkEnd w:id="116"/>
      <w:bookmarkEnd w:id="117"/>
      <w:bookmarkEnd w:id="118"/>
      <w:bookmarkEnd w:id="119"/>
      <w:bookmarkEnd w:id="120"/>
      <w:bookmarkEnd w:id="121"/>
      <w:bookmarkEnd w:id="122"/>
      <w:r>
        <w:rPr>
          <w:rFonts w:hint="eastAsia" w:ascii="宋体" w:hAnsi="宋体" w:eastAsia="宋体" w:cs="宋体"/>
          <w:b w:val="0"/>
          <w:color w:val="000000" w:themeColor="text1"/>
          <w:sz w:val="24"/>
          <w:szCs w:val="24"/>
          <w:highlight w:val="none"/>
          <w14:textFill>
            <w14:solidFill>
              <w14:schemeClr w14:val="tx1"/>
            </w14:solidFill>
          </w14:textFill>
        </w:rPr>
        <w:t>理人</w:t>
      </w:r>
      <w:bookmarkEnd w:id="111"/>
    </w:p>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4.1监理人的一般规定</w:t>
      </w:r>
    </w:p>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关于监理人的监理内容：</w:t>
      </w:r>
      <w:r>
        <w:rPr>
          <w:rFonts w:hint="eastAsia" w:ascii="宋体" w:hAnsi="宋体" w:eastAsia="宋体" w:cs="宋体"/>
          <w:color w:val="000000" w:themeColor="text1"/>
          <w:sz w:val="24"/>
          <w:szCs w:val="24"/>
          <w:highlight w:val="none"/>
          <w:u w:val="single"/>
          <w14:textFill>
            <w14:solidFill>
              <w14:schemeClr w14:val="tx1"/>
            </w14:solidFill>
          </w14:textFill>
        </w:rPr>
        <w:t xml:space="preserve">详见监理合同 </w:t>
      </w:r>
      <w:r>
        <w:rPr>
          <w:rFonts w:hint="eastAsia" w:ascii="宋体" w:hAnsi="宋体" w:eastAsia="宋体" w:cs="宋体"/>
          <w:color w:val="000000" w:themeColor="text1"/>
          <w:sz w:val="24"/>
          <w:szCs w:val="24"/>
          <w:highlight w:val="none"/>
          <w14:textFill>
            <w14:solidFill>
              <w14:schemeClr w14:val="tx1"/>
            </w14:solidFill>
          </w14:textFill>
        </w:rPr>
        <w:t>。</w:t>
      </w:r>
    </w:p>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关于监理人的监理权限：</w:t>
      </w:r>
      <w:r>
        <w:rPr>
          <w:rFonts w:hint="eastAsia" w:ascii="宋体" w:hAnsi="宋体" w:eastAsia="宋体" w:cs="宋体"/>
          <w:color w:val="000000" w:themeColor="text1"/>
          <w:sz w:val="24"/>
          <w:szCs w:val="24"/>
          <w:highlight w:val="none"/>
          <w:u w:val="single"/>
          <w14:textFill>
            <w14:solidFill>
              <w14:schemeClr w14:val="tx1"/>
            </w14:solidFill>
          </w14:textFill>
        </w:rPr>
        <w:t xml:space="preserve">详见监理合同 </w:t>
      </w:r>
      <w:r>
        <w:rPr>
          <w:rFonts w:hint="eastAsia" w:ascii="宋体" w:hAnsi="宋体" w:eastAsia="宋体" w:cs="宋体"/>
          <w:color w:val="000000" w:themeColor="text1"/>
          <w:sz w:val="24"/>
          <w:szCs w:val="24"/>
          <w:highlight w:val="none"/>
          <w14:textFill>
            <w14:solidFill>
              <w14:schemeClr w14:val="tx1"/>
            </w14:solidFill>
          </w14:textFill>
        </w:rPr>
        <w:t xml:space="preserve">。 </w:t>
      </w:r>
    </w:p>
    <w:p>
      <w:pPr>
        <w:pStyle w:val="13"/>
        <w:adjustRightInd w:val="0"/>
        <w:snapToGrid w:val="0"/>
        <w:spacing w:before="0" w:beforeLines="0" w:beforeAutospacing="0" w:after="0" w:afterLines="0" w:afterAutospacing="0" w:line="500" w:lineRule="exact"/>
        <w:ind w:firstLine="420" w:firstLineChars="175"/>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需要取得发包人批准才能行使的职权：</w:t>
      </w:r>
    </w:p>
    <w:p>
      <w:pPr>
        <w:adjustRightInd w:val="0"/>
        <w:snapToGrid w:val="0"/>
        <w:spacing w:line="500" w:lineRule="exact"/>
        <w:ind w:firstLine="57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1．设计变更。</w:t>
      </w:r>
    </w:p>
    <w:p>
      <w:pPr>
        <w:adjustRightInd w:val="0"/>
        <w:snapToGrid w:val="0"/>
        <w:spacing w:line="500" w:lineRule="exact"/>
        <w:ind w:firstLine="57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2．工期延误索赔或签证，工程量及费用增减的索赔或签证。</w:t>
      </w:r>
    </w:p>
    <w:p>
      <w:pPr>
        <w:adjustRightInd w:val="0"/>
        <w:snapToGrid w:val="0"/>
        <w:spacing w:line="500" w:lineRule="exact"/>
        <w:ind w:firstLine="57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3．工程款支付。</w:t>
      </w:r>
    </w:p>
    <w:p>
      <w:pPr>
        <w:adjustRightInd w:val="0"/>
        <w:snapToGrid w:val="0"/>
        <w:spacing w:line="500" w:lineRule="exact"/>
        <w:ind w:firstLine="57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4．停工通知。</w:t>
      </w:r>
    </w:p>
    <w:p>
      <w:pPr>
        <w:adjustRightInd w:val="0"/>
        <w:snapToGrid w:val="0"/>
        <w:spacing w:line="500" w:lineRule="exact"/>
        <w:ind w:firstLine="57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5．分包商的确定。</w:t>
      </w:r>
    </w:p>
    <w:p>
      <w:pPr>
        <w:adjustRightInd w:val="0"/>
        <w:snapToGrid w:val="0"/>
        <w:spacing w:line="500" w:lineRule="exact"/>
        <w:ind w:firstLine="57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6．主要材料的确定。</w:t>
      </w:r>
    </w:p>
    <w:p>
      <w:pPr>
        <w:adjustRightInd w:val="0"/>
        <w:snapToGrid w:val="0"/>
        <w:spacing w:line="500" w:lineRule="exact"/>
        <w:ind w:firstLine="57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7．其他重要突发事件处理决定见本工程建设监理合同约定的权限，以及发包人以书面形式委托监理</w:t>
      </w:r>
      <w:r>
        <w:rPr>
          <w:rFonts w:hint="eastAsia" w:ascii="宋体" w:hAnsi="宋体" w:eastAsia="宋体" w:cs="宋体"/>
          <w:color w:val="000000" w:themeColor="text1"/>
          <w:sz w:val="24"/>
          <w:szCs w:val="24"/>
          <w:highlight w:val="none"/>
          <w:lang w:val="en-US" w:eastAsia="zh-CN"/>
          <w14:textFill>
            <w14:solidFill>
              <w14:schemeClr w14:val="tx1"/>
            </w14:solidFill>
          </w14:textFill>
        </w:rPr>
        <w:t>人</w:t>
      </w:r>
      <w:r>
        <w:rPr>
          <w:rFonts w:hint="eastAsia" w:ascii="宋体" w:hAnsi="宋体" w:eastAsia="宋体" w:cs="宋体"/>
          <w:color w:val="000000" w:themeColor="text1"/>
          <w:sz w:val="24"/>
          <w:szCs w:val="24"/>
          <w:highlight w:val="none"/>
          <w14:textFill>
            <w14:solidFill>
              <w14:schemeClr w14:val="tx1"/>
            </w14:solidFill>
          </w14:textFill>
        </w:rPr>
        <w:t>的其它权限。</w:t>
      </w:r>
    </w:p>
    <w:p>
      <w:pPr>
        <w:adjustRightInd w:val="0"/>
        <w:snapToGrid w:val="0"/>
        <w:spacing w:line="500" w:lineRule="exact"/>
        <w:ind w:firstLine="57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8．施工组织设计，施工总进度计划的审定。</w:t>
      </w:r>
    </w:p>
    <w:p>
      <w:pPr>
        <w:adjustRightInd w:val="0"/>
        <w:snapToGrid w:val="0"/>
        <w:spacing w:line="500" w:lineRule="exact"/>
        <w:ind w:firstLine="57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9．主要管理人员更换。</w:t>
      </w:r>
    </w:p>
    <w:p>
      <w:pPr>
        <w:pStyle w:val="13"/>
        <w:adjustRightInd w:val="0"/>
        <w:snapToGrid w:val="0"/>
        <w:spacing w:before="0" w:beforeLines="0" w:beforeAutospacing="0" w:after="0" w:afterLines="0" w:afterAutospacing="0" w:line="500" w:lineRule="exact"/>
        <w:ind w:firstLine="420" w:firstLineChars="175"/>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10．发包人认为须取得批准方可实施的其他重要事项。</w:t>
      </w:r>
    </w:p>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关于监理人在施工现场的办公场所、生活场所的提供和费用承担的约定：</w:t>
      </w:r>
      <w:r>
        <w:rPr>
          <w:rFonts w:hint="eastAsia" w:ascii="宋体" w:hAnsi="宋体" w:eastAsia="宋体" w:cs="宋体"/>
          <w:color w:val="000000" w:themeColor="text1"/>
          <w:sz w:val="24"/>
          <w:szCs w:val="24"/>
          <w:highlight w:val="none"/>
          <w:u w:val="single"/>
          <w14:textFill>
            <w14:solidFill>
              <w14:schemeClr w14:val="tx1"/>
            </w14:solidFill>
          </w14:textFill>
        </w:rPr>
        <w:t xml:space="preserve">按通用合同条款执行 </w:t>
      </w:r>
      <w:r>
        <w:rPr>
          <w:rFonts w:hint="eastAsia" w:ascii="宋体" w:hAnsi="宋体" w:eastAsia="宋体" w:cs="宋体"/>
          <w:color w:val="000000" w:themeColor="text1"/>
          <w:sz w:val="24"/>
          <w:szCs w:val="24"/>
          <w:highlight w:val="none"/>
          <w14:textFill>
            <w14:solidFill>
              <w14:schemeClr w14:val="tx1"/>
            </w14:solidFill>
          </w14:textFill>
        </w:rPr>
        <w:t>。</w:t>
      </w:r>
    </w:p>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4.2 监理人员</w:t>
      </w:r>
    </w:p>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总监理工程师：</w:t>
      </w:r>
    </w:p>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姓    名：</w:t>
      </w:r>
      <w:r>
        <w:rPr>
          <w:rFonts w:hint="eastAsia" w:ascii="宋体" w:hAnsi="宋体" w:eastAsia="宋体" w:cs="宋体"/>
          <w:color w:val="000000" w:themeColor="text1"/>
          <w:sz w:val="24"/>
          <w:szCs w:val="24"/>
          <w:highlight w:val="none"/>
          <w:u w:val="single"/>
          <w14:textFill>
            <w14:solidFill>
              <w14:schemeClr w14:val="tx1"/>
            </w14:solidFill>
          </w14:textFill>
        </w:rPr>
        <w:t>         </w:t>
      </w:r>
      <w:r>
        <w:rPr>
          <w:rFonts w:hint="eastAsia" w:ascii="宋体" w:hAnsi="宋体" w:eastAsia="宋体" w:cs="宋体"/>
          <w:color w:val="000000" w:themeColor="text1"/>
          <w:sz w:val="24"/>
          <w:szCs w:val="24"/>
          <w:highlight w:val="none"/>
          <w14:textFill>
            <w14:solidFill>
              <w14:schemeClr w14:val="tx1"/>
            </w14:solidFill>
          </w14:textFill>
        </w:rPr>
        <w:t>；</w:t>
      </w:r>
    </w:p>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职    务：</w:t>
      </w:r>
      <w:r>
        <w:rPr>
          <w:rFonts w:hint="eastAsia" w:ascii="宋体" w:hAnsi="宋体" w:eastAsia="宋体" w:cs="宋体"/>
          <w:color w:val="000000" w:themeColor="text1"/>
          <w:sz w:val="24"/>
          <w:szCs w:val="24"/>
          <w:highlight w:val="none"/>
          <w:u w:val="single"/>
          <w14:textFill>
            <w14:solidFill>
              <w14:schemeClr w14:val="tx1"/>
            </w14:solidFill>
          </w14:textFill>
        </w:rPr>
        <w:t>         </w:t>
      </w:r>
      <w:r>
        <w:rPr>
          <w:rFonts w:hint="eastAsia" w:ascii="宋体" w:hAnsi="宋体" w:eastAsia="宋体" w:cs="宋体"/>
          <w:color w:val="000000" w:themeColor="text1"/>
          <w:sz w:val="24"/>
          <w:szCs w:val="24"/>
          <w:highlight w:val="none"/>
          <w14:textFill>
            <w14:solidFill>
              <w14:schemeClr w14:val="tx1"/>
            </w14:solidFill>
          </w14:textFill>
        </w:rPr>
        <w:t>；</w:t>
      </w:r>
    </w:p>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监理工程师执业资格证书号：</w:t>
      </w:r>
      <w:r>
        <w:rPr>
          <w:rFonts w:hint="eastAsia" w:ascii="宋体" w:hAnsi="宋体" w:eastAsia="宋体" w:cs="宋体"/>
          <w:color w:val="000000" w:themeColor="text1"/>
          <w:sz w:val="24"/>
          <w:szCs w:val="24"/>
          <w:highlight w:val="none"/>
          <w:u w:val="single"/>
          <w14:textFill>
            <w14:solidFill>
              <w14:schemeClr w14:val="tx1"/>
            </w14:solidFill>
          </w14:textFill>
        </w:rPr>
        <w:t>       </w:t>
      </w:r>
      <w:r>
        <w:rPr>
          <w:rFonts w:hint="eastAsia" w:ascii="宋体" w:hAnsi="宋体" w:eastAsia="宋体" w:cs="宋体"/>
          <w:color w:val="000000" w:themeColor="text1"/>
          <w:sz w:val="24"/>
          <w:szCs w:val="24"/>
          <w:highlight w:val="none"/>
          <w14:textFill>
            <w14:solidFill>
              <w14:schemeClr w14:val="tx1"/>
            </w14:solidFill>
          </w14:textFill>
        </w:rPr>
        <w:t>；</w:t>
      </w:r>
    </w:p>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联系电话：</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w:t>
      </w:r>
    </w:p>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电子信箱：</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w:t>
      </w:r>
    </w:p>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通信地址：</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w:t>
      </w:r>
    </w:p>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关于监理人的其他约定：</w:t>
      </w:r>
      <w:r>
        <w:rPr>
          <w:rFonts w:hint="eastAsia" w:ascii="宋体" w:hAnsi="宋体" w:eastAsia="宋体" w:cs="宋体"/>
          <w:color w:val="000000" w:themeColor="text1"/>
          <w:sz w:val="24"/>
          <w:szCs w:val="24"/>
          <w:highlight w:val="none"/>
          <w:u w:val="single"/>
          <w14:textFill>
            <w14:solidFill>
              <w14:schemeClr w14:val="tx1"/>
            </w14:solidFill>
          </w14:textFill>
        </w:rPr>
        <w:t></w:t>
      </w:r>
      <w:r>
        <w:rPr>
          <w:rFonts w:hint="eastAsia" w:ascii="宋体" w:hAnsi="宋体" w:eastAsia="宋体" w:cs="宋体"/>
          <w:color w:val="000000" w:themeColor="text1"/>
          <w:kern w:val="0"/>
          <w:sz w:val="24"/>
          <w:szCs w:val="24"/>
          <w:highlight w:val="none"/>
          <w:u w:val="single"/>
          <w14:textFill>
            <w14:solidFill>
              <w14:schemeClr w14:val="tx1"/>
            </w14:solidFill>
          </w14:textFill>
        </w:rPr>
        <w:t>/</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w:t>
      </w:r>
    </w:p>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4.4 商定或确定</w:t>
      </w:r>
    </w:p>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bookmarkStart w:id="123" w:name="_Toc267251418"/>
      <w:r>
        <w:rPr>
          <w:rFonts w:hint="eastAsia" w:ascii="宋体" w:hAnsi="宋体" w:eastAsia="宋体" w:cs="宋体"/>
          <w:color w:val="000000" w:themeColor="text1"/>
          <w:sz w:val="24"/>
          <w:szCs w:val="24"/>
          <w:highlight w:val="none"/>
          <w14:textFill>
            <w14:solidFill>
              <w14:schemeClr w14:val="tx1"/>
            </w14:solidFill>
          </w14:textFill>
        </w:rPr>
        <w:t>在发包人和承包人不能通过协商达成一致意见时，发包人授权监理人对以下事项进行确定：</w:t>
      </w:r>
    </w:p>
    <w:p>
      <w:pPr>
        <w:autoSpaceDE w:val="0"/>
        <w:autoSpaceDN w:val="0"/>
        <w:adjustRightInd w:val="0"/>
        <w:spacing w:line="500" w:lineRule="exact"/>
        <w:ind w:firstLine="480" w:firstLineChars="20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（1）</w:t>
      </w:r>
      <w:r>
        <w:rPr>
          <w:rFonts w:hint="eastAsia" w:ascii="宋体" w:hAnsi="宋体" w:eastAsia="宋体" w:cs="宋体"/>
          <w:color w:val="000000" w:themeColor="text1"/>
          <w:sz w:val="24"/>
          <w:szCs w:val="24"/>
          <w:highlight w:val="none"/>
          <w:u w:val="single"/>
          <w14:textFill>
            <w14:solidFill>
              <w14:schemeClr w14:val="tx1"/>
            </w14:solidFill>
          </w14:textFill>
        </w:rPr>
        <w:t xml:space="preserve">  按现行的法律、法规、行政规章、工程建设管理政府规范性文件规定和本合同条款约定执行  </w:t>
      </w:r>
      <w:r>
        <w:rPr>
          <w:rFonts w:hint="eastAsia" w:ascii="宋体" w:hAnsi="宋体" w:eastAsia="宋体" w:cs="宋体"/>
          <w:color w:val="000000" w:themeColor="text1"/>
          <w:sz w:val="24"/>
          <w:szCs w:val="24"/>
          <w:highlight w:val="none"/>
          <w14:textFill>
            <w14:solidFill>
              <w14:schemeClr w14:val="tx1"/>
            </w14:solidFill>
          </w14:textFill>
        </w:rPr>
        <w:t>；</w:t>
      </w:r>
    </w:p>
    <w:p>
      <w:pPr>
        <w:pStyle w:val="5"/>
        <w:spacing w:before="0" w:beforeLines="0" w:after="0" w:afterLines="0" w:line="500" w:lineRule="exact"/>
        <w:ind w:firstLine="480" w:firstLineChars="200"/>
        <w:rPr>
          <w:rFonts w:hint="eastAsia" w:ascii="宋体" w:hAnsi="宋体" w:eastAsia="宋体" w:cs="宋体"/>
          <w:b w:val="0"/>
          <w:color w:val="000000" w:themeColor="text1"/>
          <w:sz w:val="24"/>
          <w:szCs w:val="24"/>
          <w:highlight w:val="none"/>
          <w14:textFill>
            <w14:solidFill>
              <w14:schemeClr w14:val="tx1"/>
            </w14:solidFill>
          </w14:textFill>
        </w:rPr>
      </w:pPr>
      <w:bookmarkStart w:id="124" w:name="_Toc351203637"/>
      <w:r>
        <w:rPr>
          <w:rFonts w:hint="eastAsia" w:ascii="宋体" w:hAnsi="宋体" w:eastAsia="宋体" w:cs="宋体"/>
          <w:b w:val="0"/>
          <w:color w:val="000000" w:themeColor="text1"/>
          <w:sz w:val="24"/>
          <w:szCs w:val="24"/>
          <w:highlight w:val="none"/>
          <w14:textFill>
            <w14:solidFill>
              <w14:schemeClr w14:val="tx1"/>
            </w14:solidFill>
          </w14:textFill>
        </w:rPr>
        <w:t>5</w:t>
      </w:r>
      <w:bookmarkEnd w:id="123"/>
      <w:bookmarkStart w:id="125" w:name="_Toc292559367"/>
      <w:bookmarkStart w:id="126" w:name="_Toc296503163"/>
      <w:bookmarkStart w:id="127" w:name="_Toc297120463"/>
      <w:bookmarkStart w:id="128" w:name="_Toc296346664"/>
      <w:bookmarkStart w:id="129" w:name="_Toc296890991"/>
      <w:bookmarkStart w:id="130" w:name="_Toc296944502"/>
      <w:bookmarkStart w:id="131" w:name="_Toc296347162"/>
      <w:bookmarkStart w:id="132" w:name="_Toc296891203"/>
      <w:bookmarkStart w:id="133" w:name="_Toc292559872"/>
      <w:bookmarkStart w:id="134" w:name="_Toc297048349"/>
      <w:r>
        <w:rPr>
          <w:rFonts w:hint="eastAsia" w:ascii="宋体" w:hAnsi="宋体" w:eastAsia="宋体" w:cs="宋体"/>
          <w:b w:val="0"/>
          <w:color w:val="000000" w:themeColor="text1"/>
          <w:sz w:val="24"/>
          <w:szCs w:val="24"/>
          <w:highlight w:val="none"/>
          <w14:textFill>
            <w14:solidFill>
              <w14:schemeClr w14:val="tx1"/>
            </w14:solidFill>
          </w14:textFill>
        </w:rPr>
        <w:t>. 工程质量</w:t>
      </w:r>
      <w:bookmarkEnd w:id="124"/>
    </w:p>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5.1 质量要求</w:t>
      </w:r>
    </w:p>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w:t>
      </w:r>
      <w:bookmarkStart w:id="135" w:name="_Toc300934949"/>
      <w:bookmarkStart w:id="136" w:name="_Toc318581164"/>
      <w:bookmarkStart w:id="137" w:name="_Toc297216155"/>
      <w:bookmarkStart w:id="138" w:name="_Toc297123496"/>
      <w:bookmarkStart w:id="139" w:name="_Toc312677997"/>
      <w:bookmarkStart w:id="140" w:name="_Toc303539106"/>
      <w:bookmarkStart w:id="141" w:name="_Toc304295527"/>
      <w:r>
        <w:rPr>
          <w:rFonts w:hint="eastAsia" w:ascii="宋体" w:hAnsi="宋体" w:eastAsia="宋体" w:cs="宋体"/>
          <w:color w:val="000000" w:themeColor="text1"/>
          <w:sz w:val="24"/>
          <w:szCs w:val="24"/>
          <w:highlight w:val="none"/>
          <w14:textFill>
            <w14:solidFill>
              <w14:schemeClr w14:val="tx1"/>
            </w14:solidFill>
          </w14:textFill>
        </w:rPr>
        <w:t>.1.1 特殊质量标准和要求：</w:t>
      </w:r>
      <w:r>
        <w:rPr>
          <w:rFonts w:hint="eastAsia" w:ascii="宋体" w:hAnsi="宋体" w:eastAsia="宋体" w:cs="宋体"/>
          <w:color w:val="000000" w:themeColor="text1"/>
          <w:sz w:val="24"/>
          <w:szCs w:val="24"/>
          <w:highlight w:val="none"/>
          <w:u w:val="single"/>
          <w14:textFill>
            <w14:solidFill>
              <w14:schemeClr w14:val="tx1"/>
            </w14:solidFill>
          </w14:textFill>
        </w:rPr>
        <w:t xml:space="preserve"> 工程竣工验收时未能达到招标文件规定的质量要求，则承包人应当按照有关验收部门的要求整改，使其达到《工程施工质量验收规范》的标准和招标文件规定的质量要求  </w:t>
      </w:r>
      <w:r>
        <w:rPr>
          <w:rFonts w:hint="eastAsia" w:ascii="宋体" w:hAnsi="宋体" w:eastAsia="宋体" w:cs="宋体"/>
          <w:color w:val="000000" w:themeColor="text1"/>
          <w:sz w:val="24"/>
          <w:szCs w:val="24"/>
          <w:highlight w:val="none"/>
          <w14:textFill>
            <w14:solidFill>
              <w14:schemeClr w14:val="tx1"/>
            </w14:solidFill>
          </w14:textFill>
        </w:rPr>
        <w:t>。</w:t>
      </w:r>
    </w:p>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关于工程奖项的约定：</w:t>
      </w:r>
      <w:r>
        <w:rPr>
          <w:rFonts w:hint="eastAsia" w:ascii="宋体" w:hAnsi="宋体" w:eastAsia="宋体" w:cs="宋体"/>
          <w:color w:val="000000" w:themeColor="text1"/>
          <w:sz w:val="24"/>
          <w:szCs w:val="24"/>
          <w:highlight w:val="none"/>
          <w:u w:val="single"/>
          <w14:textFill>
            <w14:solidFill>
              <w14:schemeClr w14:val="tx1"/>
            </w14:solidFill>
          </w14:textFill>
        </w:rPr>
        <w:t xml:space="preserve">  /  </w:t>
      </w:r>
      <w:r>
        <w:rPr>
          <w:rFonts w:hint="eastAsia" w:ascii="宋体" w:hAnsi="宋体" w:eastAsia="宋体" w:cs="宋体"/>
          <w:color w:val="000000" w:themeColor="text1"/>
          <w:sz w:val="24"/>
          <w:szCs w:val="24"/>
          <w:highlight w:val="none"/>
          <w14:textFill>
            <w14:solidFill>
              <w14:schemeClr w14:val="tx1"/>
            </w14:solidFill>
          </w14:textFill>
        </w:rPr>
        <w:t>。</w:t>
      </w:r>
    </w:p>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5.3 隐蔽工程检查</w:t>
      </w:r>
    </w:p>
    <w:p>
      <w:pPr>
        <w:spacing w:line="500" w:lineRule="exact"/>
        <w:ind w:firstLine="480" w:firstLineChars="200"/>
        <w:jc w:val="left"/>
        <w:rPr>
          <w:rFonts w:hint="eastAsia" w:ascii="宋体" w:hAnsi="宋体" w:eastAsia="宋体" w:cs="宋体"/>
          <w:color w:val="000000" w:themeColor="text1"/>
          <w:sz w:val="24"/>
          <w:szCs w:val="24"/>
          <w:highlight w:val="none"/>
          <w:u w:val="singl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5.3.2承包人提前通知监理人隐蔽工程检查的期限的约定</w:t>
      </w:r>
      <w:r>
        <w:rPr>
          <w:rFonts w:hint="eastAsia" w:ascii="宋体" w:hAnsi="宋体" w:eastAsia="宋体" w:cs="宋体"/>
          <w:color w:val="000000" w:themeColor="text1"/>
          <w:sz w:val="24"/>
          <w:szCs w:val="24"/>
          <w:highlight w:val="none"/>
          <w:u w:val="none"/>
          <w14:textFill>
            <w14:solidFill>
              <w14:schemeClr w14:val="tx1"/>
            </w14:solidFill>
          </w14:textFill>
        </w:rPr>
        <w:t>：</w:t>
      </w:r>
      <w:r>
        <w:rPr>
          <w:rFonts w:hint="eastAsia" w:ascii="宋体" w:hAnsi="宋体" w:eastAsia="宋体" w:cs="宋体"/>
          <w:color w:val="000000" w:themeColor="text1"/>
          <w:sz w:val="24"/>
          <w:szCs w:val="24"/>
          <w:highlight w:val="none"/>
          <w:u w:val="single"/>
          <w14:textFill>
            <w14:solidFill>
              <w14:schemeClr w14:val="tx1"/>
            </w14:solidFill>
          </w14:textFill>
        </w:rPr>
        <w:t>工程隐蔽部位经承包人自检确认具备覆盖条件的，承包人应在共同检查前48小时书面通知</w:t>
      </w:r>
      <w:r>
        <w:rPr>
          <w:rFonts w:hint="eastAsia" w:ascii="宋体" w:hAnsi="宋体" w:eastAsia="宋体" w:cs="宋体"/>
          <w:color w:val="000000" w:themeColor="text1"/>
          <w:sz w:val="24"/>
          <w:szCs w:val="24"/>
          <w:highlight w:val="none"/>
          <w:u w:val="single"/>
          <w:lang w:eastAsia="zh-CN"/>
          <w14:textFill>
            <w14:solidFill>
              <w14:schemeClr w14:val="tx1"/>
            </w14:solidFill>
          </w14:textFill>
        </w:rPr>
        <w:t>发包人及</w:t>
      </w:r>
      <w:r>
        <w:rPr>
          <w:rFonts w:hint="eastAsia" w:ascii="宋体" w:hAnsi="宋体" w:eastAsia="宋体" w:cs="宋体"/>
          <w:color w:val="000000" w:themeColor="text1"/>
          <w:sz w:val="24"/>
          <w:szCs w:val="24"/>
          <w:highlight w:val="none"/>
          <w:u w:val="single"/>
          <w14:textFill>
            <w14:solidFill>
              <w14:schemeClr w14:val="tx1"/>
            </w14:solidFill>
          </w14:textFill>
        </w:rPr>
        <w:t>监理人检查，通知中应载明隐蔽检查的内容、时间和地点，并应附有自检记录和必要的检查资料。</w:t>
      </w:r>
    </w:p>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监理人不能按时进行检查时，应提前</w:t>
      </w:r>
      <w:r>
        <w:rPr>
          <w:rFonts w:hint="eastAsia" w:ascii="宋体" w:hAnsi="宋体" w:eastAsia="宋体" w:cs="宋体"/>
          <w:color w:val="000000" w:themeColor="text1"/>
          <w:sz w:val="24"/>
          <w:szCs w:val="24"/>
          <w:highlight w:val="none"/>
          <w:u w:val="single"/>
          <w14:textFill>
            <w14:solidFill>
              <w14:schemeClr w14:val="tx1"/>
            </w14:solidFill>
          </w14:textFill>
        </w:rPr>
        <w:t xml:space="preserve"> 24 </w:t>
      </w:r>
      <w:r>
        <w:rPr>
          <w:rFonts w:hint="eastAsia" w:ascii="宋体" w:hAnsi="宋体" w:eastAsia="宋体" w:cs="宋体"/>
          <w:color w:val="000000" w:themeColor="text1"/>
          <w:sz w:val="24"/>
          <w:szCs w:val="24"/>
          <w:highlight w:val="none"/>
          <w14:textFill>
            <w14:solidFill>
              <w14:schemeClr w14:val="tx1"/>
            </w14:solidFill>
          </w14:textFill>
        </w:rPr>
        <w:t>小时提交书面延期要求。</w:t>
      </w:r>
    </w:p>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关于延期最长不得超过：</w:t>
      </w:r>
      <w:r>
        <w:rPr>
          <w:rFonts w:hint="eastAsia" w:ascii="宋体" w:hAnsi="宋体" w:eastAsia="宋体" w:cs="宋体"/>
          <w:color w:val="000000" w:themeColor="text1"/>
          <w:sz w:val="24"/>
          <w:szCs w:val="24"/>
          <w:highlight w:val="none"/>
          <w:u w:val="single"/>
          <w14:textFill>
            <w14:solidFill>
              <w14:schemeClr w14:val="tx1"/>
            </w14:solidFill>
          </w14:textFill>
        </w:rPr>
        <w:t xml:space="preserve"> 48</w:t>
      </w:r>
      <w:r>
        <w:rPr>
          <w:rFonts w:hint="eastAsia" w:ascii="宋体" w:hAnsi="宋体" w:eastAsia="宋体" w:cs="宋体"/>
          <w:color w:val="000000" w:themeColor="text1"/>
          <w:sz w:val="24"/>
          <w:szCs w:val="24"/>
          <w:highlight w:val="none"/>
          <w14:textFill>
            <w14:solidFill>
              <w14:schemeClr w14:val="tx1"/>
            </w14:solidFill>
          </w14:textFill>
        </w:rPr>
        <w:t>小时。</w:t>
      </w:r>
    </w:p>
    <w:p>
      <w:pPr>
        <w:pStyle w:val="5"/>
        <w:spacing w:before="0" w:beforeLines="0" w:after="0" w:afterLines="0" w:line="500" w:lineRule="exact"/>
        <w:ind w:firstLine="480" w:firstLineChars="200"/>
        <w:rPr>
          <w:rFonts w:hint="eastAsia" w:ascii="宋体" w:hAnsi="宋体" w:eastAsia="宋体" w:cs="宋体"/>
          <w:b w:val="0"/>
          <w:color w:val="000000" w:themeColor="text1"/>
          <w:sz w:val="24"/>
          <w:szCs w:val="24"/>
          <w:highlight w:val="none"/>
          <w14:textFill>
            <w14:solidFill>
              <w14:schemeClr w14:val="tx1"/>
            </w14:solidFill>
          </w14:textFill>
        </w:rPr>
      </w:pPr>
      <w:bookmarkStart w:id="142" w:name="_Toc351203638"/>
      <w:r>
        <w:rPr>
          <w:rFonts w:hint="eastAsia" w:ascii="宋体" w:hAnsi="宋体" w:eastAsia="宋体" w:cs="宋体"/>
          <w:b w:val="0"/>
          <w:color w:val="000000" w:themeColor="text1"/>
          <w:sz w:val="24"/>
          <w:szCs w:val="24"/>
          <w:highlight w:val="none"/>
          <w14:textFill>
            <w14:solidFill>
              <w14:schemeClr w14:val="tx1"/>
            </w14:solidFill>
          </w14:textFill>
        </w:rPr>
        <w:t>6. 安全文明施工与环境保护</w:t>
      </w:r>
      <w:bookmarkEnd w:id="142"/>
    </w:p>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6.1安全文明施工</w:t>
      </w:r>
    </w:p>
    <w:p>
      <w:pPr>
        <w:pStyle w:val="13"/>
        <w:adjustRightInd w:val="0"/>
        <w:snapToGrid w:val="0"/>
        <w:spacing w:before="0" w:beforeLines="0" w:beforeAutospacing="0" w:after="0" w:afterLines="0" w:afterAutospacing="0" w:line="500" w:lineRule="exact"/>
        <w:ind w:firstLine="523" w:firstLineChars="218"/>
        <w:rPr>
          <w:rFonts w:hint="eastAsia" w:ascii="宋体" w:hAnsi="宋体" w:eastAsia="宋体" w:cs="宋体"/>
          <w:b/>
          <w:bCs/>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6.1.1 项目安全生产的达标目标及相应事项的约定：</w:t>
      </w:r>
      <w:r>
        <w:rPr>
          <w:rFonts w:hint="eastAsia" w:ascii="宋体" w:hAnsi="宋体" w:eastAsia="宋体" w:cs="宋体"/>
          <w:color w:val="000000" w:themeColor="text1"/>
          <w:sz w:val="24"/>
          <w:szCs w:val="24"/>
          <w:highlight w:val="none"/>
          <w:u w:val="single"/>
          <w14:textFill>
            <w14:solidFill>
              <w14:schemeClr w14:val="tx1"/>
            </w14:solidFill>
          </w14:textFill>
        </w:rPr>
        <w:t>按通用合同条款执行</w:t>
      </w:r>
      <w:r>
        <w:rPr>
          <w:rFonts w:hint="eastAsia" w:ascii="宋体" w:hAnsi="宋体" w:eastAsia="宋体" w:cs="宋体"/>
          <w:color w:val="000000" w:themeColor="text1"/>
          <w:sz w:val="24"/>
          <w:szCs w:val="24"/>
          <w:highlight w:val="none"/>
          <w:u w:val="single"/>
          <w:lang w:eastAsia="zh-CN"/>
          <w14:textFill>
            <w14:solidFill>
              <w14:schemeClr w14:val="tx1"/>
            </w14:solidFill>
          </w14:textFill>
        </w:rPr>
        <w:t>。</w:t>
      </w:r>
    </w:p>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6.1.4 关于治安保卫的特别约定：</w:t>
      </w:r>
      <w:r>
        <w:rPr>
          <w:rFonts w:hint="eastAsia" w:ascii="宋体" w:hAnsi="宋体" w:eastAsia="宋体" w:cs="宋体"/>
          <w:color w:val="000000" w:themeColor="text1"/>
          <w:sz w:val="24"/>
          <w:szCs w:val="24"/>
          <w:highlight w:val="none"/>
          <w:u w:val="single"/>
          <w14:textFill>
            <w14:solidFill>
              <w14:schemeClr w14:val="tx1"/>
            </w14:solidFill>
          </w14:textFill>
        </w:rPr>
        <w:t xml:space="preserve"> /  </w:t>
      </w:r>
      <w:r>
        <w:rPr>
          <w:rFonts w:hint="eastAsia" w:ascii="宋体" w:hAnsi="宋体" w:eastAsia="宋体" w:cs="宋体"/>
          <w:color w:val="000000" w:themeColor="text1"/>
          <w:sz w:val="24"/>
          <w:szCs w:val="24"/>
          <w:highlight w:val="none"/>
          <w14:textFill>
            <w14:solidFill>
              <w14:schemeClr w14:val="tx1"/>
            </w14:solidFill>
          </w14:textFill>
        </w:rPr>
        <w:t>。</w:t>
      </w:r>
    </w:p>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关于编制施工场地治安管理计划的约定：</w:t>
      </w:r>
      <w:r>
        <w:rPr>
          <w:rFonts w:hint="eastAsia" w:ascii="宋体" w:hAnsi="宋体" w:eastAsia="宋体" w:cs="宋体"/>
          <w:color w:val="000000" w:themeColor="text1"/>
          <w:sz w:val="24"/>
          <w:szCs w:val="24"/>
          <w:highlight w:val="none"/>
          <w:u w:val="single"/>
          <w14:textFill>
            <w14:solidFill>
              <w14:schemeClr w14:val="tx1"/>
            </w14:solidFill>
          </w14:textFill>
        </w:rPr>
        <w:t xml:space="preserve"> 按通用合同条款执行 </w:t>
      </w:r>
      <w:r>
        <w:rPr>
          <w:rFonts w:hint="eastAsia" w:ascii="宋体" w:hAnsi="宋体" w:eastAsia="宋体" w:cs="宋体"/>
          <w:color w:val="000000" w:themeColor="text1"/>
          <w:sz w:val="24"/>
          <w:szCs w:val="24"/>
          <w:highlight w:val="none"/>
          <w14:textFill>
            <w14:solidFill>
              <w14:schemeClr w14:val="tx1"/>
            </w14:solidFill>
          </w14:textFill>
        </w:rPr>
        <w:t>。</w:t>
      </w:r>
    </w:p>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6.1.5 文明施工</w:t>
      </w:r>
    </w:p>
    <w:p>
      <w:pPr>
        <w:spacing w:line="500" w:lineRule="exact"/>
        <w:ind w:firstLine="480" w:firstLineChars="200"/>
        <w:jc w:val="left"/>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合同当事人对文明施工的要求：</w:t>
      </w:r>
      <w:r>
        <w:rPr>
          <w:rFonts w:hint="eastAsia" w:ascii="宋体" w:hAnsi="宋体" w:eastAsia="宋体" w:cs="宋体"/>
          <w:color w:val="000000" w:themeColor="text1"/>
          <w:sz w:val="24"/>
          <w:szCs w:val="24"/>
          <w:highlight w:val="none"/>
          <w:u w:val="single"/>
          <w14:textFill>
            <w14:solidFill>
              <w14:schemeClr w14:val="tx1"/>
            </w14:solidFill>
          </w14:textFill>
        </w:rPr>
        <w:t xml:space="preserve"> 按通用合同条款执行 </w:t>
      </w:r>
      <w:r>
        <w:rPr>
          <w:rFonts w:hint="eastAsia" w:ascii="宋体" w:hAnsi="宋体" w:eastAsia="宋体" w:cs="宋体"/>
          <w:color w:val="000000" w:themeColor="text1"/>
          <w:sz w:val="24"/>
          <w:szCs w:val="24"/>
          <w:highlight w:val="none"/>
          <w:u w:val="single"/>
          <w:lang w:eastAsia="zh-CN"/>
          <w14:textFill>
            <w14:solidFill>
              <w14:schemeClr w14:val="tx1"/>
            </w14:solidFill>
          </w14:textFill>
        </w:rPr>
        <w:t>。</w:t>
      </w:r>
    </w:p>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6.1.6 关于安全文明施工费支付比例和支付期限的约定：</w:t>
      </w:r>
      <w:r>
        <w:rPr>
          <w:rFonts w:hint="eastAsia" w:ascii="宋体" w:hAnsi="宋体" w:eastAsia="宋体" w:cs="宋体"/>
          <w:color w:val="000000" w:themeColor="text1"/>
          <w:sz w:val="24"/>
          <w:szCs w:val="24"/>
          <w:highlight w:val="none"/>
          <w:u w:val="single"/>
          <w14:textFill>
            <w14:solidFill>
              <w14:schemeClr w14:val="tx1"/>
            </w14:solidFill>
          </w14:textFill>
        </w:rPr>
        <w:t>与进度款同期支付</w:t>
      </w:r>
      <w:r>
        <w:rPr>
          <w:rFonts w:hint="eastAsia" w:ascii="宋体" w:hAnsi="宋体" w:eastAsia="宋体" w:cs="宋体"/>
          <w:color w:val="000000" w:themeColor="text1"/>
          <w:sz w:val="24"/>
          <w:szCs w:val="24"/>
          <w:highlight w:val="none"/>
          <w14:textFill>
            <w14:solidFill>
              <w14:schemeClr w14:val="tx1"/>
            </w14:solidFill>
          </w14:textFill>
        </w:rPr>
        <w:t>。</w:t>
      </w:r>
    </w:p>
    <w:bookmarkEnd w:id="135"/>
    <w:bookmarkEnd w:id="136"/>
    <w:bookmarkEnd w:id="137"/>
    <w:bookmarkEnd w:id="138"/>
    <w:bookmarkEnd w:id="139"/>
    <w:bookmarkEnd w:id="140"/>
    <w:bookmarkEnd w:id="141"/>
    <w:p>
      <w:pPr>
        <w:pStyle w:val="5"/>
        <w:spacing w:before="0" w:beforeLines="0" w:after="0" w:afterLines="0" w:line="500" w:lineRule="exact"/>
        <w:ind w:firstLine="480" w:firstLineChars="200"/>
        <w:rPr>
          <w:rFonts w:hint="eastAsia" w:ascii="宋体" w:hAnsi="宋体" w:eastAsia="宋体" w:cs="宋体"/>
          <w:b w:val="0"/>
          <w:color w:val="000000" w:themeColor="text1"/>
          <w:sz w:val="24"/>
          <w:szCs w:val="24"/>
          <w:highlight w:val="none"/>
          <w14:textFill>
            <w14:solidFill>
              <w14:schemeClr w14:val="tx1"/>
            </w14:solidFill>
          </w14:textFill>
        </w:rPr>
      </w:pPr>
      <w:bookmarkStart w:id="143" w:name="_Toc351203639"/>
      <w:r>
        <w:rPr>
          <w:rFonts w:hint="eastAsia" w:ascii="宋体" w:hAnsi="宋体" w:eastAsia="宋体" w:cs="宋体"/>
          <w:b w:val="0"/>
          <w:color w:val="000000" w:themeColor="text1"/>
          <w:sz w:val="24"/>
          <w:szCs w:val="24"/>
          <w:highlight w:val="none"/>
          <w14:textFill>
            <w14:solidFill>
              <w14:schemeClr w14:val="tx1"/>
            </w14:solidFill>
          </w14:textFill>
        </w:rPr>
        <w:t>7. 工期和进度</w:t>
      </w:r>
      <w:bookmarkEnd w:id="143"/>
    </w:p>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7.1 施工组织设计</w:t>
      </w:r>
    </w:p>
    <w:p>
      <w:pPr>
        <w:autoSpaceDE w:val="0"/>
        <w:autoSpaceDN w:val="0"/>
        <w:adjustRightInd w:val="0"/>
        <w:spacing w:line="500" w:lineRule="exact"/>
        <w:ind w:firstLine="480" w:firstLineChars="20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7.1.1 合</w:t>
      </w:r>
      <w:r>
        <w:rPr>
          <w:rFonts w:hint="eastAsia" w:ascii="宋体" w:hAnsi="宋体" w:eastAsia="宋体" w:cs="宋体"/>
          <w:color w:val="000000" w:themeColor="text1"/>
          <w:kern w:val="0"/>
          <w:sz w:val="24"/>
          <w:szCs w:val="24"/>
          <w:highlight w:val="none"/>
          <w14:textFill>
            <w14:solidFill>
              <w14:schemeClr w14:val="tx1"/>
            </w14:solidFill>
          </w14:textFill>
        </w:rPr>
        <w:t>同当事人约定的施工组织设计应包括的其他内容：</w:t>
      </w:r>
      <w:r>
        <w:rPr>
          <w:rFonts w:hint="eastAsia" w:ascii="宋体" w:hAnsi="宋体" w:eastAsia="宋体" w:cs="宋体"/>
          <w:color w:val="000000" w:themeColor="text1"/>
          <w:sz w:val="24"/>
          <w:szCs w:val="24"/>
          <w:highlight w:val="none"/>
          <w:u w:val="single"/>
          <w14:textFill>
            <w14:solidFill>
              <w14:schemeClr w14:val="tx1"/>
            </w14:solidFill>
          </w14:textFill>
        </w:rPr>
        <w:t>按通用合同条款执行</w:t>
      </w:r>
      <w:r>
        <w:rPr>
          <w:rFonts w:hint="eastAsia" w:ascii="宋体" w:hAnsi="宋体" w:eastAsia="宋体" w:cs="宋体"/>
          <w:color w:val="000000" w:themeColor="text1"/>
          <w:sz w:val="24"/>
          <w:szCs w:val="24"/>
          <w:highlight w:val="none"/>
          <w14:textFill>
            <w14:solidFill>
              <w14:schemeClr w14:val="tx1"/>
            </w14:solidFill>
          </w14:textFill>
        </w:rPr>
        <w:t>。</w:t>
      </w:r>
    </w:p>
    <w:p>
      <w:pPr>
        <w:autoSpaceDE w:val="0"/>
        <w:autoSpaceDN w:val="0"/>
        <w:adjustRightInd w:val="0"/>
        <w:spacing w:line="500" w:lineRule="exact"/>
        <w:ind w:firstLine="480" w:firstLineChars="20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7.1.2 </w:t>
      </w:r>
      <w:r>
        <w:rPr>
          <w:rFonts w:hint="eastAsia" w:ascii="宋体" w:hAnsi="宋体" w:eastAsia="宋体" w:cs="宋体"/>
          <w:color w:val="000000" w:themeColor="text1"/>
          <w:kern w:val="0"/>
          <w:sz w:val="24"/>
          <w:szCs w:val="24"/>
          <w:highlight w:val="none"/>
          <w14:textFill>
            <w14:solidFill>
              <w14:schemeClr w14:val="tx1"/>
            </w14:solidFill>
          </w14:textFill>
        </w:rPr>
        <w:t>施工组织设计的提交和修改</w:t>
      </w:r>
    </w:p>
    <w:p>
      <w:pPr>
        <w:autoSpaceDE w:val="0"/>
        <w:autoSpaceDN w:val="0"/>
        <w:adjustRightInd w:val="0"/>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承包人提交详细施工组织设计的期限的约定：</w:t>
      </w:r>
      <w:r>
        <w:rPr>
          <w:rFonts w:hint="eastAsia" w:ascii="宋体" w:hAnsi="宋体" w:eastAsia="宋体" w:cs="宋体"/>
          <w:color w:val="000000" w:themeColor="text1"/>
          <w:sz w:val="24"/>
          <w:szCs w:val="24"/>
          <w:highlight w:val="none"/>
          <w:u w:val="single"/>
          <w14:textFill>
            <w14:solidFill>
              <w14:schemeClr w14:val="tx1"/>
            </w14:solidFill>
          </w14:textFill>
        </w:rPr>
        <w:t xml:space="preserve"> 合同签订后7天内</w:t>
      </w:r>
      <w:r>
        <w:rPr>
          <w:rFonts w:hint="eastAsia" w:ascii="宋体" w:hAnsi="宋体" w:eastAsia="宋体" w:cs="宋体"/>
          <w:color w:val="000000" w:themeColor="text1"/>
          <w:sz w:val="24"/>
          <w:szCs w:val="24"/>
          <w:highlight w:val="none"/>
          <w14:textFill>
            <w14:solidFill>
              <w14:schemeClr w14:val="tx1"/>
            </w14:solidFill>
          </w14:textFill>
        </w:rPr>
        <w:t>。</w:t>
      </w:r>
    </w:p>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发包人和监理人在收到详细的施工组织设计后确认或提出修改意见的期限：</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3</w:t>
      </w:r>
      <w:r>
        <w:rPr>
          <w:rFonts w:hint="eastAsia" w:ascii="宋体" w:hAnsi="宋体" w:eastAsia="宋体" w:cs="宋体"/>
          <w:color w:val="000000" w:themeColor="text1"/>
          <w:sz w:val="24"/>
          <w:szCs w:val="24"/>
          <w:highlight w:val="none"/>
          <w:u w:val="single"/>
          <w14:textFill>
            <w14:solidFill>
              <w14:schemeClr w14:val="tx1"/>
            </w14:solidFill>
          </w14:textFill>
        </w:rPr>
        <w:t xml:space="preserve">天内确认或提出修改意见 </w:t>
      </w:r>
      <w:r>
        <w:rPr>
          <w:rFonts w:hint="eastAsia" w:ascii="宋体" w:hAnsi="宋体" w:eastAsia="宋体" w:cs="宋体"/>
          <w:color w:val="000000" w:themeColor="text1"/>
          <w:sz w:val="24"/>
          <w:szCs w:val="24"/>
          <w:highlight w:val="none"/>
          <w14:textFill>
            <w14:solidFill>
              <w14:schemeClr w14:val="tx1"/>
            </w14:solidFill>
          </w14:textFill>
        </w:rPr>
        <w:t>。</w:t>
      </w:r>
    </w:p>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7</w:t>
      </w:r>
      <w:bookmarkStart w:id="144" w:name="_Toc312677479"/>
      <w:bookmarkStart w:id="145" w:name="_Toc297123514"/>
      <w:bookmarkStart w:id="146" w:name="_Toc303539123"/>
      <w:bookmarkStart w:id="147" w:name="_Toc297216173"/>
      <w:bookmarkStart w:id="148" w:name="_Toc300934966"/>
      <w:bookmarkStart w:id="149" w:name="_Toc304295541"/>
      <w:bookmarkStart w:id="150" w:name="_Toc312678005"/>
      <w:r>
        <w:rPr>
          <w:rFonts w:hint="eastAsia" w:ascii="宋体" w:hAnsi="宋体" w:eastAsia="宋体" w:cs="宋体"/>
          <w:color w:val="000000" w:themeColor="text1"/>
          <w:sz w:val="24"/>
          <w:szCs w:val="24"/>
          <w:highlight w:val="none"/>
          <w14:textFill>
            <w14:solidFill>
              <w14:schemeClr w14:val="tx1"/>
            </w14:solidFill>
          </w14:textFill>
        </w:rPr>
        <w:t>.2 施工进度计划</w:t>
      </w:r>
    </w:p>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7.2.2 施工进度计划的修订</w:t>
      </w:r>
    </w:p>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发包人和监理人在收到修订的施工进度计划后确认或提出修改意见的期限：</w:t>
      </w:r>
      <w:r>
        <w:rPr>
          <w:rFonts w:hint="eastAsia" w:ascii="宋体" w:hAnsi="宋体" w:eastAsia="宋体" w:cs="宋体"/>
          <w:color w:val="000000" w:themeColor="text1"/>
          <w:sz w:val="24"/>
          <w:szCs w:val="24"/>
          <w:highlight w:val="none"/>
          <w:u w:val="single"/>
          <w14:textFill>
            <w14:solidFill>
              <w14:schemeClr w14:val="tx1"/>
            </w14:solidFill>
          </w14:textFill>
        </w:rPr>
        <w:t>按通用合同条款执行。</w:t>
      </w:r>
    </w:p>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7.3 开工</w:t>
      </w:r>
    </w:p>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7.3.1 开工准备</w:t>
      </w:r>
    </w:p>
    <w:p>
      <w:pPr>
        <w:spacing w:line="500" w:lineRule="exact"/>
        <w:ind w:firstLine="480" w:firstLineChars="200"/>
        <w:jc w:val="left"/>
        <w:rPr>
          <w:rFonts w:hint="eastAsia" w:ascii="宋体" w:hAnsi="宋体" w:eastAsia="宋体" w:cs="宋体"/>
          <w:color w:val="000000" w:themeColor="text1"/>
          <w:sz w:val="24"/>
          <w:szCs w:val="24"/>
          <w:highlight w:val="none"/>
          <w:u w:val="singl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关于承包人提交</w:t>
      </w:r>
      <w:r>
        <w:rPr>
          <w:rFonts w:hint="eastAsia" w:ascii="宋体" w:hAnsi="宋体" w:eastAsia="宋体" w:cs="宋体"/>
          <w:color w:val="000000" w:themeColor="text1"/>
          <w:kern w:val="0"/>
          <w:sz w:val="24"/>
          <w:szCs w:val="24"/>
          <w:highlight w:val="none"/>
          <w14:textFill>
            <w14:solidFill>
              <w14:schemeClr w14:val="tx1"/>
            </w14:solidFill>
          </w14:textFill>
        </w:rPr>
        <w:t>工程开工报审表的期限：</w:t>
      </w:r>
      <w:r>
        <w:rPr>
          <w:rFonts w:hint="eastAsia" w:ascii="宋体" w:hAnsi="宋体" w:eastAsia="宋体" w:cs="宋体"/>
          <w:color w:val="000000" w:themeColor="text1"/>
          <w:sz w:val="24"/>
          <w:szCs w:val="24"/>
          <w:highlight w:val="none"/>
          <w:u w:val="single"/>
          <w14:textFill>
            <w14:solidFill>
              <w14:schemeClr w14:val="tx1"/>
            </w14:solidFill>
          </w14:textFill>
        </w:rPr>
        <w:t>开工前7天内</w:t>
      </w:r>
      <w:r>
        <w:rPr>
          <w:rFonts w:hint="eastAsia" w:ascii="宋体" w:hAnsi="宋体" w:eastAsia="宋体" w:cs="宋体"/>
          <w:color w:val="000000" w:themeColor="text1"/>
          <w:sz w:val="24"/>
          <w:szCs w:val="24"/>
          <w:highlight w:val="none"/>
          <w14:textFill>
            <w14:solidFill>
              <w14:schemeClr w14:val="tx1"/>
            </w14:solidFill>
          </w14:textFill>
        </w:rPr>
        <w:t>。</w:t>
      </w:r>
    </w:p>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关于发包人应完成的其他开工准备工作及期限： </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kern w:val="0"/>
          <w:sz w:val="24"/>
          <w:szCs w:val="24"/>
          <w:highlight w:val="none"/>
          <w:u w:val="single"/>
          <w14:textFill>
            <w14:solidFill>
              <w14:schemeClr w14:val="tx1"/>
            </w14:solidFill>
          </w14:textFill>
        </w:rPr>
        <w:t>/</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w:t>
      </w:r>
    </w:p>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关于承包人应完成的其他开工准备工作及期限：</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kern w:val="0"/>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w:t>
      </w:r>
    </w:p>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7.3.2开工通知</w:t>
      </w:r>
    </w:p>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因发包人原因造成监理人未能在计划开工日期之日起</w:t>
      </w:r>
      <w:r>
        <w:rPr>
          <w:rFonts w:hint="eastAsia" w:ascii="宋体" w:hAnsi="宋体" w:eastAsia="宋体" w:cs="宋体"/>
          <w:color w:val="000000" w:themeColor="text1"/>
          <w:sz w:val="24"/>
          <w:szCs w:val="24"/>
          <w:highlight w:val="none"/>
          <w:u w:val="single"/>
          <w14:textFill>
            <w14:solidFill>
              <w14:schemeClr w14:val="tx1"/>
            </w14:solidFill>
          </w14:textFill>
        </w:rPr>
        <w:t xml:space="preserve">  /  </w:t>
      </w:r>
      <w:r>
        <w:rPr>
          <w:rFonts w:hint="eastAsia" w:ascii="宋体" w:hAnsi="宋体" w:eastAsia="宋体" w:cs="宋体"/>
          <w:color w:val="000000" w:themeColor="text1"/>
          <w:sz w:val="24"/>
          <w:szCs w:val="24"/>
          <w:highlight w:val="none"/>
          <w14:textFill>
            <w14:solidFill>
              <w14:schemeClr w14:val="tx1"/>
            </w14:solidFill>
          </w14:textFill>
        </w:rPr>
        <w:t>天内发出开工通知的，承包人有权提出价格调整要求，或者解除合同。</w:t>
      </w:r>
    </w:p>
    <w:bookmarkEnd w:id="144"/>
    <w:bookmarkEnd w:id="145"/>
    <w:bookmarkEnd w:id="146"/>
    <w:bookmarkEnd w:id="147"/>
    <w:bookmarkEnd w:id="148"/>
    <w:bookmarkEnd w:id="149"/>
    <w:bookmarkEnd w:id="150"/>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7.4 测量放线</w:t>
      </w:r>
    </w:p>
    <w:p>
      <w:pPr>
        <w:spacing w:line="500" w:lineRule="exact"/>
        <w:ind w:firstLine="480" w:firstLineChars="200"/>
        <w:jc w:val="left"/>
        <w:rPr>
          <w:rFonts w:hint="eastAsia" w:ascii="宋体" w:hAnsi="宋体" w:eastAsia="宋体" w:cs="宋体"/>
          <w:color w:val="000000" w:themeColor="text1"/>
          <w:sz w:val="24"/>
          <w:szCs w:val="24"/>
          <w:highlight w:val="none"/>
          <w:u w:val="singl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7.4.1发包人通过监理人向承包人提供测量基准点、基准线和水准点及其书面资料的期限：</w:t>
      </w:r>
      <w:r>
        <w:rPr>
          <w:rFonts w:hint="eastAsia" w:ascii="宋体" w:hAnsi="宋体" w:eastAsia="宋体" w:cs="宋体"/>
          <w:color w:val="000000" w:themeColor="text1"/>
          <w:sz w:val="24"/>
          <w:szCs w:val="24"/>
          <w:highlight w:val="none"/>
          <w:u w:val="single"/>
          <w14:textFill>
            <w14:solidFill>
              <w14:schemeClr w14:val="tx1"/>
            </w14:solidFill>
          </w14:textFill>
        </w:rPr>
        <w:t xml:space="preserve"> 按通用合同条款执行</w:t>
      </w:r>
      <w:r>
        <w:rPr>
          <w:rFonts w:hint="eastAsia" w:ascii="宋体" w:hAnsi="宋体" w:eastAsia="宋体" w:cs="宋体"/>
          <w:color w:val="000000" w:themeColor="text1"/>
          <w:sz w:val="24"/>
          <w:szCs w:val="24"/>
          <w:highlight w:val="none"/>
          <w14:textFill>
            <w14:solidFill>
              <w14:schemeClr w14:val="tx1"/>
            </w14:solidFill>
          </w14:textFill>
        </w:rPr>
        <w:t>。</w:t>
      </w:r>
    </w:p>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7</w:t>
      </w:r>
      <w:bookmarkStart w:id="151" w:name="_Toc312678010"/>
      <w:bookmarkStart w:id="152" w:name="_Toc300934968"/>
      <w:bookmarkStart w:id="153" w:name="_Toc297123516"/>
      <w:bookmarkStart w:id="154" w:name="_Toc297216175"/>
      <w:bookmarkStart w:id="155" w:name="_Toc312677484"/>
      <w:bookmarkStart w:id="156" w:name="_Toc304295546"/>
      <w:bookmarkStart w:id="157" w:name="_Toc303539125"/>
      <w:r>
        <w:rPr>
          <w:rFonts w:hint="eastAsia" w:ascii="宋体" w:hAnsi="宋体" w:eastAsia="宋体" w:cs="宋体"/>
          <w:color w:val="000000" w:themeColor="text1"/>
          <w:sz w:val="24"/>
          <w:szCs w:val="24"/>
          <w:highlight w:val="none"/>
          <w14:textFill>
            <w14:solidFill>
              <w14:schemeClr w14:val="tx1"/>
            </w14:solidFill>
          </w14:textFill>
        </w:rPr>
        <w:t>.5 工期延误</w:t>
      </w:r>
    </w:p>
    <w:bookmarkEnd w:id="151"/>
    <w:bookmarkEnd w:id="152"/>
    <w:bookmarkEnd w:id="153"/>
    <w:bookmarkEnd w:id="154"/>
    <w:bookmarkEnd w:id="155"/>
    <w:bookmarkEnd w:id="156"/>
    <w:bookmarkEnd w:id="157"/>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7.5.1 因发包人原因导致工期延误</w:t>
      </w:r>
    </w:p>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（7）因发包人原因导致工期延误的其他情形：</w:t>
      </w:r>
      <w:r>
        <w:rPr>
          <w:rFonts w:hint="eastAsia" w:ascii="宋体" w:hAnsi="宋体" w:eastAsia="宋体" w:cs="宋体"/>
          <w:color w:val="000000" w:themeColor="text1"/>
          <w:sz w:val="24"/>
          <w:szCs w:val="24"/>
          <w:highlight w:val="none"/>
          <w:u w:val="single"/>
          <w14:textFill>
            <w14:solidFill>
              <w14:schemeClr w14:val="tx1"/>
            </w14:solidFill>
          </w14:textFill>
        </w:rPr>
        <w:t xml:space="preserve">  /  </w:t>
      </w:r>
      <w:r>
        <w:rPr>
          <w:rFonts w:hint="eastAsia" w:ascii="宋体" w:hAnsi="宋体" w:eastAsia="宋体" w:cs="宋体"/>
          <w:color w:val="000000" w:themeColor="text1"/>
          <w:sz w:val="24"/>
          <w:szCs w:val="24"/>
          <w:highlight w:val="none"/>
          <w14:textFill>
            <w14:solidFill>
              <w14:schemeClr w14:val="tx1"/>
            </w14:solidFill>
          </w14:textFill>
        </w:rPr>
        <w:t>。</w:t>
      </w:r>
    </w:p>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7</w:t>
      </w:r>
      <w:bookmarkStart w:id="158" w:name="_Toc318581169"/>
      <w:bookmarkStart w:id="159" w:name="_Toc312678012"/>
      <w:bookmarkStart w:id="160" w:name="_Toc312677486"/>
      <w:bookmarkStart w:id="161" w:name="_Toc303539127"/>
      <w:bookmarkStart w:id="162" w:name="_Toc300934970"/>
      <w:bookmarkStart w:id="163" w:name="_Toc297123518"/>
      <w:bookmarkStart w:id="164" w:name="_Toc304295548"/>
      <w:bookmarkStart w:id="165" w:name="_Toc297216177"/>
      <w:r>
        <w:rPr>
          <w:rFonts w:hint="eastAsia" w:ascii="宋体" w:hAnsi="宋体" w:eastAsia="宋体" w:cs="宋体"/>
          <w:color w:val="000000" w:themeColor="text1"/>
          <w:sz w:val="24"/>
          <w:szCs w:val="24"/>
          <w:highlight w:val="none"/>
          <w14:textFill>
            <w14:solidFill>
              <w14:schemeClr w14:val="tx1"/>
            </w14:solidFill>
          </w14:textFill>
        </w:rPr>
        <w:t>.5.2 因承包人原因导致工期延误</w:t>
      </w:r>
    </w:p>
    <w:bookmarkEnd w:id="158"/>
    <w:bookmarkEnd w:id="159"/>
    <w:bookmarkEnd w:id="160"/>
    <w:p>
      <w:pPr>
        <w:spacing w:line="500" w:lineRule="exact"/>
        <w:ind w:firstLine="480" w:firstLineChars="200"/>
        <w:jc w:val="left"/>
        <w:rPr>
          <w:rFonts w:hint="eastAsia" w:ascii="宋体" w:hAnsi="宋体" w:eastAsia="宋体" w:cs="宋体"/>
          <w:color w:val="000000" w:themeColor="text1"/>
          <w:sz w:val="24"/>
          <w:szCs w:val="24"/>
          <w:highlight w:val="none"/>
          <w:u w:val="singl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因</w:t>
      </w:r>
      <w:bookmarkStart w:id="166" w:name="_Toc312677487"/>
      <w:bookmarkStart w:id="167" w:name="_Toc312678013"/>
      <w:bookmarkStart w:id="168" w:name="_Toc318581170"/>
      <w:r>
        <w:rPr>
          <w:rFonts w:hint="eastAsia" w:ascii="宋体" w:hAnsi="宋体" w:eastAsia="宋体" w:cs="宋体"/>
          <w:color w:val="000000" w:themeColor="text1"/>
          <w:sz w:val="24"/>
          <w:szCs w:val="24"/>
          <w:highlight w:val="none"/>
          <w14:textFill>
            <w14:solidFill>
              <w14:schemeClr w14:val="tx1"/>
            </w14:solidFill>
          </w14:textFill>
        </w:rPr>
        <w:t>承包人原因造成工期延误，逾期竣工违约金的计算方法为：</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承包人在承包期内未按发包人的要求在规定的时间开工的或在规定的时间完工的，每次应向发包人支付违约金1000元，逾期超过一日，每日应向发包人支付违约金3000元</w:t>
      </w:r>
      <w:r>
        <w:rPr>
          <w:rFonts w:hint="eastAsia" w:ascii="宋体" w:hAnsi="宋体" w:cs="宋体"/>
          <w:color w:val="000000" w:themeColor="text1"/>
          <w:sz w:val="24"/>
          <w:szCs w:val="24"/>
          <w:highlight w:val="none"/>
          <w:u w:val="single"/>
          <w:lang w:val="en-US" w:eastAsia="zh-CN"/>
          <w14:textFill>
            <w14:solidFill>
              <w14:schemeClr w14:val="tx1"/>
            </w14:solidFill>
          </w14:textFill>
        </w:rPr>
        <w:t>。</w:t>
      </w:r>
      <w:r>
        <w:rPr>
          <w:rFonts w:hint="eastAsia" w:ascii="宋体" w:hAnsi="宋体" w:eastAsia="宋体" w:cs="宋体"/>
          <w:color w:val="000000" w:themeColor="text1"/>
          <w:sz w:val="24"/>
          <w:szCs w:val="24"/>
          <w:highlight w:val="none"/>
          <w:u w:val="single"/>
          <w:lang w:eastAsia="zh-CN"/>
          <w14:textFill>
            <w14:solidFill>
              <w14:schemeClr w14:val="tx1"/>
            </w14:solidFill>
          </w14:textFill>
        </w:rPr>
        <w:t>违约金</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以现金形式向发包人缴纳，逾期未缴纳的，发包人有权</w:t>
      </w:r>
      <w:r>
        <w:rPr>
          <w:rFonts w:hint="eastAsia" w:ascii="宋体" w:hAnsi="宋体" w:eastAsia="宋体" w:cs="宋体"/>
          <w:color w:val="000000" w:themeColor="text1"/>
          <w:sz w:val="24"/>
          <w:szCs w:val="24"/>
          <w:highlight w:val="none"/>
          <w:u w:val="single"/>
          <w14:textFill>
            <w14:solidFill>
              <w14:schemeClr w14:val="tx1"/>
            </w14:solidFill>
          </w14:textFill>
        </w:rPr>
        <w:t>直接从承包人的工程款中扣抵</w:t>
      </w:r>
      <w:r>
        <w:rPr>
          <w:rFonts w:hint="eastAsia" w:ascii="宋体" w:hAnsi="宋体" w:eastAsia="宋体" w:cs="宋体"/>
          <w:color w:val="000000" w:themeColor="text1"/>
          <w:sz w:val="24"/>
          <w:szCs w:val="24"/>
          <w:highlight w:val="none"/>
          <w:u w:val="single"/>
          <w:lang w:eastAsia="zh-CN"/>
          <w14:textFill>
            <w14:solidFill>
              <w14:schemeClr w14:val="tx1"/>
            </w14:solidFill>
          </w14:textFill>
        </w:rPr>
        <w:t>。</w:t>
      </w:r>
      <w:r>
        <w:rPr>
          <w:rFonts w:hint="eastAsia" w:ascii="宋体" w:hAnsi="宋体" w:cs="宋体"/>
          <w:color w:val="000000" w:themeColor="text1"/>
          <w:sz w:val="24"/>
          <w:szCs w:val="24"/>
          <w:highlight w:val="none"/>
          <w:u w:val="single"/>
          <w:lang w:val="en-US" w:eastAsia="zh-CN"/>
          <w14:textFill>
            <w14:solidFill>
              <w14:schemeClr w14:val="tx1"/>
            </w14:solidFill>
          </w14:textFill>
        </w:rPr>
        <w:t>逾期扣除违约金达到合同价的20%时发包人有权解除合同，并有权要求承包人按照合同总价的20%支付违约金（不含工期违约金）</w:t>
      </w:r>
      <w:r>
        <w:rPr>
          <w:rFonts w:hint="eastAsia" w:ascii="宋体" w:hAnsi="宋体" w:eastAsia="宋体" w:cs="宋体"/>
          <w:color w:val="000000" w:themeColor="text1"/>
          <w:sz w:val="24"/>
          <w:szCs w:val="24"/>
          <w:highlight w:val="none"/>
          <w14:textFill>
            <w14:solidFill>
              <w14:schemeClr w14:val="tx1"/>
            </w14:solidFill>
          </w14:textFill>
        </w:rPr>
        <w:t>。</w:t>
      </w:r>
      <w:bookmarkEnd w:id="161"/>
      <w:bookmarkEnd w:id="162"/>
      <w:bookmarkEnd w:id="163"/>
      <w:bookmarkEnd w:id="164"/>
      <w:bookmarkEnd w:id="165"/>
      <w:bookmarkEnd w:id="166"/>
      <w:bookmarkEnd w:id="167"/>
    </w:p>
    <w:bookmarkEnd w:id="168"/>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因承包人原因造成工期延误，逾</w:t>
      </w:r>
      <w:bookmarkStart w:id="169" w:name="_Toc312678014"/>
      <w:bookmarkStart w:id="170" w:name="_Toc318581171"/>
      <w:r>
        <w:rPr>
          <w:rFonts w:hint="eastAsia" w:ascii="宋体" w:hAnsi="宋体" w:eastAsia="宋体" w:cs="宋体"/>
          <w:color w:val="000000" w:themeColor="text1"/>
          <w:sz w:val="24"/>
          <w:szCs w:val="24"/>
          <w:highlight w:val="none"/>
          <w14:textFill>
            <w14:solidFill>
              <w14:schemeClr w14:val="tx1"/>
            </w14:solidFill>
          </w14:textFill>
        </w:rPr>
        <w:t>期竣工违约金的上限：</w:t>
      </w:r>
      <w:r>
        <w:rPr>
          <w:rFonts w:hint="eastAsia" w:ascii="宋体" w:hAnsi="宋体" w:eastAsia="宋体" w:cs="宋体"/>
          <w:color w:val="000000" w:themeColor="text1"/>
          <w:sz w:val="24"/>
          <w:szCs w:val="24"/>
          <w:highlight w:val="none"/>
          <w:u w:val="single"/>
          <w14:textFill>
            <w14:solidFill>
              <w14:schemeClr w14:val="tx1"/>
            </w14:solidFill>
          </w14:textFill>
        </w:rPr>
        <w:t>合同价的</w:t>
      </w:r>
      <w:r>
        <w:rPr>
          <w:rFonts w:hint="eastAsia" w:ascii="宋体" w:hAnsi="宋体" w:cs="宋体"/>
          <w:color w:val="000000" w:themeColor="text1"/>
          <w:sz w:val="24"/>
          <w:szCs w:val="24"/>
          <w:highlight w:val="none"/>
          <w:u w:val="singl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u w:val="single"/>
          <w14:textFill>
            <w14:solidFill>
              <w14:schemeClr w14:val="tx1"/>
            </w14:solidFill>
          </w14:textFill>
        </w:rPr>
        <w:t xml:space="preserve">0% </w:t>
      </w:r>
      <w:r>
        <w:rPr>
          <w:rFonts w:hint="eastAsia" w:ascii="宋体" w:hAnsi="宋体" w:eastAsia="宋体" w:cs="宋体"/>
          <w:color w:val="000000" w:themeColor="text1"/>
          <w:sz w:val="24"/>
          <w:szCs w:val="24"/>
          <w:highlight w:val="none"/>
          <w14:textFill>
            <w14:solidFill>
              <w14:schemeClr w14:val="tx1"/>
            </w14:solidFill>
          </w14:textFill>
        </w:rPr>
        <w:t>。</w:t>
      </w:r>
    </w:p>
    <w:bookmarkEnd w:id="169"/>
    <w:bookmarkEnd w:id="170"/>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7</w:t>
      </w:r>
      <w:bookmarkStart w:id="171" w:name="_Toc304295549"/>
      <w:bookmarkStart w:id="172" w:name="_Toc300934971"/>
      <w:bookmarkStart w:id="173" w:name="_Toc297216178"/>
      <w:bookmarkStart w:id="174" w:name="_Toc303539128"/>
      <w:bookmarkStart w:id="175" w:name="_Toc297123519"/>
      <w:bookmarkStart w:id="176" w:name="_Toc312678015"/>
      <w:r>
        <w:rPr>
          <w:rFonts w:hint="eastAsia" w:ascii="宋体" w:hAnsi="宋体" w:eastAsia="宋体" w:cs="宋体"/>
          <w:color w:val="000000" w:themeColor="text1"/>
          <w:sz w:val="24"/>
          <w:szCs w:val="24"/>
          <w:highlight w:val="none"/>
          <w14:textFill>
            <w14:solidFill>
              <w14:schemeClr w14:val="tx1"/>
            </w14:solidFill>
          </w14:textFill>
        </w:rPr>
        <w:t>.6 不</w:t>
      </w:r>
      <w:bookmarkEnd w:id="171"/>
      <w:bookmarkEnd w:id="172"/>
      <w:bookmarkEnd w:id="173"/>
      <w:bookmarkEnd w:id="174"/>
      <w:bookmarkEnd w:id="175"/>
      <w:bookmarkEnd w:id="176"/>
      <w:r>
        <w:rPr>
          <w:rFonts w:hint="eastAsia" w:ascii="宋体" w:hAnsi="宋体" w:eastAsia="宋体" w:cs="宋体"/>
          <w:color w:val="000000" w:themeColor="text1"/>
          <w:sz w:val="24"/>
          <w:szCs w:val="24"/>
          <w:highlight w:val="none"/>
          <w14:textFill>
            <w14:solidFill>
              <w14:schemeClr w14:val="tx1"/>
            </w14:solidFill>
          </w14:textFill>
        </w:rPr>
        <w:t>利物质条件</w:t>
      </w:r>
    </w:p>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bookmarkStart w:id="177" w:name="_Toc297216179"/>
      <w:bookmarkStart w:id="178" w:name="_Toc300934972"/>
      <w:bookmarkStart w:id="179" w:name="_Toc303539129"/>
      <w:bookmarkStart w:id="180" w:name="_Toc312678016"/>
      <w:bookmarkStart w:id="181" w:name="_Toc304295550"/>
      <w:bookmarkStart w:id="182" w:name="_Toc318581172"/>
      <w:bookmarkStart w:id="183" w:name="_Toc297123520"/>
      <w:r>
        <w:rPr>
          <w:rFonts w:hint="eastAsia" w:ascii="宋体" w:hAnsi="宋体" w:eastAsia="宋体" w:cs="宋体"/>
          <w:color w:val="000000" w:themeColor="text1"/>
          <w:sz w:val="24"/>
          <w:szCs w:val="24"/>
          <w:highlight w:val="none"/>
          <w14:textFill>
            <w14:solidFill>
              <w14:schemeClr w14:val="tx1"/>
            </w14:solidFill>
          </w14:textFill>
        </w:rPr>
        <w:t>不利物质条件的其他情形和有关约定：</w:t>
      </w:r>
      <w:r>
        <w:rPr>
          <w:rFonts w:hint="eastAsia" w:ascii="宋体" w:hAnsi="宋体" w:eastAsia="宋体" w:cs="宋体"/>
          <w:color w:val="000000" w:themeColor="text1"/>
          <w:sz w:val="24"/>
          <w:szCs w:val="24"/>
          <w:highlight w:val="none"/>
          <w:u w:val="single"/>
          <w14:textFill>
            <w14:solidFill>
              <w14:schemeClr w14:val="tx1"/>
            </w14:solidFill>
          </w14:textFill>
        </w:rPr>
        <w:t>按通用合同条款执行</w:t>
      </w:r>
      <w:r>
        <w:rPr>
          <w:rFonts w:hint="eastAsia" w:ascii="宋体" w:hAnsi="宋体" w:eastAsia="宋体" w:cs="宋体"/>
          <w:color w:val="000000" w:themeColor="text1"/>
          <w:sz w:val="24"/>
          <w:szCs w:val="24"/>
          <w:highlight w:val="none"/>
          <w14:textFill>
            <w14:solidFill>
              <w14:schemeClr w14:val="tx1"/>
            </w14:solidFill>
          </w14:textFill>
        </w:rPr>
        <w:t>。</w:t>
      </w:r>
    </w:p>
    <w:bookmarkEnd w:id="177"/>
    <w:bookmarkEnd w:id="178"/>
    <w:bookmarkEnd w:id="179"/>
    <w:bookmarkEnd w:id="180"/>
    <w:bookmarkEnd w:id="181"/>
    <w:bookmarkEnd w:id="182"/>
    <w:bookmarkEnd w:id="183"/>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7</w:t>
      </w:r>
      <w:bookmarkStart w:id="184" w:name="_Toc300934973"/>
      <w:bookmarkStart w:id="185" w:name="_Toc303539130"/>
      <w:bookmarkStart w:id="186" w:name="_Toc312678017"/>
      <w:bookmarkStart w:id="187" w:name="_Toc297123521"/>
      <w:bookmarkStart w:id="188" w:name="_Toc304295551"/>
      <w:bookmarkStart w:id="189" w:name="_Toc297216180"/>
      <w:r>
        <w:rPr>
          <w:rFonts w:hint="eastAsia" w:ascii="宋体" w:hAnsi="宋体" w:eastAsia="宋体" w:cs="宋体"/>
          <w:color w:val="000000" w:themeColor="text1"/>
          <w:sz w:val="24"/>
          <w:szCs w:val="24"/>
          <w:highlight w:val="none"/>
          <w14:textFill>
            <w14:solidFill>
              <w14:schemeClr w14:val="tx1"/>
            </w14:solidFill>
          </w14:textFill>
        </w:rPr>
        <w:t>.7异常恶劣的气候条件</w:t>
      </w:r>
    </w:p>
    <w:bookmarkEnd w:id="184"/>
    <w:bookmarkEnd w:id="185"/>
    <w:bookmarkEnd w:id="186"/>
    <w:bookmarkEnd w:id="187"/>
    <w:bookmarkEnd w:id="188"/>
    <w:bookmarkEnd w:id="189"/>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发包人和承包人同意以下情形视为异常恶劣的气候条件：</w:t>
      </w:r>
      <w:r>
        <w:rPr>
          <w:rFonts w:hint="eastAsia" w:ascii="宋体" w:hAnsi="宋体" w:eastAsia="宋体" w:cs="宋体"/>
          <w:color w:val="000000" w:themeColor="text1"/>
          <w:sz w:val="24"/>
          <w:szCs w:val="24"/>
          <w:highlight w:val="none"/>
          <w:u w:val="single"/>
          <w14:textFill>
            <w14:solidFill>
              <w14:schemeClr w14:val="tx1"/>
            </w14:solidFill>
          </w14:textFill>
        </w:rPr>
        <w:t xml:space="preserve">  /  </w:t>
      </w:r>
      <w:r>
        <w:rPr>
          <w:rFonts w:hint="eastAsia" w:ascii="宋体" w:hAnsi="宋体" w:eastAsia="宋体" w:cs="宋体"/>
          <w:color w:val="000000" w:themeColor="text1"/>
          <w:sz w:val="24"/>
          <w:szCs w:val="24"/>
          <w:highlight w:val="none"/>
          <w14:textFill>
            <w14:solidFill>
              <w14:schemeClr w14:val="tx1"/>
            </w14:solidFill>
          </w14:textFill>
        </w:rPr>
        <w:t>。</w:t>
      </w:r>
    </w:p>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7.9 提前竣工的奖励</w:t>
      </w:r>
    </w:p>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7.9.2提前竣工的奖励：</w:t>
      </w:r>
      <w:r>
        <w:rPr>
          <w:rFonts w:hint="eastAsia" w:ascii="宋体" w:hAnsi="宋体" w:eastAsia="宋体" w:cs="宋体"/>
          <w:color w:val="000000" w:themeColor="text1"/>
          <w:sz w:val="24"/>
          <w:szCs w:val="24"/>
          <w:highlight w:val="none"/>
          <w:u w:val="single"/>
          <w14:textFill>
            <w14:solidFill>
              <w14:schemeClr w14:val="tx1"/>
            </w14:solidFill>
          </w14:textFill>
        </w:rPr>
        <w:t xml:space="preserve">  /   </w:t>
      </w:r>
      <w:r>
        <w:rPr>
          <w:rFonts w:hint="eastAsia" w:ascii="宋体" w:hAnsi="宋体" w:eastAsia="宋体" w:cs="宋体"/>
          <w:color w:val="000000" w:themeColor="text1"/>
          <w:sz w:val="24"/>
          <w:szCs w:val="24"/>
          <w:highlight w:val="none"/>
          <w14:textFill>
            <w14:solidFill>
              <w14:schemeClr w14:val="tx1"/>
            </w14:solidFill>
          </w14:textFill>
        </w:rPr>
        <w:t>。</w:t>
      </w:r>
    </w:p>
    <w:p>
      <w:pPr>
        <w:pStyle w:val="5"/>
        <w:numPr>
          <w:ilvl w:val="0"/>
          <w:numId w:val="4"/>
        </w:numPr>
        <w:spacing w:before="0" w:beforeLines="0" w:after="0" w:afterLines="0" w:line="500" w:lineRule="exact"/>
        <w:ind w:firstLine="480" w:firstLineChars="200"/>
        <w:rPr>
          <w:rFonts w:hint="eastAsia" w:ascii="宋体" w:hAnsi="宋体" w:eastAsia="宋体" w:cs="宋体"/>
          <w:b w:val="0"/>
          <w:color w:val="000000" w:themeColor="text1"/>
          <w:sz w:val="24"/>
          <w:szCs w:val="24"/>
          <w:highlight w:val="none"/>
          <w14:textFill>
            <w14:solidFill>
              <w14:schemeClr w14:val="tx1"/>
            </w14:solidFill>
          </w14:textFill>
        </w:rPr>
      </w:pPr>
      <w:bookmarkStart w:id="190" w:name="_Toc351203640"/>
      <w:r>
        <w:rPr>
          <w:rFonts w:hint="eastAsia" w:ascii="宋体" w:hAnsi="宋体" w:eastAsia="宋体" w:cs="宋体"/>
          <w:b w:val="0"/>
          <w:color w:val="000000" w:themeColor="text1"/>
          <w:sz w:val="24"/>
          <w:szCs w:val="24"/>
          <w:highlight w:val="none"/>
          <w14:textFill>
            <w14:solidFill>
              <w14:schemeClr w14:val="tx1"/>
            </w14:solidFill>
          </w14:textFill>
        </w:rPr>
        <w:t>材料与设备</w:t>
      </w:r>
      <w:bookmarkEnd w:id="190"/>
    </w:p>
    <w:p>
      <w:pPr>
        <w:adjustRightInd w:val="0"/>
        <w:snapToGrid w:val="0"/>
        <w:spacing w:line="500" w:lineRule="exact"/>
        <w:ind w:firstLine="480" w:firstLineChars="200"/>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 8.2  承包人采购材料设备的约定：</w:t>
      </w:r>
      <w:r>
        <w:rPr>
          <w:rFonts w:hint="eastAsia" w:ascii="宋体" w:hAnsi="宋体" w:eastAsia="宋体" w:cs="宋体"/>
          <w:color w:val="000000" w:themeColor="text1"/>
          <w:sz w:val="24"/>
          <w:szCs w:val="24"/>
          <w:highlight w:val="none"/>
          <w:u w:val="single"/>
          <w14:textFill>
            <w14:solidFill>
              <w14:schemeClr w14:val="tx1"/>
            </w14:solidFill>
          </w14:textFill>
        </w:rPr>
        <w:t>1、承包人应按招标文件规定的品牌、规格、数量、产地、技术参数等组织采购，但采购前需要携带本材料、设备的原产地证明、出厂检验报告及产品合格证书提前报监理</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人</w:t>
      </w:r>
      <w:r>
        <w:rPr>
          <w:rFonts w:hint="eastAsia" w:ascii="宋体" w:hAnsi="宋体" w:eastAsia="宋体" w:cs="宋体"/>
          <w:color w:val="000000" w:themeColor="text1"/>
          <w:sz w:val="24"/>
          <w:szCs w:val="24"/>
          <w:highlight w:val="none"/>
          <w:u w:val="single"/>
          <w14:textFill>
            <w14:solidFill>
              <w14:schemeClr w14:val="tx1"/>
            </w14:solidFill>
          </w14:textFill>
        </w:rPr>
        <w:t>审核、发包人</w:t>
      </w:r>
      <w:r>
        <w:rPr>
          <w:rFonts w:hint="eastAsia" w:ascii="宋体" w:hAnsi="宋体" w:cs="宋体"/>
          <w:color w:val="000000" w:themeColor="text1"/>
          <w:sz w:val="24"/>
          <w:szCs w:val="24"/>
          <w:highlight w:val="none"/>
          <w:u w:val="single"/>
          <w:lang w:val="en-US" w:eastAsia="zh-CN"/>
          <w14:textFill>
            <w14:solidFill>
              <w14:schemeClr w14:val="tx1"/>
            </w14:solidFill>
          </w14:textFill>
        </w:rPr>
        <w:t>书面</w:t>
      </w:r>
      <w:r>
        <w:rPr>
          <w:rFonts w:hint="eastAsia" w:ascii="宋体" w:hAnsi="宋体" w:eastAsia="宋体" w:cs="宋体"/>
          <w:color w:val="000000" w:themeColor="text1"/>
          <w:sz w:val="24"/>
          <w:szCs w:val="24"/>
          <w:highlight w:val="none"/>
          <w:u w:val="single"/>
          <w14:textFill>
            <w14:solidFill>
              <w14:schemeClr w14:val="tx1"/>
            </w14:solidFill>
          </w14:textFill>
        </w:rPr>
        <w:t>确认方可采购；承包人若未经监理</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人</w:t>
      </w:r>
      <w:r>
        <w:rPr>
          <w:rFonts w:hint="eastAsia" w:ascii="宋体" w:hAnsi="宋体" w:eastAsia="宋体" w:cs="宋体"/>
          <w:color w:val="000000" w:themeColor="text1"/>
          <w:sz w:val="24"/>
          <w:szCs w:val="24"/>
          <w:highlight w:val="none"/>
          <w:u w:val="single"/>
          <w14:textFill>
            <w14:solidFill>
              <w14:schemeClr w14:val="tx1"/>
            </w14:solidFill>
          </w14:textFill>
        </w:rPr>
        <w:t>及发包人</w:t>
      </w:r>
      <w:r>
        <w:rPr>
          <w:rFonts w:hint="eastAsia" w:ascii="宋体" w:hAnsi="宋体" w:cs="宋体"/>
          <w:color w:val="000000" w:themeColor="text1"/>
          <w:sz w:val="24"/>
          <w:szCs w:val="24"/>
          <w:highlight w:val="none"/>
          <w:u w:val="single"/>
          <w:lang w:val="en-US" w:eastAsia="zh-CN"/>
          <w14:textFill>
            <w14:solidFill>
              <w14:schemeClr w14:val="tx1"/>
            </w14:solidFill>
          </w14:textFill>
        </w:rPr>
        <w:t>书面</w:t>
      </w:r>
      <w:r>
        <w:rPr>
          <w:rFonts w:hint="eastAsia" w:ascii="宋体" w:hAnsi="宋体" w:eastAsia="宋体" w:cs="宋体"/>
          <w:color w:val="000000" w:themeColor="text1"/>
          <w:sz w:val="24"/>
          <w:szCs w:val="24"/>
          <w:highlight w:val="none"/>
          <w:u w:val="single"/>
          <w14:textFill>
            <w14:solidFill>
              <w14:schemeClr w14:val="tx1"/>
            </w14:solidFill>
          </w14:textFill>
        </w:rPr>
        <w:t>确认，所采购的材料、设备，发包人有权让承包人更换，由此产生一切损失由承包人承担。2、承包人采购供应的材料、设备，在开箱验收前24小时内，向发包人和监理</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人</w:t>
      </w:r>
      <w:r>
        <w:rPr>
          <w:rFonts w:hint="eastAsia" w:ascii="宋体" w:hAnsi="宋体" w:eastAsia="宋体" w:cs="宋体"/>
          <w:color w:val="000000" w:themeColor="text1"/>
          <w:sz w:val="24"/>
          <w:szCs w:val="24"/>
          <w:highlight w:val="none"/>
          <w:u w:val="single"/>
          <w14:textFill>
            <w14:solidFill>
              <w14:schemeClr w14:val="tx1"/>
            </w14:solidFill>
          </w14:textFill>
        </w:rPr>
        <w:t>提出开箱检验请求，经发包人和监理</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人</w:t>
      </w:r>
      <w:r>
        <w:rPr>
          <w:rFonts w:hint="eastAsia" w:ascii="宋体" w:hAnsi="宋体" w:eastAsia="宋体" w:cs="宋体"/>
          <w:color w:val="000000" w:themeColor="text1"/>
          <w:sz w:val="24"/>
          <w:szCs w:val="24"/>
          <w:highlight w:val="none"/>
          <w:u w:val="single"/>
          <w14:textFill>
            <w14:solidFill>
              <w14:schemeClr w14:val="tx1"/>
            </w14:solidFill>
          </w14:textFill>
        </w:rPr>
        <w:t>验收合格并签署意见后方可使用，经开箱验收的材料、设备并不等同于最终的质量合格。3、若发现承包人以伪劣产品充抵或与发包人确认的材料、设备不符，发包人有权要求承包人更换直到发包人和监理</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人</w:t>
      </w:r>
      <w:r>
        <w:rPr>
          <w:rFonts w:hint="eastAsia" w:ascii="宋体" w:hAnsi="宋体" w:eastAsia="宋体" w:cs="宋体"/>
          <w:color w:val="000000" w:themeColor="text1"/>
          <w:sz w:val="24"/>
          <w:szCs w:val="24"/>
          <w:highlight w:val="none"/>
          <w:u w:val="single"/>
          <w14:textFill>
            <w14:solidFill>
              <w14:schemeClr w14:val="tx1"/>
            </w14:solidFill>
          </w14:textFill>
        </w:rPr>
        <w:t>确认验收合格，且承包人应按该批材料、设备价格总额的</w:t>
      </w:r>
      <w:r>
        <w:rPr>
          <w:rFonts w:hint="eastAsia" w:ascii="宋体" w:hAnsi="宋体" w:cs="宋体"/>
          <w:color w:val="000000" w:themeColor="text1"/>
          <w:sz w:val="24"/>
          <w:szCs w:val="24"/>
          <w:highlight w:val="none"/>
          <w:u w:val="single"/>
          <w:lang w:val="en-US" w:eastAsia="zh-CN"/>
          <w14:textFill>
            <w14:solidFill>
              <w14:schemeClr w14:val="tx1"/>
            </w14:solidFill>
          </w14:textFill>
        </w:rPr>
        <w:t>3</w:t>
      </w:r>
      <w:r>
        <w:rPr>
          <w:rFonts w:hint="eastAsia" w:ascii="宋体" w:hAnsi="宋体" w:eastAsia="宋体" w:cs="宋体"/>
          <w:color w:val="000000" w:themeColor="text1"/>
          <w:sz w:val="24"/>
          <w:szCs w:val="24"/>
          <w:highlight w:val="none"/>
          <w:u w:val="single"/>
          <w14:textFill>
            <w14:solidFill>
              <w14:schemeClr w14:val="tx1"/>
            </w14:solidFill>
          </w14:textFill>
        </w:rPr>
        <w:t>0%向发包人支付违约金，由发包人从合同价款中直接抵扣，经验收后及在施工过程中发生设备、材料丢失或损坏，均由承包人承担全额经济赔偿责任；4、承包人提供的材料设备产品的质量必须符合国家建材行业和机电行业等标准要求。本工程的设备、装修材料等承包人必需提前向业主、监理提交材料样品、合格证等有关材质说明，使业主有充分时间选择比较，待业主确定后方可订货采购。5、提供样品时必须提供产品合格证书和计量检定证书，不合格的承包人应退货；已使用的承包人应拆除返工，由此产生的一切后果概由承包人承担，因此产生的工期延误不予顺延。</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6、承包人应根据项目需求至少配备一大一小疏通车驻岛，其他按发包人要求。</w:t>
      </w:r>
    </w:p>
    <w:bookmarkEnd w:id="125"/>
    <w:bookmarkEnd w:id="126"/>
    <w:bookmarkEnd w:id="127"/>
    <w:bookmarkEnd w:id="128"/>
    <w:bookmarkEnd w:id="129"/>
    <w:bookmarkEnd w:id="130"/>
    <w:bookmarkEnd w:id="131"/>
    <w:bookmarkEnd w:id="132"/>
    <w:bookmarkEnd w:id="133"/>
    <w:bookmarkEnd w:id="134"/>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8</w:t>
      </w:r>
      <w:bookmarkStart w:id="191" w:name="_Toc296890995"/>
      <w:bookmarkStart w:id="192" w:name="_Toc296347166"/>
      <w:bookmarkStart w:id="193" w:name="_Toc296346668"/>
      <w:bookmarkStart w:id="194" w:name="_Toc312677493"/>
      <w:bookmarkStart w:id="195" w:name="_Toc304295556"/>
      <w:bookmarkStart w:id="196" w:name="_Toc303539136"/>
      <w:bookmarkStart w:id="197" w:name="_Toc297216186"/>
      <w:bookmarkStart w:id="198" w:name="_Toc300934979"/>
      <w:bookmarkStart w:id="199" w:name="_Toc312678019"/>
      <w:bookmarkStart w:id="200" w:name="_Toc297048353"/>
      <w:bookmarkStart w:id="201" w:name="_Toc292559372"/>
      <w:bookmarkStart w:id="202" w:name="_Toc280868654"/>
      <w:bookmarkStart w:id="203" w:name="_Toc297123527"/>
      <w:bookmarkStart w:id="204" w:name="_Toc296944506"/>
      <w:bookmarkStart w:id="205" w:name="_Toc296503167"/>
      <w:bookmarkStart w:id="206" w:name="_Toc296891207"/>
      <w:bookmarkStart w:id="207" w:name="_Toc292559877"/>
      <w:bookmarkStart w:id="208" w:name="_Toc297120467"/>
      <w:bookmarkStart w:id="209" w:name="_Toc280868656"/>
      <w:bookmarkStart w:id="210" w:name="_Toc267251424"/>
      <w:bookmarkStart w:id="211" w:name="_Toc280868655"/>
      <w:r>
        <w:rPr>
          <w:rFonts w:hint="eastAsia" w:ascii="宋体" w:hAnsi="宋体" w:eastAsia="宋体" w:cs="宋体"/>
          <w:color w:val="000000" w:themeColor="text1"/>
          <w:sz w:val="24"/>
          <w:szCs w:val="24"/>
          <w:highlight w:val="none"/>
          <w14:textFill>
            <w14:solidFill>
              <w14:schemeClr w14:val="tx1"/>
            </w14:solidFill>
          </w14:textFill>
        </w:rPr>
        <w:t>.4材料与工程设备的保管与使用</w:t>
      </w:r>
    </w:p>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8</w:t>
      </w:r>
      <w:bookmarkStart w:id="212" w:name="_Toc292559373"/>
      <w:bookmarkStart w:id="213" w:name="_Toc292559878"/>
      <w:bookmarkStart w:id="214" w:name="_Toc296346669"/>
      <w:bookmarkStart w:id="215" w:name="_Toc296891208"/>
      <w:bookmarkStart w:id="216" w:name="_Toc318581173"/>
      <w:bookmarkStart w:id="217" w:name="_Toc296347167"/>
      <w:bookmarkStart w:id="218" w:name="_Toc312677494"/>
      <w:bookmarkStart w:id="219" w:name="_Toc297123528"/>
      <w:bookmarkStart w:id="220" w:name="_Toc296944507"/>
      <w:bookmarkStart w:id="221" w:name="_Toc297048354"/>
      <w:bookmarkStart w:id="222" w:name="_Toc312678020"/>
      <w:bookmarkStart w:id="223" w:name="_Toc297120468"/>
      <w:bookmarkStart w:id="224" w:name="_Toc303539137"/>
      <w:bookmarkStart w:id="225" w:name="_Toc304295557"/>
      <w:bookmarkStart w:id="226" w:name="_Toc296890996"/>
      <w:bookmarkStart w:id="227" w:name="_Toc297216187"/>
      <w:bookmarkStart w:id="228" w:name="_Toc296503168"/>
      <w:bookmarkStart w:id="229" w:name="_Toc300934980"/>
      <w:r>
        <w:rPr>
          <w:rFonts w:hint="eastAsia" w:ascii="宋体" w:hAnsi="宋体" w:eastAsia="宋体" w:cs="宋体"/>
          <w:color w:val="000000" w:themeColor="text1"/>
          <w:sz w:val="24"/>
          <w:szCs w:val="24"/>
          <w:highlight w:val="none"/>
          <w14:textFill>
            <w14:solidFill>
              <w14:schemeClr w14:val="tx1"/>
            </w14:solidFill>
          </w14:textFill>
        </w:rPr>
        <w:t>.4.1发包人供应的材料设备的保管费用的承担：</w:t>
      </w:r>
      <w:r>
        <w:rPr>
          <w:rFonts w:hint="eastAsia" w:ascii="宋体" w:hAnsi="宋体" w:eastAsia="宋体" w:cs="宋体"/>
          <w:color w:val="000000" w:themeColor="text1"/>
          <w:sz w:val="24"/>
          <w:szCs w:val="24"/>
          <w:highlight w:val="none"/>
          <w:u w:val="single"/>
          <w14:textFill>
            <w14:solidFill>
              <w14:schemeClr w14:val="tx1"/>
            </w14:solidFill>
          </w14:textFill>
        </w:rPr>
        <w:t xml:space="preserve"> 由承包人承担 </w:t>
      </w:r>
      <w:r>
        <w:rPr>
          <w:rFonts w:hint="eastAsia" w:ascii="宋体" w:hAnsi="宋体" w:eastAsia="宋体" w:cs="宋体"/>
          <w:color w:val="000000" w:themeColor="text1"/>
          <w:sz w:val="24"/>
          <w:szCs w:val="24"/>
          <w:highlight w:val="none"/>
          <w14:textFill>
            <w14:solidFill>
              <w14:schemeClr w14:val="tx1"/>
            </w14:solidFill>
          </w14:textFill>
        </w:rPr>
        <w:t>。</w:t>
      </w:r>
      <w:bookmarkEnd w:id="212"/>
      <w:bookmarkEnd w:id="213"/>
    </w:p>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8.6 样品</w:t>
      </w:r>
    </w:p>
    <w:p>
      <w:pPr>
        <w:autoSpaceDE w:val="0"/>
        <w:autoSpaceDN w:val="0"/>
        <w:adjustRightInd w:val="0"/>
        <w:spacing w:line="500" w:lineRule="exact"/>
        <w:ind w:firstLine="480" w:firstLineChars="20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8.6.1</w:t>
      </w:r>
      <w:r>
        <w:rPr>
          <w:rFonts w:hint="eastAsia" w:ascii="宋体" w:hAnsi="宋体" w:eastAsia="宋体" w:cs="宋体"/>
          <w:color w:val="000000" w:themeColor="text1"/>
          <w:kern w:val="0"/>
          <w:sz w:val="24"/>
          <w:szCs w:val="24"/>
          <w:highlight w:val="none"/>
          <w14:textFill>
            <w14:solidFill>
              <w14:schemeClr w14:val="tx1"/>
            </w14:solidFill>
          </w14:textFill>
        </w:rPr>
        <w:tab/>
      </w:r>
      <w:r>
        <w:rPr>
          <w:rFonts w:hint="eastAsia" w:ascii="宋体" w:hAnsi="宋体" w:eastAsia="宋体" w:cs="宋体"/>
          <w:color w:val="000000" w:themeColor="text1"/>
          <w:kern w:val="0"/>
          <w:sz w:val="24"/>
          <w:szCs w:val="24"/>
          <w:highlight w:val="none"/>
          <w14:textFill>
            <w14:solidFill>
              <w14:schemeClr w14:val="tx1"/>
            </w14:solidFill>
          </w14:textFill>
        </w:rPr>
        <w:t>样品的报送与封存</w:t>
      </w:r>
    </w:p>
    <w:p>
      <w:pPr>
        <w:autoSpaceDE w:val="0"/>
        <w:autoSpaceDN w:val="0"/>
        <w:adjustRightInd w:val="0"/>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需要承包人报送样品的材料或工程设备，样品的种类、名称、规格、数量要求：</w:t>
      </w:r>
      <w:r>
        <w:rPr>
          <w:rFonts w:hint="eastAsia" w:ascii="宋体" w:hAnsi="宋体" w:eastAsia="宋体" w:cs="宋体"/>
          <w:color w:val="000000" w:themeColor="text1"/>
          <w:sz w:val="24"/>
          <w:szCs w:val="24"/>
          <w:highlight w:val="none"/>
          <w:u w:val="single"/>
          <w14:textFill>
            <w14:solidFill>
              <w14:schemeClr w14:val="tx1"/>
            </w14:solidFill>
          </w14:textFill>
        </w:rPr>
        <w:t xml:space="preserve"> 按相关管理部门要求和发包人需求确定 </w:t>
      </w:r>
      <w:r>
        <w:rPr>
          <w:rFonts w:hint="eastAsia" w:ascii="宋体" w:hAnsi="宋体" w:eastAsia="宋体" w:cs="宋体"/>
          <w:color w:val="000000" w:themeColor="text1"/>
          <w:sz w:val="24"/>
          <w:szCs w:val="24"/>
          <w:highlight w:val="none"/>
          <w14:textFill>
            <w14:solidFill>
              <w14:schemeClr w14:val="tx1"/>
            </w14:solidFill>
          </w14:textFill>
        </w:rPr>
        <w:t>。</w:t>
      </w:r>
    </w:p>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8.8 施工设备和临时设施</w:t>
      </w:r>
    </w:p>
    <w:p>
      <w:pPr>
        <w:autoSpaceDE w:val="0"/>
        <w:autoSpaceDN w:val="0"/>
        <w:adjustRightInd w:val="0"/>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8.8.1 承包人提供的施工设备和临时设施</w:t>
      </w:r>
    </w:p>
    <w:p>
      <w:pPr>
        <w:autoSpaceDE w:val="0"/>
        <w:autoSpaceDN w:val="0"/>
        <w:adjustRightInd w:val="0"/>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关于修建临时设施费用承担的约定：</w:t>
      </w:r>
      <w:r>
        <w:rPr>
          <w:rFonts w:hint="eastAsia" w:ascii="宋体" w:hAnsi="宋体" w:eastAsia="宋体" w:cs="宋体"/>
          <w:color w:val="000000" w:themeColor="text1"/>
          <w:sz w:val="24"/>
          <w:szCs w:val="24"/>
          <w:highlight w:val="none"/>
          <w:u w:val="single"/>
          <w14:textFill>
            <w14:solidFill>
              <w14:schemeClr w14:val="tx1"/>
            </w14:solidFill>
          </w14:textFill>
        </w:rPr>
        <w:t>按通用合同条款执行</w:t>
      </w:r>
      <w:r>
        <w:rPr>
          <w:rFonts w:hint="eastAsia" w:ascii="宋体" w:hAnsi="宋体" w:eastAsia="宋体" w:cs="宋体"/>
          <w:color w:val="000000" w:themeColor="text1"/>
          <w:sz w:val="24"/>
          <w:szCs w:val="24"/>
          <w:highlight w:val="none"/>
          <w14:textFill>
            <w14:solidFill>
              <w14:schemeClr w14:val="tx1"/>
            </w14:solidFill>
          </w14:textFill>
        </w:rPr>
        <w:t>。</w:t>
      </w:r>
    </w:p>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Pr>
        <w:pStyle w:val="5"/>
        <w:spacing w:before="0" w:beforeLines="0" w:after="0" w:afterLines="0" w:line="500" w:lineRule="exact"/>
        <w:ind w:firstLine="480" w:firstLineChars="200"/>
        <w:rPr>
          <w:rFonts w:hint="eastAsia" w:ascii="宋体" w:hAnsi="宋体" w:eastAsia="宋体" w:cs="宋体"/>
          <w:b w:val="0"/>
          <w:color w:val="000000" w:themeColor="text1"/>
          <w:sz w:val="24"/>
          <w:szCs w:val="24"/>
          <w:highlight w:val="none"/>
          <w14:textFill>
            <w14:solidFill>
              <w14:schemeClr w14:val="tx1"/>
            </w14:solidFill>
          </w14:textFill>
        </w:rPr>
      </w:pPr>
      <w:bookmarkStart w:id="230" w:name="_Toc351203641"/>
      <w:r>
        <w:rPr>
          <w:rFonts w:hint="eastAsia" w:ascii="宋体" w:hAnsi="宋体" w:eastAsia="宋体" w:cs="宋体"/>
          <w:b w:val="0"/>
          <w:color w:val="000000" w:themeColor="text1"/>
          <w:sz w:val="24"/>
          <w:szCs w:val="24"/>
          <w:highlight w:val="none"/>
          <w14:textFill>
            <w14:solidFill>
              <w14:schemeClr w14:val="tx1"/>
            </w14:solidFill>
          </w14:textFill>
        </w:rPr>
        <w:t>9</w:t>
      </w:r>
      <w:bookmarkEnd w:id="209"/>
      <w:bookmarkEnd w:id="210"/>
      <w:bookmarkEnd w:id="211"/>
      <w:bookmarkStart w:id="231" w:name="_Toc297216192"/>
      <w:bookmarkStart w:id="232" w:name="_Toc304295559"/>
      <w:bookmarkStart w:id="233" w:name="_Toc303539139"/>
      <w:bookmarkStart w:id="234" w:name="_Toc312678021"/>
      <w:bookmarkStart w:id="235" w:name="_Toc300934982"/>
      <w:bookmarkStart w:id="236" w:name="_Toc312677495"/>
      <w:bookmarkStart w:id="237" w:name="_Toc297123533"/>
      <w:bookmarkStart w:id="238" w:name="_Toc296346674"/>
      <w:bookmarkStart w:id="239" w:name="_Toc296891213"/>
      <w:bookmarkStart w:id="240" w:name="_Toc292559378"/>
      <w:bookmarkStart w:id="241" w:name="_Toc292559883"/>
      <w:bookmarkStart w:id="242" w:name="_Toc296891001"/>
      <w:bookmarkStart w:id="243" w:name="_Toc296503173"/>
      <w:bookmarkStart w:id="244" w:name="_Toc267251428"/>
      <w:bookmarkStart w:id="245" w:name="_Toc296944512"/>
      <w:bookmarkStart w:id="246" w:name="_Toc296347172"/>
      <w:bookmarkStart w:id="247" w:name="_Toc267251427"/>
      <w:bookmarkStart w:id="248" w:name="_Toc297120473"/>
      <w:bookmarkStart w:id="249" w:name="_Toc297048359"/>
      <w:r>
        <w:rPr>
          <w:rFonts w:hint="eastAsia" w:ascii="宋体" w:hAnsi="宋体" w:eastAsia="宋体" w:cs="宋体"/>
          <w:b w:val="0"/>
          <w:color w:val="000000" w:themeColor="text1"/>
          <w:sz w:val="24"/>
          <w:szCs w:val="24"/>
          <w:highlight w:val="none"/>
          <w14:textFill>
            <w14:solidFill>
              <w14:schemeClr w14:val="tx1"/>
            </w14:solidFill>
          </w14:textFill>
        </w:rPr>
        <w:t>. 试验与检验</w:t>
      </w:r>
      <w:bookmarkEnd w:id="230"/>
    </w:p>
    <w:bookmarkEnd w:id="231"/>
    <w:bookmarkEnd w:id="232"/>
    <w:bookmarkEnd w:id="233"/>
    <w:bookmarkEnd w:id="234"/>
    <w:bookmarkEnd w:id="235"/>
    <w:bookmarkEnd w:id="236"/>
    <w:bookmarkEnd w:id="237"/>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9</w:t>
      </w:r>
      <w:bookmarkStart w:id="250" w:name="_Toc303539140"/>
      <w:bookmarkStart w:id="251" w:name="_Toc297216193"/>
      <w:bookmarkStart w:id="252" w:name="_Toc304295560"/>
      <w:bookmarkStart w:id="253" w:name="_Toc312678022"/>
      <w:bookmarkStart w:id="254" w:name="_Toc312677496"/>
      <w:bookmarkStart w:id="255" w:name="_Toc297123534"/>
      <w:bookmarkStart w:id="256" w:name="_Toc300934983"/>
      <w:r>
        <w:rPr>
          <w:rFonts w:hint="eastAsia" w:ascii="宋体" w:hAnsi="宋体" w:eastAsia="宋体" w:cs="宋体"/>
          <w:color w:val="000000" w:themeColor="text1"/>
          <w:sz w:val="24"/>
          <w:szCs w:val="24"/>
          <w:highlight w:val="none"/>
          <w14:textFill>
            <w14:solidFill>
              <w14:schemeClr w14:val="tx1"/>
            </w14:solidFill>
          </w14:textFill>
        </w:rPr>
        <w:t>.1试验设备与试验人员</w:t>
      </w:r>
    </w:p>
    <w:bookmarkEnd w:id="250"/>
    <w:bookmarkEnd w:id="251"/>
    <w:bookmarkEnd w:id="252"/>
    <w:bookmarkEnd w:id="253"/>
    <w:bookmarkEnd w:id="254"/>
    <w:bookmarkEnd w:id="255"/>
    <w:bookmarkEnd w:id="256"/>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9</w:t>
      </w:r>
      <w:bookmarkStart w:id="257" w:name="_Toc300934984"/>
      <w:bookmarkStart w:id="258" w:name="_Toc304295561"/>
      <w:bookmarkStart w:id="259" w:name="_Toc312678023"/>
      <w:bookmarkStart w:id="260" w:name="_Toc312677497"/>
      <w:bookmarkStart w:id="261" w:name="_Toc297216194"/>
      <w:bookmarkStart w:id="262" w:name="_Toc297123535"/>
      <w:bookmarkStart w:id="263" w:name="_Toc303539141"/>
      <w:bookmarkStart w:id="264" w:name="_Toc318581174"/>
      <w:r>
        <w:rPr>
          <w:rFonts w:hint="eastAsia" w:ascii="宋体" w:hAnsi="宋体" w:eastAsia="宋体" w:cs="宋体"/>
          <w:color w:val="000000" w:themeColor="text1"/>
          <w:sz w:val="24"/>
          <w:szCs w:val="24"/>
          <w:highlight w:val="none"/>
          <w14:textFill>
            <w14:solidFill>
              <w14:schemeClr w14:val="tx1"/>
            </w14:solidFill>
          </w14:textFill>
        </w:rPr>
        <w:t>.1.2 试验设备</w:t>
      </w:r>
    </w:p>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施工现场需要配置的试验场所：</w:t>
      </w:r>
      <w:bookmarkEnd w:id="257"/>
      <w:bookmarkEnd w:id="258"/>
      <w:bookmarkEnd w:id="259"/>
      <w:bookmarkEnd w:id="260"/>
      <w:bookmarkEnd w:id="261"/>
      <w:bookmarkEnd w:id="262"/>
      <w:bookmarkEnd w:id="263"/>
      <w:bookmarkStart w:id="265" w:name="_Toc300934985"/>
      <w:bookmarkStart w:id="266" w:name="_Toc304295562"/>
      <w:bookmarkStart w:id="267" w:name="_Toc303539142"/>
      <w:bookmarkStart w:id="268" w:name="_Toc297123536"/>
      <w:bookmarkStart w:id="269" w:name="_Toc312677498"/>
      <w:bookmarkStart w:id="270" w:name="_Toc312678024"/>
      <w:bookmarkStart w:id="271" w:name="_Toc297216195"/>
      <w:r>
        <w:rPr>
          <w:rFonts w:hint="eastAsia" w:ascii="宋体" w:hAnsi="宋体" w:eastAsia="宋体" w:cs="宋体"/>
          <w:color w:val="000000" w:themeColor="text1"/>
          <w:sz w:val="24"/>
          <w:szCs w:val="24"/>
          <w:highlight w:val="none"/>
          <w:u w:val="single"/>
          <w14:textFill>
            <w14:solidFill>
              <w14:schemeClr w14:val="tx1"/>
            </w14:solidFill>
          </w14:textFill>
        </w:rPr>
        <w:t xml:space="preserve">按相关规定执行 </w:t>
      </w:r>
      <w:r>
        <w:rPr>
          <w:rFonts w:hint="eastAsia" w:ascii="宋体" w:hAnsi="宋体" w:eastAsia="宋体" w:cs="宋体"/>
          <w:color w:val="000000" w:themeColor="text1"/>
          <w:sz w:val="24"/>
          <w:szCs w:val="24"/>
          <w:highlight w:val="none"/>
          <w14:textFill>
            <w14:solidFill>
              <w14:schemeClr w14:val="tx1"/>
            </w14:solidFill>
          </w14:textFill>
        </w:rPr>
        <w:t xml:space="preserve">。 </w:t>
      </w:r>
    </w:p>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施工现场需要配备的试验设备：</w:t>
      </w:r>
      <w:r>
        <w:rPr>
          <w:rFonts w:hint="eastAsia" w:ascii="宋体" w:hAnsi="宋体" w:eastAsia="宋体" w:cs="宋体"/>
          <w:color w:val="000000" w:themeColor="text1"/>
          <w:sz w:val="24"/>
          <w:szCs w:val="24"/>
          <w:highlight w:val="none"/>
          <w:u w:val="single"/>
          <w14:textFill>
            <w14:solidFill>
              <w14:schemeClr w14:val="tx1"/>
            </w14:solidFill>
          </w14:textFill>
        </w:rPr>
        <w:t>按相关规定执行</w:t>
      </w:r>
      <w:r>
        <w:rPr>
          <w:rFonts w:hint="eastAsia" w:ascii="宋体" w:hAnsi="宋体" w:eastAsia="宋体" w:cs="宋体"/>
          <w:color w:val="000000" w:themeColor="text1"/>
          <w:sz w:val="24"/>
          <w:szCs w:val="24"/>
          <w:highlight w:val="none"/>
          <w14:textFill>
            <w14:solidFill>
              <w14:schemeClr w14:val="tx1"/>
            </w14:solidFill>
          </w14:textFill>
        </w:rPr>
        <w:t>。</w:t>
      </w:r>
    </w:p>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施工现场需要具备的其他试验条件：</w:t>
      </w:r>
      <w:r>
        <w:rPr>
          <w:rFonts w:hint="eastAsia" w:ascii="宋体" w:hAnsi="宋体" w:eastAsia="宋体" w:cs="宋体"/>
          <w:color w:val="000000" w:themeColor="text1"/>
          <w:sz w:val="24"/>
          <w:szCs w:val="24"/>
          <w:highlight w:val="none"/>
          <w:u w:val="single"/>
          <w14:textFill>
            <w14:solidFill>
              <w14:schemeClr w14:val="tx1"/>
            </w14:solidFill>
          </w14:textFill>
        </w:rPr>
        <w:t>按相关规定执行</w:t>
      </w:r>
      <w:r>
        <w:rPr>
          <w:rFonts w:hint="eastAsia" w:ascii="宋体" w:hAnsi="宋体" w:eastAsia="宋体" w:cs="宋体"/>
          <w:color w:val="000000" w:themeColor="text1"/>
          <w:sz w:val="24"/>
          <w:szCs w:val="24"/>
          <w:highlight w:val="none"/>
          <w14:textFill>
            <w14:solidFill>
              <w14:schemeClr w14:val="tx1"/>
            </w14:solidFill>
          </w14:textFill>
        </w:rPr>
        <w:t>。</w:t>
      </w:r>
    </w:p>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9.4 现场工艺试验 </w:t>
      </w:r>
    </w:p>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现场工艺试验的有关约定：</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lang w:eastAsia="zh-CN"/>
          <w14:textFill>
            <w14:solidFill>
              <w14:schemeClr w14:val="tx1"/>
            </w14:solidFill>
          </w14:textFill>
        </w:rPr>
        <w:t>监理人</w:t>
      </w:r>
      <w:r>
        <w:rPr>
          <w:rFonts w:hint="eastAsia" w:ascii="宋体" w:hAnsi="宋体" w:eastAsia="宋体" w:cs="宋体"/>
          <w:color w:val="000000" w:themeColor="text1"/>
          <w:sz w:val="24"/>
          <w:szCs w:val="24"/>
          <w:highlight w:val="none"/>
          <w:u w:val="single"/>
          <w14:textFill>
            <w14:solidFill>
              <w14:schemeClr w14:val="tx1"/>
            </w14:solidFill>
          </w14:textFill>
        </w:rPr>
        <w:t>提出工艺实验要求，承包人编制工艺实验措施计划，报送</w:t>
      </w:r>
      <w:r>
        <w:rPr>
          <w:rFonts w:hint="eastAsia" w:ascii="宋体" w:hAnsi="宋体" w:eastAsia="宋体" w:cs="宋体"/>
          <w:color w:val="000000" w:themeColor="text1"/>
          <w:sz w:val="24"/>
          <w:szCs w:val="24"/>
          <w:highlight w:val="none"/>
          <w:u w:val="single"/>
          <w:lang w:eastAsia="zh-CN"/>
          <w14:textFill>
            <w14:solidFill>
              <w14:schemeClr w14:val="tx1"/>
            </w14:solidFill>
          </w14:textFill>
        </w:rPr>
        <w:t>监理人</w:t>
      </w:r>
      <w:r>
        <w:rPr>
          <w:rFonts w:hint="eastAsia" w:ascii="宋体" w:hAnsi="宋体" w:eastAsia="宋体" w:cs="宋体"/>
          <w:color w:val="000000" w:themeColor="text1"/>
          <w:sz w:val="24"/>
          <w:szCs w:val="24"/>
          <w:highlight w:val="none"/>
          <w:u w:val="single"/>
          <w14:textFill>
            <w14:solidFill>
              <w14:schemeClr w14:val="tx1"/>
            </w14:solidFill>
          </w14:textFill>
        </w:rPr>
        <w:t xml:space="preserve">批准 </w:t>
      </w:r>
      <w:r>
        <w:rPr>
          <w:rFonts w:hint="eastAsia" w:ascii="宋体" w:hAnsi="宋体" w:eastAsia="宋体" w:cs="宋体"/>
          <w:color w:val="000000" w:themeColor="text1"/>
          <w:sz w:val="24"/>
          <w:szCs w:val="24"/>
          <w:highlight w:val="none"/>
          <w14:textFill>
            <w14:solidFill>
              <w14:schemeClr w14:val="tx1"/>
            </w14:solidFill>
          </w14:textFill>
        </w:rPr>
        <w:t>。</w:t>
      </w:r>
    </w:p>
    <w:bookmarkEnd w:id="264"/>
    <w:bookmarkEnd w:id="265"/>
    <w:bookmarkEnd w:id="266"/>
    <w:bookmarkEnd w:id="267"/>
    <w:bookmarkEnd w:id="268"/>
    <w:bookmarkEnd w:id="269"/>
    <w:bookmarkEnd w:id="270"/>
    <w:bookmarkEnd w:id="271"/>
    <w:p>
      <w:pPr>
        <w:pStyle w:val="5"/>
        <w:spacing w:before="0" w:beforeLines="0" w:after="0" w:afterLines="0" w:line="500" w:lineRule="exact"/>
        <w:ind w:firstLine="480" w:firstLineChars="200"/>
        <w:rPr>
          <w:rFonts w:hint="eastAsia" w:ascii="宋体" w:hAnsi="宋体" w:eastAsia="宋体" w:cs="宋体"/>
          <w:b w:val="0"/>
          <w:color w:val="000000" w:themeColor="text1"/>
          <w:sz w:val="24"/>
          <w:szCs w:val="24"/>
          <w:highlight w:val="none"/>
          <w14:textFill>
            <w14:solidFill>
              <w14:schemeClr w14:val="tx1"/>
            </w14:solidFill>
          </w14:textFill>
        </w:rPr>
      </w:pPr>
      <w:bookmarkStart w:id="272" w:name="_Toc351203642"/>
      <w:r>
        <w:rPr>
          <w:rFonts w:hint="eastAsia" w:ascii="宋体" w:hAnsi="宋体" w:eastAsia="宋体" w:cs="宋体"/>
          <w:b w:val="0"/>
          <w:color w:val="000000" w:themeColor="text1"/>
          <w:sz w:val="24"/>
          <w:szCs w:val="24"/>
          <w:highlight w:val="none"/>
          <w14:textFill>
            <w14:solidFill>
              <w14:schemeClr w14:val="tx1"/>
            </w14:solidFill>
          </w14:textFill>
        </w:rPr>
        <w:t>1</w:t>
      </w:r>
      <w:bookmarkEnd w:id="238"/>
      <w:bookmarkEnd w:id="239"/>
      <w:bookmarkEnd w:id="240"/>
      <w:bookmarkEnd w:id="241"/>
      <w:bookmarkEnd w:id="242"/>
      <w:bookmarkEnd w:id="243"/>
      <w:bookmarkEnd w:id="244"/>
      <w:bookmarkEnd w:id="245"/>
      <w:bookmarkEnd w:id="246"/>
      <w:bookmarkEnd w:id="247"/>
      <w:bookmarkEnd w:id="248"/>
      <w:bookmarkEnd w:id="249"/>
      <w:bookmarkStart w:id="273" w:name="_Toc303539146"/>
      <w:bookmarkStart w:id="274" w:name="_Toc297120493"/>
      <w:bookmarkStart w:id="275" w:name="_Toc304295566"/>
      <w:bookmarkStart w:id="276" w:name="_Toc292559398"/>
      <w:bookmarkStart w:id="277" w:name="_Toc296944532"/>
      <w:bookmarkStart w:id="278" w:name="_Toc296503193"/>
      <w:bookmarkStart w:id="279" w:name="_Toc297216199"/>
      <w:bookmarkStart w:id="280" w:name="_Toc296346694"/>
      <w:bookmarkStart w:id="281" w:name="_Toc300934989"/>
      <w:bookmarkStart w:id="282" w:name="_Toc292559903"/>
      <w:bookmarkStart w:id="283" w:name="_Toc296347192"/>
      <w:bookmarkStart w:id="284" w:name="_Toc296891233"/>
      <w:bookmarkStart w:id="285" w:name="_Toc297123540"/>
      <w:bookmarkStart w:id="286" w:name="_Toc297048379"/>
      <w:bookmarkStart w:id="287" w:name="_Toc296891021"/>
      <w:bookmarkStart w:id="288" w:name="_Toc312677499"/>
      <w:bookmarkStart w:id="289" w:name="_Toc312678025"/>
      <w:bookmarkStart w:id="290" w:name="_Toc267251439"/>
      <w:bookmarkStart w:id="291" w:name="_Toc267251435"/>
      <w:bookmarkStart w:id="292" w:name="_Toc267251440"/>
      <w:bookmarkStart w:id="293" w:name="_Toc267251441"/>
      <w:bookmarkStart w:id="294" w:name="_Toc267251437"/>
      <w:bookmarkStart w:id="295" w:name="_Toc267251433"/>
      <w:bookmarkStart w:id="296" w:name="_Toc267251442"/>
      <w:r>
        <w:rPr>
          <w:rFonts w:hint="eastAsia" w:ascii="宋体" w:hAnsi="宋体" w:eastAsia="宋体" w:cs="宋体"/>
          <w:b w:val="0"/>
          <w:color w:val="000000" w:themeColor="text1"/>
          <w:sz w:val="24"/>
          <w:szCs w:val="24"/>
          <w:highlight w:val="none"/>
          <w14:textFill>
            <w14:solidFill>
              <w14:schemeClr w14:val="tx1"/>
            </w14:solidFill>
          </w14:textFill>
        </w:rPr>
        <w:t>0. 变更</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bookmarkEnd w:id="288"/>
    <w:bookmarkEnd w:id="289"/>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w:t>
      </w:r>
      <w:bookmarkStart w:id="297" w:name="_Toc296944533"/>
      <w:bookmarkStart w:id="298" w:name="_Toc297048380"/>
      <w:bookmarkStart w:id="299" w:name="_Toc296503194"/>
      <w:bookmarkStart w:id="300" w:name="_Toc304295567"/>
      <w:bookmarkStart w:id="301" w:name="_Toc297123541"/>
      <w:bookmarkStart w:id="302" w:name="_Toc296891234"/>
      <w:bookmarkStart w:id="303" w:name="_Toc297120494"/>
      <w:bookmarkStart w:id="304" w:name="_Toc292559904"/>
      <w:bookmarkStart w:id="305" w:name="_Toc300934990"/>
      <w:bookmarkStart w:id="306" w:name="_Toc312677500"/>
      <w:bookmarkStart w:id="307" w:name="_Toc296347193"/>
      <w:bookmarkStart w:id="308" w:name="_Toc292559399"/>
      <w:bookmarkStart w:id="309" w:name="_Toc296891022"/>
      <w:bookmarkStart w:id="310" w:name="_Toc303539147"/>
      <w:bookmarkStart w:id="311" w:name="_Toc297216200"/>
      <w:bookmarkStart w:id="312" w:name="_Toc296346695"/>
      <w:bookmarkStart w:id="313" w:name="_Toc312678026"/>
      <w:r>
        <w:rPr>
          <w:rFonts w:hint="eastAsia" w:ascii="宋体" w:hAnsi="宋体" w:eastAsia="宋体" w:cs="宋体"/>
          <w:color w:val="000000" w:themeColor="text1"/>
          <w:sz w:val="24"/>
          <w:szCs w:val="24"/>
          <w:highlight w:val="none"/>
          <w14:textFill>
            <w14:solidFill>
              <w14:schemeClr w14:val="tx1"/>
            </w14:solidFill>
          </w14:textFill>
        </w:rPr>
        <w:t>0.1变更的范围</w:t>
      </w:r>
    </w:p>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关于变更的范围的约定：</w:t>
      </w:r>
      <w:r>
        <w:rPr>
          <w:rFonts w:hint="eastAsia" w:ascii="宋体" w:hAnsi="宋体" w:eastAsia="宋体" w:cs="宋体"/>
          <w:color w:val="000000" w:themeColor="text1"/>
          <w:sz w:val="24"/>
          <w:szCs w:val="24"/>
          <w:highlight w:val="none"/>
          <w:u w:val="single"/>
          <w14:textFill>
            <w14:solidFill>
              <w14:schemeClr w14:val="tx1"/>
            </w14:solidFill>
          </w14:textFill>
        </w:rPr>
        <w:t>除通用合同条款外，发包人对工程规模、材料设备的品牌、规格、等级等的变更也属于变更</w:t>
      </w:r>
      <w:r>
        <w:rPr>
          <w:rFonts w:hint="eastAsia" w:ascii="宋体" w:hAnsi="宋体" w:eastAsia="宋体" w:cs="宋体"/>
          <w:color w:val="000000" w:themeColor="text1"/>
          <w:sz w:val="24"/>
          <w:szCs w:val="24"/>
          <w:highlight w:val="none"/>
          <w14:textFill>
            <w14:solidFill>
              <w14:schemeClr w14:val="tx1"/>
            </w14:solidFill>
          </w14:textFill>
        </w:rPr>
        <w:t>。</w:t>
      </w:r>
    </w:p>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10.3 变更的程序</w:t>
      </w:r>
    </w:p>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u w:val="single"/>
          <w14:textFill>
            <w14:solidFill>
              <w14:schemeClr w14:val="tx1"/>
            </w14:solidFill>
          </w14:textFill>
        </w:rPr>
        <w:t>设计变更管理按莆田市人民政府关于印发《莆田市建设工程标后管理规定》的通知（莆政综〔</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2020</w:t>
      </w:r>
      <w:r>
        <w:rPr>
          <w:rFonts w:hint="eastAsia" w:ascii="宋体" w:hAnsi="宋体" w:eastAsia="宋体" w:cs="宋体"/>
          <w:color w:val="000000" w:themeColor="text1"/>
          <w:sz w:val="24"/>
          <w:szCs w:val="24"/>
          <w:highlight w:val="none"/>
          <w:u w:val="single"/>
          <w14:textFill>
            <w14:solidFill>
              <w14:schemeClr w14:val="tx1"/>
            </w14:solidFill>
          </w14:textFill>
        </w:rPr>
        <w:t>〕</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47</w:t>
      </w:r>
      <w:r>
        <w:rPr>
          <w:rFonts w:hint="eastAsia" w:ascii="宋体" w:hAnsi="宋体" w:eastAsia="宋体" w:cs="宋体"/>
          <w:color w:val="000000" w:themeColor="text1"/>
          <w:sz w:val="24"/>
          <w:szCs w:val="24"/>
          <w:highlight w:val="none"/>
          <w:u w:val="single"/>
          <w14:textFill>
            <w14:solidFill>
              <w14:schemeClr w14:val="tx1"/>
            </w14:solidFill>
          </w14:textFill>
        </w:rPr>
        <w:t>号）执行</w:t>
      </w:r>
      <w:r>
        <w:rPr>
          <w:rFonts w:hint="eastAsia" w:ascii="宋体" w:hAnsi="宋体" w:eastAsia="宋体" w:cs="宋体"/>
          <w:color w:val="000000" w:themeColor="text1"/>
          <w:sz w:val="24"/>
          <w:szCs w:val="24"/>
          <w:highlight w:val="none"/>
          <w14:textFill>
            <w14:solidFill>
              <w14:schemeClr w14:val="tx1"/>
            </w14:solidFill>
          </w14:textFill>
        </w:rPr>
        <w:t>。</w:t>
      </w:r>
    </w:p>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10.4 变更估价</w:t>
      </w:r>
    </w:p>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10.4.1 变更估价原则</w:t>
      </w:r>
    </w:p>
    <w:p>
      <w:pPr>
        <w:pStyle w:val="35"/>
        <w:spacing w:line="410" w:lineRule="exact"/>
        <w:ind w:firstLine="571" w:firstLineChars="238"/>
        <w:rPr>
          <w:rFonts w:hint="eastAsia" w:ascii="宋体" w:hAnsi="宋体" w:eastAsia="宋体" w:cs="宋体"/>
          <w:color w:val="000000" w:themeColor="text1"/>
          <w:sz w:val="24"/>
          <w:szCs w:val="24"/>
          <w:highlight w:val="none"/>
          <w:u w:val="singl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关于变更估价的约定:</w:t>
      </w:r>
      <w:r>
        <w:rPr>
          <w:rFonts w:hint="eastAsia" w:ascii="宋体" w:hAnsi="宋体" w:eastAsia="宋体" w:cs="宋体"/>
          <w:color w:val="000000" w:themeColor="text1"/>
          <w:kern w:val="0"/>
          <w:sz w:val="24"/>
          <w:szCs w:val="24"/>
          <w:highlight w:val="none"/>
          <w:u w:val="single"/>
          <w14:textFill>
            <w14:solidFill>
              <w14:schemeClr w14:val="tx1"/>
            </w14:solidFill>
          </w14:textFill>
        </w:rPr>
        <w:t xml:space="preserve"> </w:t>
      </w:r>
      <w:r>
        <w:rPr>
          <w:rFonts w:hint="eastAsia" w:ascii="宋体" w:hAnsi="宋体" w:cs="宋体"/>
          <w:color w:val="000000" w:themeColor="text1"/>
          <w:sz w:val="24"/>
          <w:szCs w:val="24"/>
          <w:highlight w:val="none"/>
          <w:u w:val="single"/>
          <w:lang w:val="en-US" w:eastAsia="zh-CN"/>
          <w14:textFill>
            <w14:solidFill>
              <w14:schemeClr w14:val="tx1"/>
            </w14:solidFill>
          </w14:textFill>
        </w:rPr>
        <w:t>/</w:t>
      </w:r>
      <w:r>
        <w:rPr>
          <w:rFonts w:hint="eastAsia" w:ascii="宋体" w:hAnsi="宋体" w:eastAsia="宋体" w:cs="宋体"/>
          <w:color w:val="000000" w:themeColor="text1"/>
          <w:sz w:val="24"/>
          <w:szCs w:val="24"/>
          <w:highlight w:val="none"/>
          <w:u w:val="single"/>
          <w14:textFill>
            <w14:solidFill>
              <w14:schemeClr w14:val="tx1"/>
            </w14:solidFill>
          </w14:textFill>
        </w:rPr>
        <w:t>。</w:t>
      </w:r>
    </w:p>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Start w:id="314" w:name="_Toc292559907"/>
      <w:bookmarkStart w:id="315" w:name="_Toc296346698"/>
      <w:bookmarkStart w:id="316" w:name="_Toc296891237"/>
      <w:bookmarkStart w:id="317" w:name="_Toc297123544"/>
      <w:bookmarkStart w:id="318" w:name="_Toc296944536"/>
      <w:bookmarkStart w:id="319" w:name="_Toc297048383"/>
      <w:bookmarkStart w:id="320" w:name="_Toc296891025"/>
      <w:bookmarkStart w:id="321" w:name="_Toc297216203"/>
      <w:bookmarkStart w:id="322" w:name="_Toc297120497"/>
      <w:bookmarkStart w:id="323" w:name="_Toc303539150"/>
      <w:bookmarkStart w:id="324" w:name="_Toc292559402"/>
      <w:bookmarkStart w:id="325" w:name="_Toc296503197"/>
      <w:bookmarkStart w:id="326" w:name="_Toc296347196"/>
      <w:bookmarkStart w:id="327" w:name="_Toc300934993"/>
      <w:bookmarkStart w:id="328" w:name="_Toc304295570"/>
      <w:bookmarkStart w:id="329" w:name="_Toc312677503"/>
      <w:bookmarkStart w:id="330" w:name="_Toc312678029"/>
      <w:r>
        <w:rPr>
          <w:rFonts w:hint="eastAsia" w:ascii="宋体" w:hAnsi="宋体" w:eastAsia="宋体" w:cs="宋体"/>
          <w:color w:val="000000" w:themeColor="text1"/>
          <w:sz w:val="24"/>
          <w:szCs w:val="24"/>
          <w:highlight w:val="none"/>
          <w14:textFill>
            <w14:solidFill>
              <w14:schemeClr w14:val="tx1"/>
            </w14:solidFill>
          </w14:textFill>
        </w:rPr>
        <w:t>0.5承</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Start w:id="331" w:name="_Toc296944542"/>
      <w:bookmarkStart w:id="332" w:name="_Toc296346704"/>
      <w:bookmarkStart w:id="333" w:name="_Toc297120503"/>
      <w:bookmarkStart w:id="334" w:name="_Toc303539151"/>
      <w:bookmarkStart w:id="335" w:name="_Toc297048389"/>
      <w:bookmarkStart w:id="336" w:name="_Toc296891031"/>
      <w:bookmarkStart w:id="337" w:name="_Toc296503203"/>
      <w:bookmarkStart w:id="338" w:name="_Toc292559913"/>
      <w:bookmarkStart w:id="339" w:name="_Toc296347202"/>
      <w:bookmarkStart w:id="340" w:name="_Toc297216204"/>
      <w:bookmarkStart w:id="341" w:name="_Toc297123545"/>
      <w:bookmarkStart w:id="342" w:name="_Toc292559408"/>
      <w:bookmarkStart w:id="343" w:name="_Toc296891243"/>
      <w:bookmarkStart w:id="344" w:name="_Toc300934994"/>
      <w:r>
        <w:rPr>
          <w:rFonts w:hint="eastAsia" w:ascii="宋体" w:hAnsi="宋体" w:eastAsia="宋体" w:cs="宋体"/>
          <w:color w:val="000000" w:themeColor="text1"/>
          <w:sz w:val="24"/>
          <w:szCs w:val="24"/>
          <w:highlight w:val="none"/>
          <w14:textFill>
            <w14:solidFill>
              <w14:schemeClr w14:val="tx1"/>
            </w14:solidFill>
          </w14:textFill>
        </w:rPr>
        <w:t>包人的合理化建议</w:t>
      </w:r>
    </w:p>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监理人审查承包人合理化建议的期限：</w:t>
      </w:r>
      <w:r>
        <w:rPr>
          <w:rFonts w:hint="eastAsia" w:ascii="宋体" w:hAnsi="宋体" w:eastAsia="宋体" w:cs="宋体"/>
          <w:color w:val="000000" w:themeColor="text1"/>
          <w:sz w:val="24"/>
          <w:szCs w:val="24"/>
          <w:highlight w:val="none"/>
          <w:u w:val="single"/>
          <w14:textFill>
            <w14:solidFill>
              <w14:schemeClr w14:val="tx1"/>
            </w14:solidFill>
          </w14:textFill>
        </w:rPr>
        <w:t xml:space="preserve">接收后7天内 </w:t>
      </w:r>
      <w:r>
        <w:rPr>
          <w:rFonts w:hint="eastAsia" w:ascii="宋体" w:hAnsi="宋体" w:eastAsia="宋体" w:cs="宋体"/>
          <w:color w:val="000000" w:themeColor="text1"/>
          <w:sz w:val="24"/>
          <w:szCs w:val="24"/>
          <w:highlight w:val="none"/>
          <w14:textFill>
            <w14:solidFill>
              <w14:schemeClr w14:val="tx1"/>
            </w14:solidFill>
          </w14:textFill>
        </w:rPr>
        <w:t>。</w:t>
      </w:r>
    </w:p>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发包人审批承包人合理化建议的期限：</w:t>
      </w:r>
      <w:r>
        <w:rPr>
          <w:rFonts w:hint="eastAsia" w:ascii="宋体" w:hAnsi="宋体" w:eastAsia="宋体" w:cs="宋体"/>
          <w:color w:val="000000" w:themeColor="text1"/>
          <w:sz w:val="24"/>
          <w:szCs w:val="24"/>
          <w:highlight w:val="none"/>
          <w:u w:val="single"/>
          <w14:textFill>
            <w14:solidFill>
              <w14:schemeClr w14:val="tx1"/>
            </w14:solidFill>
          </w14:textFill>
        </w:rPr>
        <w:t xml:space="preserve">接收后7天内 </w:t>
      </w:r>
      <w:r>
        <w:rPr>
          <w:rFonts w:hint="eastAsia" w:ascii="宋体" w:hAnsi="宋体" w:eastAsia="宋体" w:cs="宋体"/>
          <w:color w:val="000000" w:themeColor="text1"/>
          <w:sz w:val="24"/>
          <w:szCs w:val="24"/>
          <w:highlight w:val="none"/>
          <w14:textFill>
            <w14:solidFill>
              <w14:schemeClr w14:val="tx1"/>
            </w14:solidFill>
          </w14:textFill>
        </w:rPr>
        <w:t>。</w:t>
      </w:r>
    </w:p>
    <w:p>
      <w:pPr>
        <w:spacing w:line="500" w:lineRule="exact"/>
        <w:ind w:firstLine="480" w:firstLineChars="200"/>
        <w:jc w:val="left"/>
        <w:rPr>
          <w:rFonts w:hint="eastAsia" w:ascii="宋体" w:hAnsi="宋体" w:eastAsia="宋体" w:cs="宋体"/>
          <w:color w:val="000000" w:themeColor="text1"/>
          <w:sz w:val="24"/>
          <w:szCs w:val="24"/>
          <w:highlight w:val="none"/>
          <w:u w:val="singl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承</w:t>
      </w:r>
      <w:bookmarkStart w:id="345" w:name="_Toc292559409"/>
      <w:bookmarkStart w:id="346" w:name="_Toc296347203"/>
      <w:bookmarkStart w:id="347" w:name="_Toc296944543"/>
      <w:bookmarkStart w:id="348" w:name="_Toc300934995"/>
      <w:bookmarkStart w:id="349" w:name="_Toc297123546"/>
      <w:bookmarkStart w:id="350" w:name="_Toc297120504"/>
      <w:bookmarkStart w:id="351" w:name="_Toc312677504"/>
      <w:bookmarkStart w:id="352" w:name="_Toc312678030"/>
      <w:bookmarkStart w:id="353" w:name="_Toc296503204"/>
      <w:bookmarkStart w:id="354" w:name="_Toc296346705"/>
      <w:bookmarkStart w:id="355" w:name="_Toc296891032"/>
      <w:bookmarkStart w:id="356" w:name="_Toc296891244"/>
      <w:bookmarkStart w:id="357" w:name="_Toc297048390"/>
      <w:bookmarkStart w:id="358" w:name="_Toc292559914"/>
      <w:bookmarkStart w:id="359" w:name="_Toc318581175"/>
      <w:bookmarkStart w:id="360" w:name="_Toc304295571"/>
      <w:bookmarkStart w:id="361" w:name="_Toc303539152"/>
      <w:bookmarkStart w:id="362" w:name="_Toc297216205"/>
      <w:r>
        <w:rPr>
          <w:rFonts w:hint="eastAsia" w:ascii="宋体" w:hAnsi="宋体" w:eastAsia="宋体" w:cs="宋体"/>
          <w:color w:val="000000" w:themeColor="text1"/>
          <w:sz w:val="24"/>
          <w:szCs w:val="24"/>
          <w:highlight w:val="none"/>
          <w14:textFill>
            <w14:solidFill>
              <w14:schemeClr w14:val="tx1"/>
            </w14:solidFill>
          </w14:textFill>
        </w:rPr>
        <w:t>包人提出的合理化建议降低了合同价格或者提高了工程经济效益的奖励的方法和金额为：</w:t>
      </w:r>
      <w:r>
        <w:rPr>
          <w:rFonts w:hint="eastAsia" w:ascii="宋体" w:hAnsi="宋体" w:eastAsia="宋体" w:cs="宋体"/>
          <w:color w:val="000000" w:themeColor="text1"/>
          <w:sz w:val="24"/>
          <w:szCs w:val="24"/>
          <w:highlight w:val="none"/>
          <w:u w:val="single"/>
          <w14:textFill>
            <w14:solidFill>
              <w14:schemeClr w14:val="tx1"/>
            </w14:solidFill>
          </w14:textFill>
        </w:rPr>
        <w:t xml:space="preserve">   /  </w:t>
      </w:r>
      <w:r>
        <w:rPr>
          <w:rFonts w:hint="eastAsia" w:ascii="宋体" w:hAnsi="宋体" w:eastAsia="宋体" w:cs="宋体"/>
          <w:color w:val="000000" w:themeColor="text1"/>
          <w:sz w:val="24"/>
          <w:szCs w:val="24"/>
          <w:highlight w:val="none"/>
          <w14:textFill>
            <w14:solidFill>
              <w14:schemeClr w14:val="tx1"/>
            </w14:solidFill>
          </w14:textFill>
        </w:rPr>
        <w:t>。</w:t>
      </w:r>
    </w:p>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w:t>
      </w:r>
      <w:bookmarkStart w:id="363" w:name="_Toc304295574"/>
      <w:bookmarkStart w:id="364" w:name="_Toc297120499"/>
      <w:bookmarkStart w:id="365" w:name="_Toc296503199"/>
      <w:bookmarkStart w:id="366" w:name="_Toc296347198"/>
      <w:bookmarkStart w:id="367" w:name="_Toc297048385"/>
      <w:bookmarkStart w:id="368" w:name="_Toc312678033"/>
      <w:bookmarkStart w:id="369" w:name="_Toc292559404"/>
      <w:bookmarkStart w:id="370" w:name="_Toc303539154"/>
      <w:bookmarkStart w:id="371" w:name="_Toc292559909"/>
      <w:bookmarkStart w:id="372" w:name="_Toc296944538"/>
      <w:bookmarkStart w:id="373" w:name="_Toc297123548"/>
      <w:bookmarkStart w:id="374" w:name="_Toc297216207"/>
      <w:bookmarkStart w:id="375" w:name="_Toc300934997"/>
      <w:bookmarkStart w:id="376" w:name="_Toc296891027"/>
      <w:bookmarkStart w:id="377" w:name="_Toc296346700"/>
      <w:bookmarkStart w:id="378" w:name="_Toc296891239"/>
      <w:bookmarkStart w:id="379" w:name="_Toc312677507"/>
      <w:r>
        <w:rPr>
          <w:rFonts w:hint="eastAsia" w:ascii="宋体" w:hAnsi="宋体" w:eastAsia="宋体" w:cs="宋体"/>
          <w:color w:val="000000" w:themeColor="text1"/>
          <w:sz w:val="24"/>
          <w:szCs w:val="24"/>
          <w:highlight w:val="none"/>
          <w14:textFill>
            <w14:solidFill>
              <w14:schemeClr w14:val="tx1"/>
            </w14:solidFill>
          </w14:textFill>
        </w:rPr>
        <w:t>0.7 暂估价</w:t>
      </w:r>
    </w:p>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暂</w:t>
      </w:r>
      <w:bookmarkStart w:id="380" w:name="_Toc312677508"/>
      <w:bookmarkStart w:id="381" w:name="_Toc318581176"/>
      <w:bookmarkStart w:id="382" w:name="_Toc312678034"/>
      <w:r>
        <w:rPr>
          <w:rFonts w:hint="eastAsia" w:ascii="宋体" w:hAnsi="宋体" w:eastAsia="宋体" w:cs="宋体"/>
          <w:color w:val="000000" w:themeColor="text1"/>
          <w:kern w:val="0"/>
          <w:sz w:val="24"/>
          <w:szCs w:val="24"/>
          <w:highlight w:val="none"/>
          <w14:textFill>
            <w14:solidFill>
              <w14:schemeClr w14:val="tx1"/>
            </w14:solidFill>
          </w14:textFill>
        </w:rPr>
        <w:t>估价材料和工程设备的明细详见附件11：《</w:t>
      </w:r>
      <w:r>
        <w:rPr>
          <w:rFonts w:hint="eastAsia" w:ascii="宋体" w:hAnsi="宋体" w:eastAsia="宋体" w:cs="宋体"/>
          <w:color w:val="000000" w:themeColor="text1"/>
          <w:sz w:val="24"/>
          <w:szCs w:val="24"/>
          <w:highlight w:val="none"/>
          <w14:textFill>
            <w14:solidFill>
              <w14:schemeClr w14:val="tx1"/>
            </w14:solidFill>
          </w14:textFill>
        </w:rPr>
        <w:t>暂估价一览表》</w:t>
      </w:r>
      <w:r>
        <w:rPr>
          <w:rFonts w:hint="eastAsia" w:ascii="宋体" w:hAnsi="宋体" w:eastAsia="宋体" w:cs="宋体"/>
          <w:color w:val="000000" w:themeColor="text1"/>
          <w:kern w:val="0"/>
          <w:sz w:val="24"/>
          <w:szCs w:val="24"/>
          <w:highlight w:val="none"/>
          <w14:textFill>
            <w14:solidFill>
              <w14:schemeClr w14:val="tx1"/>
            </w14:solidFill>
          </w14:textFill>
        </w:rPr>
        <w:t>。</w:t>
      </w:r>
    </w:p>
    <w:bookmarkEnd w:id="380"/>
    <w:bookmarkEnd w:id="381"/>
    <w:bookmarkEnd w:id="382"/>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w:t>
      </w:r>
      <w:bookmarkStart w:id="383" w:name="_Toc318581177"/>
      <w:bookmarkStart w:id="384" w:name="_Toc312677509"/>
      <w:bookmarkStart w:id="385" w:name="_Toc312678035"/>
      <w:r>
        <w:rPr>
          <w:rFonts w:hint="eastAsia" w:ascii="宋体" w:hAnsi="宋体" w:eastAsia="宋体" w:cs="宋体"/>
          <w:color w:val="000000" w:themeColor="text1"/>
          <w:sz w:val="24"/>
          <w:szCs w:val="24"/>
          <w:highlight w:val="none"/>
          <w14:textFill>
            <w14:solidFill>
              <w14:schemeClr w14:val="tx1"/>
            </w14:solidFill>
          </w14:textFill>
        </w:rPr>
        <w:t>0.7.1 依法必须招标的暂估价项目</w:t>
      </w:r>
    </w:p>
    <w:bookmarkEnd w:id="383"/>
    <w:bookmarkEnd w:id="384"/>
    <w:bookmarkEnd w:id="385"/>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对于依法必须招标的暂估价项目的确认和批准采取第</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种方式确定。</w:t>
      </w:r>
    </w:p>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10.7.2 不属于依法必须招标的暂估价项目</w:t>
      </w:r>
    </w:p>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对于不属于依法必须招标的暂估价项目的确认和批准采取第</w:t>
      </w:r>
      <w:r>
        <w:rPr>
          <w:rFonts w:hint="eastAsia" w:ascii="宋体" w:hAnsi="宋体" w:eastAsia="宋体" w:cs="宋体"/>
          <w:color w:val="000000" w:themeColor="text1"/>
          <w:sz w:val="24"/>
          <w:szCs w:val="24"/>
          <w:highlight w:val="none"/>
          <w:u w:val="single"/>
          <w14:textFill>
            <w14:solidFill>
              <w14:schemeClr w14:val="tx1"/>
            </w14:solidFill>
          </w14:textFill>
        </w:rPr>
        <w:t xml:space="preserve"> /  </w:t>
      </w:r>
      <w:r>
        <w:rPr>
          <w:rFonts w:hint="eastAsia" w:ascii="宋体" w:hAnsi="宋体" w:eastAsia="宋体" w:cs="宋体"/>
          <w:color w:val="000000" w:themeColor="text1"/>
          <w:sz w:val="24"/>
          <w:szCs w:val="24"/>
          <w:highlight w:val="none"/>
          <w14:textFill>
            <w14:solidFill>
              <w14:schemeClr w14:val="tx1"/>
            </w14:solidFill>
          </w14:textFill>
        </w:rPr>
        <w:t>种方式确定。</w:t>
      </w:r>
    </w:p>
    <w:p>
      <w:pPr>
        <w:spacing w:line="500" w:lineRule="exact"/>
        <w:ind w:firstLine="480" w:firstLineChars="20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第3种方式：</w:t>
      </w:r>
      <w:r>
        <w:rPr>
          <w:rFonts w:hint="eastAsia" w:ascii="宋体" w:hAnsi="宋体" w:eastAsia="宋体" w:cs="宋体"/>
          <w:color w:val="000000" w:themeColor="text1"/>
          <w:kern w:val="0"/>
          <w:sz w:val="24"/>
          <w:szCs w:val="24"/>
          <w:highlight w:val="none"/>
          <w14:textFill>
            <w14:solidFill>
              <w14:schemeClr w14:val="tx1"/>
            </w14:solidFill>
          </w14:textFill>
        </w:rPr>
        <w:t>承包人直接实施的暂估价项目</w:t>
      </w:r>
    </w:p>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承包人直接实施的暂估价项目的约定：</w:t>
      </w:r>
      <w:r>
        <w:rPr>
          <w:rFonts w:hint="eastAsia" w:ascii="宋体" w:hAnsi="宋体" w:eastAsia="宋体" w:cs="宋体"/>
          <w:color w:val="000000" w:themeColor="text1"/>
          <w:sz w:val="24"/>
          <w:szCs w:val="24"/>
          <w:highlight w:val="none"/>
          <w:u w:val="single"/>
          <w14:textFill>
            <w14:solidFill>
              <w14:schemeClr w14:val="tx1"/>
            </w14:solidFill>
          </w14:textFill>
        </w:rPr>
        <w:t xml:space="preserve">  /  </w:t>
      </w:r>
      <w:r>
        <w:rPr>
          <w:rFonts w:hint="eastAsia" w:ascii="宋体" w:hAnsi="宋体" w:eastAsia="宋体" w:cs="宋体"/>
          <w:color w:val="000000" w:themeColor="text1"/>
          <w:sz w:val="24"/>
          <w:szCs w:val="24"/>
          <w:highlight w:val="none"/>
          <w14:textFill>
            <w14:solidFill>
              <w14:schemeClr w14:val="tx1"/>
            </w14:solidFill>
          </w14:textFill>
        </w:rPr>
        <w:t>。</w:t>
      </w:r>
    </w:p>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10.8 暂列金额</w:t>
      </w:r>
    </w:p>
    <w:p>
      <w:pPr>
        <w:autoSpaceDE w:val="0"/>
        <w:autoSpaceDN w:val="0"/>
        <w:adjustRightInd w:val="0"/>
        <w:spacing w:line="500" w:lineRule="exact"/>
        <w:ind w:firstLine="480" w:firstLineChars="20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合同当事人关于暂列金额使用的约定：</w:t>
      </w:r>
      <w:r>
        <w:rPr>
          <w:rFonts w:hint="eastAsia" w:ascii="宋体" w:hAnsi="宋体" w:eastAsia="宋体" w:cs="宋体"/>
          <w:color w:val="000000" w:themeColor="text1"/>
          <w:sz w:val="24"/>
          <w:szCs w:val="24"/>
          <w:highlight w:val="none"/>
          <w:u w:val="single"/>
          <w14:textFill>
            <w14:solidFill>
              <w14:schemeClr w14:val="tx1"/>
            </w14:solidFill>
          </w14:textFill>
        </w:rPr>
        <w:t xml:space="preserve">  /  </w:t>
      </w:r>
      <w:r>
        <w:rPr>
          <w:rFonts w:hint="eastAsia" w:ascii="宋体" w:hAnsi="宋体" w:eastAsia="宋体" w:cs="宋体"/>
          <w:color w:val="000000" w:themeColor="text1"/>
          <w:kern w:val="0"/>
          <w:sz w:val="24"/>
          <w:szCs w:val="24"/>
          <w:highlight w:val="none"/>
          <w14:textFill>
            <w14:solidFill>
              <w14:schemeClr w14:val="tx1"/>
            </w14:solidFill>
          </w14:textFill>
        </w:rPr>
        <w:t>。</w:t>
      </w:r>
    </w:p>
    <w:p>
      <w:pPr>
        <w:pStyle w:val="5"/>
        <w:spacing w:before="0" w:beforeLines="0" w:after="0" w:afterLines="0" w:line="500" w:lineRule="exact"/>
        <w:ind w:firstLine="480" w:firstLineChars="200"/>
        <w:rPr>
          <w:rFonts w:hint="eastAsia" w:ascii="宋体" w:hAnsi="宋体" w:eastAsia="宋体" w:cs="宋体"/>
          <w:b w:val="0"/>
          <w:color w:val="000000" w:themeColor="text1"/>
          <w:sz w:val="24"/>
          <w:szCs w:val="24"/>
          <w:highlight w:val="none"/>
          <w14:textFill>
            <w14:solidFill>
              <w14:schemeClr w14:val="tx1"/>
            </w14:solidFill>
          </w14:textFill>
        </w:rPr>
      </w:pPr>
      <w:bookmarkStart w:id="386" w:name="_Toc351203643"/>
      <w:r>
        <w:rPr>
          <w:rFonts w:hint="eastAsia" w:ascii="宋体" w:hAnsi="宋体" w:eastAsia="宋体" w:cs="宋体"/>
          <w:b w:val="0"/>
          <w:color w:val="000000" w:themeColor="text1"/>
          <w:sz w:val="24"/>
          <w:szCs w:val="24"/>
          <w:highlight w:val="none"/>
          <w14:textFill>
            <w14:solidFill>
              <w14:schemeClr w14:val="tx1"/>
            </w14:solidFill>
          </w14:textFill>
        </w:rPr>
        <w:t>11. 价格调整</w:t>
      </w:r>
      <w:bookmarkEnd w:id="386"/>
    </w:p>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bookmarkStart w:id="387" w:name="_Toc297048387"/>
      <w:bookmarkStart w:id="388" w:name="_Toc292559406"/>
      <w:bookmarkStart w:id="389" w:name="_Toc297123550"/>
      <w:bookmarkStart w:id="390" w:name="_Toc296347200"/>
      <w:bookmarkStart w:id="391" w:name="_Toc297120501"/>
      <w:bookmarkStart w:id="392" w:name="_Toc296891029"/>
      <w:bookmarkStart w:id="393" w:name="_Toc296503201"/>
      <w:bookmarkStart w:id="394" w:name="_Toc296944540"/>
      <w:bookmarkStart w:id="395" w:name="_Toc297216209"/>
      <w:bookmarkStart w:id="396" w:name="_Toc304295577"/>
      <w:bookmarkStart w:id="397" w:name="_Toc303539157"/>
      <w:bookmarkStart w:id="398" w:name="_Toc292559911"/>
      <w:bookmarkStart w:id="399" w:name="_Toc300935000"/>
      <w:bookmarkStart w:id="400" w:name="_Toc296891241"/>
      <w:bookmarkStart w:id="401" w:name="_Toc296346702"/>
      <w:bookmarkStart w:id="402" w:name="_Toc312678039"/>
      <w:r>
        <w:rPr>
          <w:rFonts w:hint="eastAsia" w:ascii="宋体" w:hAnsi="宋体" w:eastAsia="宋体" w:cs="宋体"/>
          <w:color w:val="000000" w:themeColor="text1"/>
          <w:sz w:val="24"/>
          <w:szCs w:val="24"/>
          <w:highlight w:val="none"/>
          <w14:textFill>
            <w14:solidFill>
              <w14:schemeClr w14:val="tx1"/>
            </w14:solidFill>
          </w14:textFill>
        </w:rPr>
        <w:t>11.1 市场价格波动引起的调整</w:t>
      </w:r>
    </w:p>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市场价格波动是否调整合同价格的约定：</w:t>
      </w:r>
      <w:r>
        <w:rPr>
          <w:rFonts w:hint="eastAsia" w:ascii="宋体" w:hAnsi="宋体" w:eastAsia="宋体" w:cs="宋体"/>
          <w:color w:val="000000" w:themeColor="text1"/>
          <w:kern w:val="0"/>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w:t>
      </w:r>
    </w:p>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因市场价格波动调整合同价格，采用以下第</w:t>
      </w:r>
      <w:r>
        <w:rPr>
          <w:rFonts w:hint="eastAsia" w:ascii="宋体" w:hAnsi="宋体" w:eastAsia="宋体" w:cs="宋体"/>
          <w:color w:val="000000" w:themeColor="text1"/>
          <w:sz w:val="24"/>
          <w:szCs w:val="24"/>
          <w:highlight w:val="none"/>
          <w:u w:val="single"/>
          <w14:textFill>
            <w14:solidFill>
              <w14:schemeClr w14:val="tx1"/>
            </w14:solidFill>
          </w14:textFill>
        </w:rPr>
        <w:t xml:space="preserve">  /  </w:t>
      </w:r>
      <w:r>
        <w:rPr>
          <w:rFonts w:hint="eastAsia" w:ascii="宋体" w:hAnsi="宋体" w:eastAsia="宋体" w:cs="宋体"/>
          <w:color w:val="000000" w:themeColor="text1"/>
          <w:sz w:val="24"/>
          <w:szCs w:val="24"/>
          <w:highlight w:val="none"/>
          <w14:textFill>
            <w14:solidFill>
              <w14:schemeClr w14:val="tx1"/>
            </w14:solidFill>
          </w14:textFill>
        </w:rPr>
        <w:t>种方式对合同价格进行调整：</w:t>
      </w:r>
    </w:p>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第1种方式：采用价格指数进行价格调整。</w:t>
      </w:r>
    </w:p>
    <w:p>
      <w:pPr>
        <w:spacing w:line="500" w:lineRule="exact"/>
        <w:ind w:firstLine="480" w:firstLineChars="200"/>
        <w:jc w:val="left"/>
        <w:rPr>
          <w:rFonts w:hint="eastAsia" w:ascii="宋体" w:hAnsi="宋体" w:eastAsia="宋体" w:cs="宋体"/>
          <w:color w:val="000000" w:themeColor="text1"/>
          <w:sz w:val="24"/>
          <w:szCs w:val="24"/>
          <w:highlight w:val="none"/>
          <w:u w:val="singl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关于各可调因子、定值和变值权重，以及基本价格指数及其来源的约定：</w:t>
      </w:r>
      <w:r>
        <w:rPr>
          <w:rFonts w:hint="eastAsia" w:ascii="宋体" w:hAnsi="宋体" w:eastAsia="宋体" w:cs="宋体"/>
          <w:color w:val="000000" w:themeColor="text1"/>
          <w:sz w:val="24"/>
          <w:szCs w:val="24"/>
          <w:highlight w:val="none"/>
          <w:u w:val="single"/>
          <w14:textFill>
            <w14:solidFill>
              <w14:schemeClr w14:val="tx1"/>
            </w14:solidFill>
          </w14:textFill>
        </w:rPr>
        <w:t xml:space="preserve">   /    </w:t>
      </w:r>
      <w:r>
        <w:rPr>
          <w:rFonts w:hint="eastAsia" w:ascii="宋体" w:hAnsi="宋体" w:eastAsia="宋体" w:cs="宋体"/>
          <w:color w:val="000000" w:themeColor="text1"/>
          <w:sz w:val="24"/>
          <w:szCs w:val="24"/>
          <w:highlight w:val="none"/>
          <w14:textFill>
            <w14:solidFill>
              <w14:schemeClr w14:val="tx1"/>
            </w14:solidFill>
          </w14:textFill>
        </w:rPr>
        <w:t xml:space="preserve">；  </w:t>
      </w:r>
    </w:p>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第2种方式：采用造价信息进行价格调整。</w:t>
      </w:r>
    </w:p>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（2）关于基准价格的约定：</w:t>
      </w:r>
      <w:r>
        <w:rPr>
          <w:rFonts w:hint="eastAsia" w:ascii="宋体" w:hAnsi="宋体" w:eastAsia="宋体" w:cs="宋体"/>
          <w:color w:val="000000" w:themeColor="text1"/>
          <w:sz w:val="24"/>
          <w:szCs w:val="24"/>
          <w:highlight w:val="none"/>
          <w:u w:val="single"/>
          <w14:textFill>
            <w14:solidFill>
              <w14:schemeClr w14:val="tx1"/>
            </w14:solidFill>
          </w14:textFill>
        </w:rPr>
        <w:t xml:space="preserve">  /   </w:t>
      </w:r>
      <w:r>
        <w:rPr>
          <w:rFonts w:hint="eastAsia" w:ascii="宋体" w:hAnsi="宋体" w:eastAsia="宋体" w:cs="宋体"/>
          <w:color w:val="000000" w:themeColor="text1"/>
          <w:sz w:val="24"/>
          <w:szCs w:val="24"/>
          <w:highlight w:val="none"/>
          <w14:textFill>
            <w14:solidFill>
              <w14:schemeClr w14:val="tx1"/>
            </w14:solidFill>
          </w14:textFill>
        </w:rPr>
        <w:t>。</w:t>
      </w:r>
    </w:p>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专用合同条款①承包人在已标价工程量清单或预算书中载明的材料单价低于基准价格的：专用合同条款合同履行期间材料单价涨幅以基准价格为基础超过</w:t>
      </w:r>
      <w:r>
        <w:rPr>
          <w:rFonts w:hint="eastAsia" w:ascii="宋体" w:hAnsi="宋体" w:eastAsia="宋体" w:cs="宋体"/>
          <w:color w:val="000000" w:themeColor="text1"/>
          <w:sz w:val="24"/>
          <w:szCs w:val="24"/>
          <w:highlight w:val="none"/>
          <w:u w:val="single"/>
          <w14:textFill>
            <w14:solidFill>
              <w14:schemeClr w14:val="tx1"/>
            </w14:solidFill>
          </w14:textFill>
        </w:rPr>
        <w:t xml:space="preserve"> /   </w:t>
      </w:r>
      <w:r>
        <w:rPr>
          <w:rFonts w:hint="eastAsia" w:ascii="宋体" w:hAnsi="宋体" w:eastAsia="宋体" w:cs="宋体"/>
          <w:color w:val="000000" w:themeColor="text1"/>
          <w:sz w:val="24"/>
          <w:szCs w:val="24"/>
          <w:highlight w:val="none"/>
          <w14:textFill>
            <w14:solidFill>
              <w14:schemeClr w14:val="tx1"/>
            </w14:solidFill>
          </w14:textFill>
        </w:rPr>
        <w:t>%时，或材料单价跌幅以已标价工程量清单或预算书中载明材料单价为基础超过</w:t>
      </w:r>
      <w:r>
        <w:rPr>
          <w:rFonts w:hint="eastAsia" w:ascii="宋体" w:hAnsi="宋体" w:eastAsia="宋体" w:cs="宋体"/>
          <w:color w:val="000000" w:themeColor="text1"/>
          <w:sz w:val="24"/>
          <w:szCs w:val="24"/>
          <w:highlight w:val="none"/>
          <w:u w:val="single"/>
          <w14:textFill>
            <w14:solidFill>
              <w14:schemeClr w14:val="tx1"/>
            </w14:solidFill>
          </w14:textFill>
        </w:rPr>
        <w:t xml:space="preserve"> /   </w:t>
      </w:r>
      <w:r>
        <w:rPr>
          <w:rFonts w:hint="eastAsia" w:ascii="宋体" w:hAnsi="宋体" w:eastAsia="宋体" w:cs="宋体"/>
          <w:color w:val="000000" w:themeColor="text1"/>
          <w:sz w:val="24"/>
          <w:szCs w:val="24"/>
          <w:highlight w:val="none"/>
          <w14:textFill>
            <w14:solidFill>
              <w14:schemeClr w14:val="tx1"/>
            </w14:solidFill>
          </w14:textFill>
        </w:rPr>
        <w:t>%时，其超过部分据实调整。</w:t>
      </w:r>
    </w:p>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②承包人在已标价工程量清单或预算书中载明的材料单价高于基准价格的：专用合同条款合同履行期间材料单价跌幅以基准价格为基础超过</w:t>
      </w:r>
      <w:r>
        <w:rPr>
          <w:rFonts w:hint="eastAsia" w:ascii="宋体" w:hAnsi="宋体" w:eastAsia="宋体" w:cs="宋体"/>
          <w:color w:val="000000" w:themeColor="text1"/>
          <w:sz w:val="24"/>
          <w:szCs w:val="24"/>
          <w:highlight w:val="none"/>
          <w:u w:val="single"/>
          <w14:textFill>
            <w14:solidFill>
              <w14:schemeClr w14:val="tx1"/>
            </w14:solidFill>
          </w14:textFill>
        </w:rPr>
        <w:t xml:space="preserve"> /  </w:t>
      </w:r>
      <w:r>
        <w:rPr>
          <w:rFonts w:hint="eastAsia" w:ascii="宋体" w:hAnsi="宋体" w:eastAsia="宋体" w:cs="宋体"/>
          <w:color w:val="000000" w:themeColor="text1"/>
          <w:sz w:val="24"/>
          <w:szCs w:val="24"/>
          <w:highlight w:val="none"/>
          <w14:textFill>
            <w14:solidFill>
              <w14:schemeClr w14:val="tx1"/>
            </w14:solidFill>
          </w14:textFill>
        </w:rPr>
        <w:t>%时，材料单价涨幅以已标价工程量清单或预算书中载明材料单价为基础超过</w:t>
      </w:r>
      <w:r>
        <w:rPr>
          <w:rFonts w:hint="eastAsia" w:ascii="宋体" w:hAnsi="宋体" w:eastAsia="宋体" w:cs="宋体"/>
          <w:color w:val="000000" w:themeColor="text1"/>
          <w:sz w:val="24"/>
          <w:szCs w:val="24"/>
          <w:highlight w:val="none"/>
          <w:u w:val="single"/>
          <w14:textFill>
            <w14:solidFill>
              <w14:schemeClr w14:val="tx1"/>
            </w14:solidFill>
          </w14:textFill>
        </w:rPr>
        <w:t xml:space="preserve"> /   </w:t>
      </w:r>
      <w:r>
        <w:rPr>
          <w:rFonts w:hint="eastAsia" w:ascii="宋体" w:hAnsi="宋体" w:eastAsia="宋体" w:cs="宋体"/>
          <w:color w:val="000000" w:themeColor="text1"/>
          <w:sz w:val="24"/>
          <w:szCs w:val="24"/>
          <w:highlight w:val="none"/>
          <w14:textFill>
            <w14:solidFill>
              <w14:schemeClr w14:val="tx1"/>
            </w14:solidFill>
          </w14:textFill>
        </w:rPr>
        <w:t>%时，其超过部分据实调整。</w:t>
      </w:r>
    </w:p>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③承包人在已标价工程量清单或预算书中载明的材料单价等于基准单价的：专用合同条款合同履行期间材料单价涨跌幅以基准单价为基础超过±</w:t>
      </w:r>
      <w:r>
        <w:rPr>
          <w:rFonts w:hint="eastAsia" w:ascii="宋体" w:hAnsi="宋体" w:eastAsia="宋体" w:cs="宋体"/>
          <w:color w:val="000000" w:themeColor="text1"/>
          <w:sz w:val="24"/>
          <w:szCs w:val="24"/>
          <w:highlight w:val="none"/>
          <w:u w:val="single"/>
          <w14:textFill>
            <w14:solidFill>
              <w14:schemeClr w14:val="tx1"/>
            </w14:solidFill>
          </w14:textFill>
        </w:rPr>
        <w:t xml:space="preserve"> /   </w:t>
      </w:r>
      <w:r>
        <w:rPr>
          <w:rFonts w:hint="eastAsia" w:ascii="宋体" w:hAnsi="宋体" w:eastAsia="宋体" w:cs="宋体"/>
          <w:color w:val="000000" w:themeColor="text1"/>
          <w:sz w:val="24"/>
          <w:szCs w:val="24"/>
          <w:highlight w:val="none"/>
          <w14:textFill>
            <w14:solidFill>
              <w14:schemeClr w14:val="tx1"/>
            </w14:solidFill>
          </w14:textFill>
        </w:rPr>
        <w:t>%时，其超过部分据实调整。</w:t>
      </w:r>
    </w:p>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第3种方式：其他价格调整方式：</w:t>
      </w:r>
      <w:r>
        <w:rPr>
          <w:rFonts w:hint="eastAsia" w:ascii="宋体" w:hAnsi="宋体" w:eastAsia="宋体" w:cs="宋体"/>
          <w:color w:val="000000" w:themeColor="text1"/>
          <w:sz w:val="24"/>
          <w:szCs w:val="24"/>
          <w:highlight w:val="none"/>
          <w:u w:val="single"/>
          <w14:textFill>
            <w14:solidFill>
              <w14:schemeClr w14:val="tx1"/>
            </w14:solidFill>
          </w14:textFill>
        </w:rPr>
        <w:t xml:space="preserve">  /  </w:t>
      </w:r>
      <w:r>
        <w:rPr>
          <w:rFonts w:hint="eastAsia" w:ascii="宋体" w:hAnsi="宋体" w:eastAsia="宋体" w:cs="宋体"/>
          <w:color w:val="000000" w:themeColor="text1"/>
          <w:sz w:val="24"/>
          <w:szCs w:val="24"/>
          <w:highlight w:val="none"/>
          <w14:textFill>
            <w14:solidFill>
              <w14:schemeClr w14:val="tx1"/>
            </w14:solidFill>
          </w14:textFill>
        </w:rPr>
        <w:t>。</w:t>
      </w:r>
    </w:p>
    <w:bookmarkEnd w:id="290"/>
    <w:bookmarkEnd w:id="291"/>
    <w:bookmarkEnd w:id="292"/>
    <w:bookmarkEnd w:id="293"/>
    <w:bookmarkEnd w:id="294"/>
    <w:bookmarkEnd w:id="295"/>
    <w:p>
      <w:pPr>
        <w:pStyle w:val="5"/>
        <w:spacing w:before="0" w:beforeLines="0" w:after="0" w:afterLines="0" w:line="500" w:lineRule="exact"/>
        <w:ind w:firstLine="480" w:firstLineChars="200"/>
        <w:rPr>
          <w:rFonts w:hint="eastAsia" w:ascii="宋体" w:hAnsi="宋体" w:eastAsia="宋体" w:cs="宋体"/>
          <w:b w:val="0"/>
          <w:color w:val="000000" w:themeColor="text1"/>
          <w:sz w:val="24"/>
          <w:szCs w:val="24"/>
          <w:highlight w:val="none"/>
          <w14:textFill>
            <w14:solidFill>
              <w14:schemeClr w14:val="tx1"/>
            </w14:solidFill>
          </w14:textFill>
        </w:rPr>
      </w:pPr>
      <w:bookmarkStart w:id="403" w:name="_Toc296503205"/>
      <w:bookmarkStart w:id="404" w:name="_Toc297048391"/>
      <w:bookmarkStart w:id="405" w:name="_Toc296346706"/>
      <w:bookmarkStart w:id="406" w:name="_Toc292559410"/>
      <w:bookmarkStart w:id="407" w:name="_Toc296347204"/>
      <w:bookmarkStart w:id="408" w:name="_Toc296891245"/>
      <w:bookmarkStart w:id="409" w:name="_Toc296944544"/>
      <w:bookmarkStart w:id="410" w:name="_Toc297120505"/>
      <w:bookmarkStart w:id="411" w:name="_Toc292559915"/>
      <w:bookmarkStart w:id="412" w:name="_Toc296891033"/>
      <w:bookmarkStart w:id="413" w:name="_Toc351203644"/>
      <w:bookmarkStart w:id="414" w:name="_Toc297123552"/>
      <w:bookmarkStart w:id="415" w:name="_Toc312678040"/>
      <w:bookmarkStart w:id="416" w:name="_Toc304295579"/>
      <w:bookmarkStart w:id="417" w:name="_Toc300935002"/>
      <w:bookmarkStart w:id="418" w:name="_Toc303539159"/>
      <w:bookmarkStart w:id="419" w:name="_Toc297216211"/>
      <w:r>
        <w:rPr>
          <w:rFonts w:hint="eastAsia" w:ascii="宋体" w:hAnsi="宋体" w:eastAsia="宋体" w:cs="宋体"/>
          <w:b w:val="0"/>
          <w:color w:val="000000" w:themeColor="text1"/>
          <w:sz w:val="24"/>
          <w:szCs w:val="24"/>
          <w:highlight w:val="none"/>
          <w14:textFill>
            <w14:solidFill>
              <w14:schemeClr w14:val="tx1"/>
            </w14:solidFill>
          </w14:textFill>
        </w:rPr>
        <w:t xml:space="preserve">12. </w:t>
      </w:r>
      <w:bookmarkEnd w:id="403"/>
      <w:bookmarkEnd w:id="404"/>
      <w:bookmarkEnd w:id="405"/>
      <w:bookmarkEnd w:id="406"/>
      <w:bookmarkEnd w:id="407"/>
      <w:bookmarkEnd w:id="408"/>
      <w:bookmarkEnd w:id="409"/>
      <w:bookmarkEnd w:id="410"/>
      <w:bookmarkEnd w:id="411"/>
      <w:bookmarkEnd w:id="412"/>
      <w:r>
        <w:rPr>
          <w:rFonts w:hint="eastAsia" w:ascii="宋体" w:hAnsi="宋体" w:eastAsia="宋体" w:cs="宋体"/>
          <w:b w:val="0"/>
          <w:color w:val="000000" w:themeColor="text1"/>
          <w:sz w:val="24"/>
          <w:szCs w:val="24"/>
          <w:highlight w:val="none"/>
          <w14:textFill>
            <w14:solidFill>
              <w14:schemeClr w14:val="tx1"/>
            </w14:solidFill>
          </w14:textFill>
        </w:rPr>
        <w:t>合同价格、计量与支付</w:t>
      </w:r>
      <w:bookmarkEnd w:id="413"/>
    </w:p>
    <w:bookmarkEnd w:id="414"/>
    <w:bookmarkEnd w:id="415"/>
    <w:bookmarkEnd w:id="416"/>
    <w:bookmarkEnd w:id="417"/>
    <w:bookmarkEnd w:id="418"/>
    <w:bookmarkEnd w:id="419"/>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bookmarkStart w:id="420" w:name="_Toc292559411"/>
      <w:bookmarkStart w:id="421" w:name="_Toc292559916"/>
      <w:bookmarkStart w:id="422" w:name="_Toc267251461"/>
      <w:bookmarkStart w:id="423" w:name="_Toc296891246"/>
      <w:bookmarkStart w:id="424" w:name="_Toc296891034"/>
      <w:bookmarkStart w:id="425" w:name="_Toc297120506"/>
      <w:bookmarkStart w:id="426" w:name="_Toc296347205"/>
      <w:bookmarkStart w:id="427" w:name="_Toc297048392"/>
      <w:bookmarkStart w:id="428" w:name="_Toc296346707"/>
      <w:bookmarkStart w:id="429" w:name="_Toc296944545"/>
      <w:bookmarkStart w:id="430" w:name="_Toc296503206"/>
      <w:bookmarkStart w:id="431" w:name="_Toc297216212"/>
      <w:bookmarkStart w:id="432" w:name="_Toc303539160"/>
      <w:bookmarkStart w:id="433" w:name="_Toc312678041"/>
      <w:bookmarkStart w:id="434" w:name="_Toc304295580"/>
      <w:bookmarkStart w:id="435" w:name="_Toc300935003"/>
      <w:bookmarkStart w:id="436" w:name="_Toc297123553"/>
      <w:r>
        <w:rPr>
          <w:rFonts w:hint="eastAsia" w:ascii="宋体" w:hAnsi="宋体" w:eastAsia="宋体" w:cs="宋体"/>
          <w:color w:val="000000" w:themeColor="text1"/>
          <w:sz w:val="24"/>
          <w:szCs w:val="24"/>
          <w:highlight w:val="none"/>
          <w14:textFill>
            <w14:solidFill>
              <w14:schemeClr w14:val="tx1"/>
            </w14:solidFill>
          </w14:textFill>
        </w:rPr>
        <w:t>12.1 合</w:t>
      </w:r>
      <w:bookmarkEnd w:id="420"/>
      <w:bookmarkEnd w:id="421"/>
      <w:bookmarkEnd w:id="422"/>
      <w:r>
        <w:rPr>
          <w:rFonts w:hint="eastAsia" w:ascii="宋体" w:hAnsi="宋体" w:eastAsia="宋体" w:cs="宋体"/>
          <w:color w:val="000000" w:themeColor="text1"/>
          <w:sz w:val="24"/>
          <w:szCs w:val="24"/>
          <w:highlight w:val="none"/>
          <w14:textFill>
            <w14:solidFill>
              <w14:schemeClr w14:val="tx1"/>
            </w14:solidFill>
          </w14:textFill>
        </w:rPr>
        <w:t>同价</w:t>
      </w:r>
      <w:bookmarkEnd w:id="423"/>
      <w:bookmarkEnd w:id="424"/>
      <w:bookmarkEnd w:id="425"/>
      <w:bookmarkEnd w:id="426"/>
      <w:bookmarkEnd w:id="427"/>
      <w:bookmarkEnd w:id="428"/>
      <w:bookmarkEnd w:id="429"/>
      <w:bookmarkEnd w:id="430"/>
      <w:r>
        <w:rPr>
          <w:rFonts w:hint="eastAsia" w:ascii="宋体" w:hAnsi="宋体" w:eastAsia="宋体" w:cs="宋体"/>
          <w:color w:val="000000" w:themeColor="text1"/>
          <w:sz w:val="24"/>
          <w:szCs w:val="24"/>
          <w:highlight w:val="none"/>
          <w14:textFill>
            <w14:solidFill>
              <w14:schemeClr w14:val="tx1"/>
            </w14:solidFill>
          </w14:textFill>
        </w:rPr>
        <w:t>格形式</w:t>
      </w:r>
    </w:p>
    <w:bookmarkEnd w:id="431"/>
    <w:bookmarkEnd w:id="432"/>
    <w:bookmarkEnd w:id="433"/>
    <w:bookmarkEnd w:id="434"/>
    <w:bookmarkEnd w:id="435"/>
    <w:bookmarkEnd w:id="436"/>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1、单价合同。</w:t>
      </w:r>
    </w:p>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综合单价包含的风险范围：</w:t>
      </w:r>
      <w:r>
        <w:rPr>
          <w:rFonts w:hint="eastAsia" w:ascii="宋体" w:hAnsi="宋体" w:eastAsia="宋体" w:cs="宋体"/>
          <w:color w:val="000000" w:themeColor="text1"/>
          <w:sz w:val="24"/>
          <w:szCs w:val="24"/>
          <w:highlight w:val="none"/>
          <w:u w:val="single"/>
          <w14:textFill>
            <w14:solidFill>
              <w14:schemeClr w14:val="tx1"/>
            </w14:solidFill>
          </w14:textFill>
        </w:rPr>
        <w:t xml:space="preserve">  /   </w:t>
      </w:r>
      <w:r>
        <w:rPr>
          <w:rFonts w:hint="eastAsia" w:ascii="宋体" w:hAnsi="宋体" w:eastAsia="宋体" w:cs="宋体"/>
          <w:color w:val="000000" w:themeColor="text1"/>
          <w:sz w:val="24"/>
          <w:szCs w:val="24"/>
          <w:highlight w:val="none"/>
          <w14:textFill>
            <w14:solidFill>
              <w14:schemeClr w14:val="tx1"/>
            </w14:solidFill>
          </w14:textFill>
        </w:rPr>
        <w:t>。</w:t>
      </w:r>
    </w:p>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风险费用的计算方法：</w:t>
      </w:r>
      <w:r>
        <w:rPr>
          <w:rFonts w:hint="eastAsia" w:ascii="宋体" w:hAnsi="宋体" w:eastAsia="宋体" w:cs="宋体"/>
          <w:color w:val="000000" w:themeColor="text1"/>
          <w:sz w:val="24"/>
          <w:szCs w:val="24"/>
          <w:highlight w:val="none"/>
          <w:u w:val="single"/>
          <w14:textFill>
            <w14:solidFill>
              <w14:schemeClr w14:val="tx1"/>
            </w14:solidFill>
          </w14:textFill>
        </w:rPr>
        <w:t xml:space="preserve">  /  </w:t>
      </w:r>
      <w:r>
        <w:rPr>
          <w:rFonts w:hint="eastAsia" w:ascii="宋体" w:hAnsi="宋体" w:eastAsia="宋体" w:cs="宋体"/>
          <w:color w:val="000000" w:themeColor="text1"/>
          <w:sz w:val="24"/>
          <w:szCs w:val="24"/>
          <w:highlight w:val="none"/>
          <w14:textFill>
            <w14:solidFill>
              <w14:schemeClr w14:val="tx1"/>
            </w14:solidFill>
          </w14:textFill>
        </w:rPr>
        <w:t>。</w:t>
      </w:r>
    </w:p>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风险范围以外合同价格的调整方法：</w:t>
      </w:r>
      <w:r>
        <w:rPr>
          <w:rFonts w:hint="eastAsia" w:ascii="宋体" w:hAnsi="宋体" w:eastAsia="宋体" w:cs="宋体"/>
          <w:color w:val="000000" w:themeColor="text1"/>
          <w:sz w:val="24"/>
          <w:szCs w:val="24"/>
          <w:highlight w:val="none"/>
          <w:u w:val="single"/>
          <w14:textFill>
            <w14:solidFill>
              <w14:schemeClr w14:val="tx1"/>
            </w14:solidFill>
          </w14:textFill>
        </w:rPr>
        <w:t xml:space="preserve"> / </w:t>
      </w:r>
      <w:r>
        <w:rPr>
          <w:rFonts w:hint="eastAsia" w:ascii="宋体" w:hAnsi="宋体" w:eastAsia="宋体" w:cs="宋体"/>
          <w:color w:val="000000" w:themeColor="text1"/>
          <w:sz w:val="24"/>
          <w:szCs w:val="24"/>
          <w:highlight w:val="none"/>
          <w14:textFill>
            <w14:solidFill>
              <w14:schemeClr w14:val="tx1"/>
            </w14:solidFill>
          </w14:textFill>
        </w:rPr>
        <w:t>。</w:t>
      </w:r>
    </w:p>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2、总价合同。</w:t>
      </w:r>
    </w:p>
    <w:p>
      <w:pPr>
        <w:spacing w:line="500" w:lineRule="exact"/>
        <w:ind w:firstLine="480" w:firstLineChars="200"/>
        <w:jc w:val="left"/>
        <w:rPr>
          <w:rFonts w:hint="eastAsia" w:ascii="宋体" w:hAnsi="宋体" w:eastAsia="宋体" w:cs="宋体"/>
          <w:color w:val="000000" w:themeColor="text1"/>
          <w:sz w:val="24"/>
          <w:szCs w:val="24"/>
          <w:highlight w:val="none"/>
          <w:u w:val="singl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总价包含的风险范围</w:t>
      </w: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cs="宋体"/>
          <w:color w:val="000000" w:themeColor="text1"/>
          <w:sz w:val="24"/>
          <w:szCs w:val="24"/>
          <w:highlight w:val="none"/>
          <w:u w:val="single"/>
          <w:lang w:val="en-US" w:eastAsia="zh-CN"/>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w:t>
      </w:r>
    </w:p>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风险费用的计算方法：</w:t>
      </w:r>
      <w:r>
        <w:rPr>
          <w:rFonts w:hint="eastAsia" w:ascii="宋体" w:hAnsi="宋体" w:eastAsia="宋体" w:cs="宋体"/>
          <w:color w:val="000000" w:themeColor="text1"/>
          <w:sz w:val="24"/>
          <w:szCs w:val="24"/>
          <w:highlight w:val="none"/>
          <w:u w:val="single"/>
          <w14:textFill>
            <w14:solidFill>
              <w14:schemeClr w14:val="tx1"/>
            </w14:solidFill>
          </w14:textFill>
        </w:rPr>
        <w:t xml:space="preserve">  按招标文件规定 </w:t>
      </w:r>
      <w:r>
        <w:rPr>
          <w:rFonts w:hint="eastAsia" w:ascii="宋体" w:hAnsi="宋体" w:eastAsia="宋体" w:cs="宋体"/>
          <w:color w:val="000000" w:themeColor="text1"/>
          <w:sz w:val="24"/>
          <w:szCs w:val="24"/>
          <w:highlight w:val="none"/>
          <w14:textFill>
            <w14:solidFill>
              <w14:schemeClr w14:val="tx1"/>
            </w14:solidFill>
          </w14:textFill>
        </w:rPr>
        <w:t>。</w:t>
      </w:r>
    </w:p>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风险范围以外合同价格的调整方法：</w:t>
      </w:r>
      <w:r>
        <w:rPr>
          <w:rFonts w:hint="eastAsia" w:ascii="宋体" w:hAnsi="宋体" w:eastAsia="宋体" w:cs="宋体"/>
          <w:color w:val="000000" w:themeColor="text1"/>
          <w:sz w:val="24"/>
          <w:szCs w:val="24"/>
          <w:highlight w:val="none"/>
          <w:u w:val="single"/>
          <w14:textFill>
            <w14:solidFill>
              <w14:schemeClr w14:val="tx1"/>
            </w14:solidFill>
          </w14:textFill>
        </w:rPr>
        <w:t xml:space="preserve"> /  </w:t>
      </w:r>
      <w:r>
        <w:rPr>
          <w:rFonts w:hint="eastAsia" w:ascii="宋体" w:hAnsi="宋体" w:eastAsia="宋体" w:cs="宋体"/>
          <w:color w:val="000000" w:themeColor="text1"/>
          <w:sz w:val="24"/>
          <w:szCs w:val="24"/>
          <w:highlight w:val="none"/>
          <w14:textFill>
            <w14:solidFill>
              <w14:schemeClr w14:val="tx1"/>
            </w14:solidFill>
          </w14:textFill>
        </w:rPr>
        <w:t>。</w:t>
      </w:r>
    </w:p>
    <w:p>
      <w:pPr>
        <w:pStyle w:val="2"/>
        <w:keepNext w:val="0"/>
        <w:keepLines w:val="0"/>
        <w:pageBreakBefore w:val="0"/>
        <w:widowControl w:val="0"/>
        <w:numPr>
          <w:ilvl w:val="0"/>
          <w:numId w:val="5"/>
        </w:numPr>
        <w:kinsoku/>
        <w:wordWrap/>
        <w:overflowPunct/>
        <w:topLinePunct w:val="0"/>
        <w:autoSpaceDE/>
        <w:autoSpaceDN/>
        <w:bidi w:val="0"/>
        <w:adjustRightInd/>
        <w:snapToGrid w:val="0"/>
        <w:spacing w:line="50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其他价格方式：</w:t>
      </w:r>
      <w:r>
        <w:rPr>
          <w:rFonts w:hint="eastAsia" w:ascii="宋体" w:hAnsi="宋体" w:eastAsia="宋体" w:cs="宋体"/>
          <w:color w:val="000000" w:themeColor="text1"/>
          <w:sz w:val="24"/>
          <w:szCs w:val="24"/>
          <w:highlight w:val="none"/>
          <w:u w:val="single"/>
          <w14:textFill>
            <w14:solidFill>
              <w14:schemeClr w14:val="tx1"/>
            </w14:solidFill>
          </w14:textFill>
        </w:rPr>
        <w:t>本招标项目工程最高限价限额3</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00</w:t>
      </w:r>
      <w:r>
        <w:rPr>
          <w:rFonts w:hint="eastAsia" w:ascii="宋体" w:hAnsi="宋体" w:eastAsia="宋体" w:cs="宋体"/>
          <w:color w:val="000000" w:themeColor="text1"/>
          <w:sz w:val="24"/>
          <w:szCs w:val="24"/>
          <w:highlight w:val="none"/>
          <w:u w:val="single"/>
          <w14:textFill>
            <w14:solidFill>
              <w14:schemeClr w14:val="tx1"/>
            </w14:solidFill>
          </w14:textFill>
        </w:rPr>
        <w:t>万元 ，下浮率按12%计取（参照闽建[2017]5号文）。工程发包价为3</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00</w:t>
      </w:r>
      <w:r>
        <w:rPr>
          <w:rFonts w:hint="eastAsia" w:ascii="宋体" w:hAnsi="宋体" w:eastAsia="宋体" w:cs="宋体"/>
          <w:color w:val="000000" w:themeColor="text1"/>
          <w:sz w:val="24"/>
          <w:szCs w:val="24"/>
          <w:highlight w:val="none"/>
          <w:u w:val="single"/>
          <w14:textFill>
            <w14:solidFill>
              <w14:schemeClr w14:val="tx1"/>
            </w14:solidFill>
          </w14:textFill>
        </w:rPr>
        <w:t>万元×（1-12%）=</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264</w:t>
      </w:r>
      <w:r>
        <w:rPr>
          <w:rFonts w:hint="eastAsia" w:ascii="宋体" w:hAnsi="宋体" w:eastAsia="宋体" w:cs="宋体"/>
          <w:color w:val="000000" w:themeColor="text1"/>
          <w:sz w:val="24"/>
          <w:szCs w:val="24"/>
          <w:highlight w:val="none"/>
          <w:u w:val="single"/>
          <w14:textFill>
            <w14:solidFill>
              <w14:schemeClr w14:val="tx1"/>
            </w14:solidFill>
          </w14:textFill>
        </w:rPr>
        <w:t>万元。实际金额按维护实际工程量结算，但最终结算审核总价不得超过</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264</w:t>
      </w:r>
      <w:r>
        <w:rPr>
          <w:rFonts w:hint="eastAsia" w:ascii="宋体" w:hAnsi="宋体" w:eastAsia="宋体" w:cs="宋体"/>
          <w:color w:val="000000" w:themeColor="text1"/>
          <w:sz w:val="24"/>
          <w:szCs w:val="24"/>
          <w:highlight w:val="none"/>
          <w:u w:val="single"/>
          <w14:textFill>
            <w14:solidFill>
              <w14:schemeClr w14:val="tx1"/>
            </w14:solidFill>
          </w14:textFill>
        </w:rPr>
        <w:t>万元（若经结算审核有超过，超过部分由中标人承担）。合同期限内维护费用总额完成合同发包价或合同期限服务时间结束即终止合同。</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t>材料价格的确定：</w:t>
      </w:r>
      <w:r>
        <w:rPr>
          <w:rFonts w:hint="eastAsia" w:ascii="宋体" w:hAnsi="宋体" w:eastAsia="宋体" w:cs="宋体"/>
          <w:color w:val="000000" w:themeColor="text1"/>
          <w:kern w:val="2"/>
          <w:sz w:val="24"/>
          <w:szCs w:val="24"/>
          <w:highlight w:val="none"/>
          <w:u w:val="single"/>
          <w:lang w:val="en-US" w:eastAsia="zh-CN" w:bidi="ar-SA"/>
          <w14:textFill>
            <w14:solidFill>
              <w14:schemeClr w14:val="tx1"/>
            </w14:solidFill>
          </w14:textFill>
        </w:rPr>
        <w:t>（1）材料价格套用按照相关行政主管部门指定的信息发布媒介公布的建设工程施工期间的材料单价。（2）上述发布媒介没有公布的材料单价，由招标人组织相关部门进行询价确定。（3）零星维护工程结算编制套用施工期内莆田市发布的信息价与定额，按实际完成并于两日内进行确认工程量，待现场工程量确认或图纸进行结算</w:t>
      </w: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w:t>
      </w:r>
    </w:p>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kern w:val="2"/>
          <w:sz w:val="24"/>
          <w:szCs w:val="24"/>
          <w:highlight w:val="none"/>
          <w:u w:val="none"/>
          <w:lang w:val="en-US" w:eastAsia="zh-CN" w:bidi="ar-SA"/>
          <w14:textFill>
            <w14:solidFill>
              <w14:schemeClr w14:val="tx1"/>
            </w14:solidFill>
          </w14:textFill>
        </w:rPr>
        <w:t>工程结算价的编制：</w:t>
      </w:r>
      <w:r>
        <w:rPr>
          <w:rFonts w:hint="eastAsia" w:ascii="宋体" w:hAnsi="宋体" w:eastAsia="宋体" w:cs="宋体"/>
          <w:color w:val="000000" w:themeColor="text1"/>
          <w:kern w:val="2"/>
          <w:sz w:val="24"/>
          <w:szCs w:val="24"/>
          <w:highlight w:val="none"/>
          <w:u w:val="single"/>
          <w:lang w:val="en-US" w:eastAsia="zh-CN" w:bidi="ar-SA"/>
          <w14:textFill>
            <w14:solidFill>
              <w14:schemeClr w14:val="tx1"/>
            </w14:solidFill>
          </w14:textFill>
        </w:rPr>
        <w:t>按维护实际工程量结算（按施工当期的莆田信息价）。其中计价计量规范：《建设工程工程量清单计价规范》（GB50500-2013）及其各专业工程计量规范、现行补充或调整文件；预算定额：《福建省市政工程预算定额》（FJYD-401-2017～FJYD-409-2017）、《福建省市政维护工程消耗量定额》（FJYD—601—2007）等及现行补充或调整文件；费用定额：《福建省建筑安装工程费用定额》（2017版）及现行补充调整文件。本招标项目税率按省、市建设行政主管部门最新的有关规定计取</w:t>
      </w:r>
      <w:r>
        <w:rPr>
          <w:rFonts w:hint="eastAsia" w:ascii="宋体" w:hAnsi="宋体" w:eastAsia="宋体" w:cs="宋体"/>
          <w:bCs/>
          <w:color w:val="000000" w:themeColor="text1"/>
          <w:sz w:val="28"/>
          <w:szCs w:val="28"/>
          <w:highlight w:val="none"/>
          <w:lang w:eastAsia="zh-CN"/>
          <w14:textFill>
            <w14:solidFill>
              <w14:schemeClr w14:val="tx1"/>
            </w14:solidFill>
          </w14:textFill>
        </w:rPr>
        <w:t>。</w:t>
      </w:r>
    </w:p>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bookmarkStart w:id="437" w:name="_Toc297216213"/>
      <w:bookmarkStart w:id="438" w:name="_Toc312678042"/>
      <w:bookmarkStart w:id="439" w:name="_Toc300935004"/>
      <w:bookmarkStart w:id="440" w:name="_Toc304295581"/>
      <w:bookmarkStart w:id="441" w:name="_Toc303539161"/>
      <w:bookmarkStart w:id="442" w:name="_Toc297123554"/>
      <w:bookmarkStart w:id="443" w:name="_Toc296891035"/>
      <w:bookmarkStart w:id="444" w:name="_Toc296347206"/>
      <w:bookmarkStart w:id="445" w:name="_Toc297048393"/>
      <w:bookmarkStart w:id="446" w:name="_Toc296346708"/>
      <w:bookmarkStart w:id="447" w:name="_Toc292559917"/>
      <w:bookmarkStart w:id="448" w:name="_Toc296944546"/>
      <w:bookmarkStart w:id="449" w:name="_Toc296503207"/>
      <w:bookmarkStart w:id="450" w:name="_Toc296891247"/>
      <w:bookmarkStart w:id="451" w:name="_Toc297120507"/>
      <w:bookmarkStart w:id="452" w:name="_Toc292559412"/>
      <w:r>
        <w:rPr>
          <w:rFonts w:hint="eastAsia" w:ascii="宋体" w:hAnsi="宋体" w:eastAsia="宋体" w:cs="宋体"/>
          <w:color w:val="000000" w:themeColor="text1"/>
          <w:sz w:val="24"/>
          <w:szCs w:val="24"/>
          <w:highlight w:val="none"/>
          <w14:textFill>
            <w14:solidFill>
              <w14:schemeClr w14:val="tx1"/>
            </w14:solidFill>
          </w14:textFill>
        </w:rPr>
        <w:t>12.2 预付款</w:t>
      </w:r>
    </w:p>
    <w:bookmarkEnd w:id="437"/>
    <w:bookmarkEnd w:id="438"/>
    <w:bookmarkEnd w:id="439"/>
    <w:bookmarkEnd w:id="440"/>
    <w:bookmarkEnd w:id="441"/>
    <w:bookmarkEnd w:id="442"/>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12.2.1 预付款的支付</w:t>
      </w:r>
    </w:p>
    <w:p>
      <w:pPr>
        <w:pStyle w:val="14"/>
        <w:keepNext w:val="0"/>
        <w:keepLines w:val="0"/>
        <w:pageBreakBefore w:val="0"/>
        <w:widowControl w:val="0"/>
        <w:kinsoku/>
        <w:wordWrap/>
        <w:overflowPunct/>
        <w:topLinePunct w:val="0"/>
        <w:autoSpaceDE/>
        <w:autoSpaceDN/>
        <w:bidi w:val="0"/>
        <w:adjustRightInd/>
        <w:snapToGrid/>
        <w:spacing w:before="0"/>
        <w:textAlignment w:val="auto"/>
        <w:rPr>
          <w:rFonts w:hint="eastAsia" w:ascii="宋体" w:hAnsi="宋体" w:eastAsia="宋体" w:cs="宋体"/>
          <w:color w:val="000000" w:themeColor="text1"/>
          <w:sz w:val="24"/>
          <w:szCs w:val="24"/>
          <w:highlight w:val="none"/>
          <w:u w:val="singl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预付款支付比例或金额：</w:t>
      </w:r>
      <w:r>
        <w:rPr>
          <w:rFonts w:hint="eastAsia" w:ascii="宋体" w:hAnsi="宋体" w:eastAsia="宋体" w:cs="宋体"/>
          <w:color w:val="000000" w:themeColor="text1"/>
          <w:sz w:val="24"/>
          <w:szCs w:val="24"/>
          <w:highlight w:val="none"/>
          <w:u w:val="single"/>
          <w14:textFill>
            <w14:solidFill>
              <w14:schemeClr w14:val="tx1"/>
            </w14:solidFill>
          </w14:textFill>
        </w:rPr>
        <w:t xml:space="preserve"> 合同价的</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10</w:t>
      </w:r>
      <w:r>
        <w:rPr>
          <w:rFonts w:hint="eastAsia" w:ascii="宋体" w:hAnsi="宋体" w:eastAsia="宋体" w:cs="宋体"/>
          <w:color w:val="000000" w:themeColor="text1"/>
          <w:sz w:val="24"/>
          <w:szCs w:val="24"/>
          <w:highlight w:val="none"/>
          <w:u w:val="single"/>
          <w14:textFill>
            <w14:solidFill>
              <w14:schemeClr w14:val="tx1"/>
            </w14:solidFill>
          </w14:textFill>
        </w:rPr>
        <w:t>%</w:t>
      </w:r>
      <w:r>
        <w:rPr>
          <w:rFonts w:hint="eastAsia" w:cs="宋体"/>
          <w:color w:val="000000" w:themeColor="text1"/>
          <w:sz w:val="24"/>
          <w:szCs w:val="24"/>
          <w:highlight w:val="none"/>
          <w:u w:val="single"/>
          <w:lang w:eastAsia="zh-CN"/>
          <w14:textFill>
            <w14:solidFill>
              <w14:schemeClr w14:val="tx1"/>
            </w14:solidFill>
          </w14:textFill>
        </w:rPr>
        <w:t>（</w:t>
      </w:r>
      <w:r>
        <w:rPr>
          <w:rFonts w:hint="eastAsia" w:ascii="宋体" w:hAnsi="宋体" w:eastAsia="宋体" w:cs="宋体"/>
          <w:b/>
          <w:bCs/>
          <w:color w:val="000000" w:themeColor="text1"/>
          <w:kern w:val="2"/>
          <w:sz w:val="24"/>
          <w:szCs w:val="24"/>
          <w:highlight w:val="none"/>
          <w:u w:val="single"/>
          <w:lang w:val="en-US" w:eastAsia="zh-CN" w:bidi="ar-SA"/>
          <w14:textFill>
            <w14:solidFill>
              <w14:schemeClr w14:val="tx1"/>
            </w14:solidFill>
          </w14:textFill>
        </w:rPr>
        <w:t>若履约担保金额采用银行保函等非现金形式，则发包人不支付预付款</w:t>
      </w:r>
      <w:r>
        <w:rPr>
          <w:rFonts w:hint="eastAsia" w:ascii="宋体" w:hAnsi="宋体" w:eastAsia="宋体" w:cs="宋体"/>
          <w:color w:val="000000" w:themeColor="text1"/>
          <w:kern w:val="2"/>
          <w:sz w:val="24"/>
          <w:szCs w:val="24"/>
          <w:highlight w:val="none"/>
          <w:u w:val="single"/>
          <w:lang w:val="en-US" w:eastAsia="zh-CN" w:bidi="ar-SA"/>
          <w14:textFill>
            <w14:solidFill>
              <w14:schemeClr w14:val="tx1"/>
            </w14:solidFill>
          </w14:textFill>
        </w:rPr>
        <w:t>。</w:t>
      </w:r>
      <w:r>
        <w:rPr>
          <w:rFonts w:hint="eastAsia" w:cs="宋体"/>
          <w:color w:val="000000" w:themeColor="text1"/>
          <w:sz w:val="24"/>
          <w:szCs w:val="24"/>
          <w:highlight w:val="none"/>
          <w:u w:val="single"/>
          <w:lang w:eastAsia="zh-CN"/>
          <w14:textFill>
            <w14:solidFill>
              <w14:schemeClr w14:val="tx1"/>
            </w14:solidFill>
          </w14:textFill>
        </w:rPr>
        <w:t>）</w:t>
      </w:r>
    </w:p>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预付款支付期限：</w:t>
      </w:r>
      <w:r>
        <w:rPr>
          <w:rFonts w:hint="eastAsia" w:ascii="宋体" w:hAnsi="宋体" w:eastAsia="宋体" w:cs="宋体"/>
          <w:color w:val="000000" w:themeColor="text1"/>
          <w:sz w:val="24"/>
          <w:szCs w:val="24"/>
          <w:highlight w:val="none"/>
          <w:u w:val="single"/>
          <w14:textFill>
            <w14:solidFill>
              <w14:schemeClr w14:val="tx1"/>
            </w14:solidFill>
          </w14:textFill>
        </w:rPr>
        <w:t xml:space="preserve"> 在合同生效（承包人缴纳合同价10%的履约保证金、低价风险金（如有时））后且承包人提供经</w:t>
      </w:r>
      <w:r>
        <w:rPr>
          <w:rFonts w:hint="eastAsia" w:ascii="宋体" w:hAnsi="宋体" w:eastAsia="宋体" w:cs="宋体"/>
          <w:color w:val="000000" w:themeColor="text1"/>
          <w:sz w:val="24"/>
          <w:szCs w:val="24"/>
          <w:highlight w:val="none"/>
          <w:u w:val="single"/>
          <w:lang w:eastAsia="zh-CN"/>
          <w14:textFill>
            <w14:solidFill>
              <w14:schemeClr w14:val="tx1"/>
            </w14:solidFill>
          </w14:textFill>
        </w:rPr>
        <w:t>监理人</w:t>
      </w:r>
      <w:r>
        <w:rPr>
          <w:rFonts w:hint="eastAsia" w:ascii="宋体" w:hAnsi="宋体" w:eastAsia="宋体" w:cs="宋体"/>
          <w:color w:val="000000" w:themeColor="text1"/>
          <w:sz w:val="24"/>
          <w:szCs w:val="24"/>
          <w:highlight w:val="none"/>
          <w:u w:val="single"/>
          <w14:textFill>
            <w14:solidFill>
              <w14:schemeClr w14:val="tx1"/>
            </w14:solidFill>
          </w14:textFill>
        </w:rPr>
        <w:t xml:space="preserve">批准的施工组织设计（包括施工总进度计划等）后7天内付款 </w:t>
      </w:r>
      <w:r>
        <w:rPr>
          <w:rFonts w:hint="eastAsia" w:ascii="宋体" w:hAnsi="宋体" w:eastAsia="宋体" w:cs="宋体"/>
          <w:color w:val="000000" w:themeColor="text1"/>
          <w:sz w:val="24"/>
          <w:szCs w:val="24"/>
          <w:highlight w:val="none"/>
          <w14:textFill>
            <w14:solidFill>
              <w14:schemeClr w14:val="tx1"/>
            </w14:solidFill>
          </w14:textFill>
        </w:rPr>
        <w:t>。</w:t>
      </w:r>
    </w:p>
    <w:p>
      <w:pPr>
        <w:spacing w:line="500" w:lineRule="exact"/>
        <w:ind w:firstLine="480" w:firstLineChars="200"/>
        <w:jc w:val="left"/>
        <w:rPr>
          <w:rFonts w:hint="eastAsia" w:ascii="宋体" w:hAnsi="宋体" w:eastAsia="宋体" w:cs="宋体"/>
          <w:color w:val="000000" w:themeColor="text1"/>
          <w:sz w:val="24"/>
          <w:szCs w:val="24"/>
          <w:highlight w:val="none"/>
          <w:u w:val="singl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预付款扣回的方式：</w:t>
      </w:r>
      <w:r>
        <w:rPr>
          <w:rFonts w:hint="eastAsia" w:ascii="宋体" w:hAnsi="宋体" w:eastAsia="宋体" w:cs="宋体"/>
          <w:color w:val="000000" w:themeColor="text1"/>
          <w:sz w:val="24"/>
          <w:szCs w:val="24"/>
          <w:highlight w:val="none"/>
          <w:u w:val="single"/>
          <w14:textFill>
            <w14:solidFill>
              <w14:schemeClr w14:val="tx1"/>
            </w14:solidFill>
          </w14:textFill>
        </w:rPr>
        <w:t>当工程款支付到合同价的50%（含工程预付款）时，工程预付款在以后月份应付工程款中按比例逐步扣回，并在已付工程款达到合同价款的80%前全部扣回。</w:t>
      </w:r>
    </w:p>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12.2.2 预付款担保</w:t>
      </w:r>
    </w:p>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承包人提交预付款担保的期限：</w:t>
      </w:r>
      <w:r>
        <w:rPr>
          <w:rFonts w:hint="eastAsia" w:ascii="宋体" w:hAnsi="宋体" w:eastAsia="宋体" w:cs="宋体"/>
          <w:color w:val="000000" w:themeColor="text1"/>
          <w:sz w:val="24"/>
          <w:szCs w:val="24"/>
          <w:highlight w:val="none"/>
          <w:u w:val="single"/>
          <w14:textFill>
            <w14:solidFill>
              <w14:schemeClr w14:val="tx1"/>
            </w14:solidFill>
          </w14:textFill>
        </w:rPr>
        <w:t xml:space="preserve"> /  </w:t>
      </w:r>
      <w:r>
        <w:rPr>
          <w:rFonts w:hint="eastAsia" w:ascii="宋体" w:hAnsi="宋体" w:eastAsia="宋体" w:cs="宋体"/>
          <w:color w:val="000000" w:themeColor="text1"/>
          <w:sz w:val="24"/>
          <w:szCs w:val="24"/>
          <w:highlight w:val="none"/>
          <w14:textFill>
            <w14:solidFill>
              <w14:schemeClr w14:val="tx1"/>
            </w14:solidFill>
          </w14:textFill>
        </w:rPr>
        <w:t>。</w:t>
      </w:r>
    </w:p>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预付款担保的形式为：</w:t>
      </w:r>
      <w:r>
        <w:rPr>
          <w:rFonts w:hint="eastAsia" w:ascii="宋体" w:hAnsi="宋体" w:eastAsia="宋体" w:cs="宋体"/>
          <w:color w:val="000000" w:themeColor="text1"/>
          <w:sz w:val="24"/>
          <w:szCs w:val="24"/>
          <w:highlight w:val="none"/>
          <w:u w:val="single"/>
          <w14:textFill>
            <w14:solidFill>
              <w14:schemeClr w14:val="tx1"/>
            </w14:solidFill>
          </w14:textFill>
        </w:rPr>
        <w:t xml:space="preserve"> / </w:t>
      </w:r>
      <w:r>
        <w:rPr>
          <w:rFonts w:hint="eastAsia" w:ascii="宋体" w:hAnsi="宋体" w:eastAsia="宋体" w:cs="宋体"/>
          <w:color w:val="000000" w:themeColor="text1"/>
          <w:sz w:val="24"/>
          <w:szCs w:val="24"/>
          <w:highlight w:val="none"/>
          <w14:textFill>
            <w14:solidFill>
              <w14:schemeClr w14:val="tx1"/>
            </w14:solidFill>
          </w14:textFill>
        </w:rPr>
        <w:t>。</w:t>
      </w:r>
    </w:p>
    <w:bookmarkEnd w:id="443"/>
    <w:bookmarkEnd w:id="444"/>
    <w:bookmarkEnd w:id="445"/>
    <w:bookmarkEnd w:id="446"/>
    <w:bookmarkEnd w:id="447"/>
    <w:bookmarkEnd w:id="448"/>
    <w:bookmarkEnd w:id="449"/>
    <w:bookmarkEnd w:id="450"/>
    <w:bookmarkEnd w:id="451"/>
    <w:bookmarkEnd w:id="452"/>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12.3 计量</w:t>
      </w:r>
    </w:p>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12.3.1 计量原则</w:t>
      </w:r>
    </w:p>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工程量计算规则：</w:t>
      </w:r>
      <w:r>
        <w:rPr>
          <w:rFonts w:hint="eastAsia" w:ascii="宋体" w:hAnsi="宋体" w:eastAsia="宋体" w:cs="宋体"/>
          <w:color w:val="000000" w:themeColor="text1"/>
          <w:sz w:val="24"/>
          <w:szCs w:val="24"/>
          <w:highlight w:val="none"/>
          <w:u w:val="single"/>
          <w14:textFill>
            <w14:solidFill>
              <w14:schemeClr w14:val="tx1"/>
            </w14:solidFill>
          </w14:textFill>
        </w:rPr>
        <w:t xml:space="preserve"> 按通用合同条款执行</w:t>
      </w:r>
      <w:r>
        <w:rPr>
          <w:rFonts w:hint="eastAsia" w:ascii="宋体" w:hAnsi="宋体" w:eastAsia="宋体" w:cs="宋体"/>
          <w:color w:val="000000" w:themeColor="text1"/>
          <w:sz w:val="24"/>
          <w:szCs w:val="24"/>
          <w:highlight w:val="none"/>
          <w14:textFill>
            <w14:solidFill>
              <w14:schemeClr w14:val="tx1"/>
            </w14:solidFill>
          </w14:textFill>
        </w:rPr>
        <w:t>。</w:t>
      </w:r>
    </w:p>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12.3.2 计量周期</w:t>
      </w:r>
    </w:p>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关于计量周期的约定：</w:t>
      </w:r>
      <w:r>
        <w:rPr>
          <w:rFonts w:hint="eastAsia" w:ascii="宋体" w:hAnsi="宋体" w:eastAsia="宋体" w:cs="宋体"/>
          <w:color w:val="000000" w:themeColor="text1"/>
          <w:sz w:val="24"/>
          <w:szCs w:val="24"/>
          <w:highlight w:val="none"/>
          <w:u w:val="single"/>
          <w14:textFill>
            <w14:solidFill>
              <w14:schemeClr w14:val="tx1"/>
            </w14:solidFill>
          </w14:textFill>
        </w:rPr>
        <w:t>按通用合同条款执行</w:t>
      </w:r>
      <w:r>
        <w:rPr>
          <w:rFonts w:hint="eastAsia" w:ascii="宋体" w:hAnsi="宋体" w:eastAsia="宋体" w:cs="宋体"/>
          <w:color w:val="000000" w:themeColor="text1"/>
          <w:sz w:val="24"/>
          <w:szCs w:val="24"/>
          <w:highlight w:val="none"/>
          <w14:textFill>
            <w14:solidFill>
              <w14:schemeClr w14:val="tx1"/>
            </w14:solidFill>
          </w14:textFill>
        </w:rPr>
        <w:t>。</w:t>
      </w:r>
    </w:p>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12.3.3 单价合同的计量</w:t>
      </w:r>
    </w:p>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关于单价合同计量的约定：</w:t>
      </w:r>
      <w:r>
        <w:rPr>
          <w:rFonts w:hint="eastAsia" w:ascii="宋体" w:hAnsi="宋体" w:eastAsia="宋体" w:cs="宋体"/>
          <w:color w:val="000000" w:themeColor="text1"/>
          <w:sz w:val="24"/>
          <w:szCs w:val="24"/>
          <w:highlight w:val="none"/>
          <w:u w:val="single"/>
          <w14:textFill>
            <w14:solidFill>
              <w14:schemeClr w14:val="tx1"/>
            </w14:solidFill>
          </w14:textFill>
        </w:rPr>
        <w:t xml:space="preserve"> /  </w:t>
      </w:r>
      <w:r>
        <w:rPr>
          <w:rFonts w:hint="eastAsia" w:ascii="宋体" w:hAnsi="宋体" w:eastAsia="宋体" w:cs="宋体"/>
          <w:color w:val="000000" w:themeColor="text1"/>
          <w:sz w:val="24"/>
          <w:szCs w:val="24"/>
          <w:highlight w:val="none"/>
          <w14:textFill>
            <w14:solidFill>
              <w14:schemeClr w14:val="tx1"/>
            </w14:solidFill>
          </w14:textFill>
        </w:rPr>
        <w:t>。</w:t>
      </w:r>
    </w:p>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12.3.4 总价合同的计量</w:t>
      </w:r>
    </w:p>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关于总价合同计量的约定：</w:t>
      </w:r>
      <w:r>
        <w:rPr>
          <w:rFonts w:hint="eastAsia" w:ascii="宋体" w:hAnsi="宋体" w:eastAsia="宋体" w:cs="宋体"/>
          <w:color w:val="000000" w:themeColor="text1"/>
          <w:sz w:val="24"/>
          <w:szCs w:val="24"/>
          <w:highlight w:val="none"/>
          <w:u w:val="single"/>
          <w14:textFill>
            <w14:solidFill>
              <w14:schemeClr w14:val="tx1"/>
            </w14:solidFill>
          </w14:textFill>
        </w:rPr>
        <w:t xml:space="preserve"> 按通用合同条款执行 </w:t>
      </w:r>
      <w:r>
        <w:rPr>
          <w:rFonts w:hint="eastAsia" w:ascii="宋体" w:hAnsi="宋体" w:eastAsia="宋体" w:cs="宋体"/>
          <w:color w:val="000000" w:themeColor="text1"/>
          <w:sz w:val="24"/>
          <w:szCs w:val="24"/>
          <w:highlight w:val="none"/>
          <w14:textFill>
            <w14:solidFill>
              <w14:schemeClr w14:val="tx1"/>
            </w14:solidFill>
          </w14:textFill>
        </w:rPr>
        <w:t>。</w:t>
      </w:r>
    </w:p>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12.3.5总价合同采用支付分解表计量支付的，是否适用第</w:t>
      </w:r>
      <w:r>
        <w:rPr>
          <w:rFonts w:hint="eastAsia" w:ascii="宋体" w:hAnsi="宋体" w:eastAsia="宋体" w:cs="宋体"/>
          <w:color w:val="000000" w:themeColor="text1"/>
          <w:kern w:val="0"/>
          <w:sz w:val="24"/>
          <w:szCs w:val="24"/>
          <w:highlight w:val="none"/>
          <w14:textFill>
            <w14:solidFill>
              <w14:schemeClr w14:val="tx1"/>
            </w14:solidFill>
          </w14:textFill>
        </w:rPr>
        <w:t xml:space="preserve">12.3.4 </w:t>
      </w:r>
      <w:r>
        <w:rPr>
          <w:rFonts w:hint="eastAsia" w:ascii="宋体" w:hAnsi="宋体" w:eastAsia="宋体" w:cs="宋体"/>
          <w:color w:val="000000" w:themeColor="text1"/>
          <w:sz w:val="24"/>
          <w:szCs w:val="24"/>
          <w:highlight w:val="none"/>
          <w14:textFill>
            <w14:solidFill>
              <w14:schemeClr w14:val="tx1"/>
            </w14:solidFill>
          </w14:textFill>
        </w:rPr>
        <w:t>项</w:t>
      </w:r>
      <w:r>
        <w:rPr>
          <w:rFonts w:hint="eastAsia" w:ascii="宋体" w:hAnsi="宋体" w:eastAsia="宋体" w:cs="宋体"/>
          <w:color w:val="000000" w:themeColor="text1"/>
          <w:kern w:val="0"/>
          <w:sz w:val="24"/>
          <w:szCs w:val="24"/>
          <w:highlight w:val="none"/>
          <w14:textFill>
            <w14:solidFill>
              <w14:schemeClr w14:val="tx1"/>
            </w14:solidFill>
          </w14:textFill>
        </w:rPr>
        <w:t>〔总价合同的计量〕</w:t>
      </w:r>
      <w:r>
        <w:rPr>
          <w:rFonts w:hint="eastAsia" w:ascii="宋体" w:hAnsi="宋体" w:eastAsia="宋体" w:cs="宋体"/>
          <w:color w:val="000000" w:themeColor="text1"/>
          <w:sz w:val="24"/>
          <w:szCs w:val="24"/>
          <w:highlight w:val="none"/>
          <w14:textFill>
            <w14:solidFill>
              <w14:schemeClr w14:val="tx1"/>
            </w14:solidFill>
          </w14:textFill>
        </w:rPr>
        <w:t>约定进行计量：</w:t>
      </w:r>
      <w:r>
        <w:rPr>
          <w:rFonts w:hint="eastAsia" w:ascii="宋体" w:hAnsi="宋体" w:eastAsia="宋体" w:cs="宋体"/>
          <w:color w:val="000000" w:themeColor="text1"/>
          <w:sz w:val="24"/>
          <w:szCs w:val="24"/>
          <w:highlight w:val="none"/>
          <w:u w:val="single"/>
          <w14:textFill>
            <w14:solidFill>
              <w14:schemeClr w14:val="tx1"/>
            </w14:solidFill>
          </w14:textFill>
        </w:rPr>
        <w:t xml:space="preserve">  /  </w:t>
      </w:r>
      <w:r>
        <w:rPr>
          <w:rFonts w:hint="eastAsia" w:ascii="宋体" w:hAnsi="宋体" w:eastAsia="宋体" w:cs="宋体"/>
          <w:color w:val="000000" w:themeColor="text1"/>
          <w:sz w:val="24"/>
          <w:szCs w:val="24"/>
          <w:highlight w:val="none"/>
          <w14:textFill>
            <w14:solidFill>
              <w14:schemeClr w14:val="tx1"/>
            </w14:solidFill>
          </w14:textFill>
        </w:rPr>
        <w:t>。</w:t>
      </w:r>
    </w:p>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12.3.6 其他价格形式合同的计量</w:t>
      </w:r>
    </w:p>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其他价格形式的计量方式和程序：</w:t>
      </w:r>
      <w:r>
        <w:rPr>
          <w:rFonts w:hint="eastAsia" w:ascii="宋体" w:hAnsi="宋体" w:eastAsia="宋体" w:cs="宋体"/>
          <w:color w:val="000000" w:themeColor="text1"/>
          <w:sz w:val="24"/>
          <w:szCs w:val="24"/>
          <w:highlight w:val="none"/>
          <w:u w:val="single"/>
          <w14:textFill>
            <w14:solidFill>
              <w14:schemeClr w14:val="tx1"/>
            </w14:solidFill>
          </w14:textFill>
        </w:rPr>
        <w:t xml:space="preserve">   /    </w:t>
      </w:r>
      <w:r>
        <w:rPr>
          <w:rFonts w:hint="eastAsia" w:ascii="宋体" w:hAnsi="宋体" w:eastAsia="宋体" w:cs="宋体"/>
          <w:color w:val="000000" w:themeColor="text1"/>
          <w:sz w:val="24"/>
          <w:szCs w:val="24"/>
          <w:highlight w:val="none"/>
          <w14:textFill>
            <w14:solidFill>
              <w14:schemeClr w14:val="tx1"/>
            </w14:solidFill>
          </w14:textFill>
        </w:rPr>
        <w:t>。</w:t>
      </w:r>
    </w:p>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12.4 工程进度款支付</w:t>
      </w:r>
    </w:p>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bookmarkStart w:id="453" w:name="_Toc292559416"/>
      <w:bookmarkStart w:id="454" w:name="_Toc297048397"/>
      <w:bookmarkStart w:id="455" w:name="_Toc296347210"/>
      <w:bookmarkStart w:id="456" w:name="_Toc303539163"/>
      <w:bookmarkStart w:id="457" w:name="_Toc292559921"/>
      <w:bookmarkStart w:id="458" w:name="_Toc297216215"/>
      <w:bookmarkStart w:id="459" w:name="_Toc297120511"/>
      <w:bookmarkStart w:id="460" w:name="_Toc296891039"/>
      <w:bookmarkStart w:id="461" w:name="_Toc296944550"/>
      <w:bookmarkStart w:id="462" w:name="_Toc296503211"/>
      <w:bookmarkStart w:id="463" w:name="_Toc300935006"/>
      <w:bookmarkStart w:id="464" w:name="_Toc297123556"/>
      <w:bookmarkStart w:id="465" w:name="_Toc296346712"/>
      <w:bookmarkStart w:id="466" w:name="_Toc296891251"/>
      <w:r>
        <w:rPr>
          <w:rFonts w:hint="eastAsia" w:ascii="宋体" w:hAnsi="宋体" w:eastAsia="宋体" w:cs="宋体"/>
          <w:color w:val="000000" w:themeColor="text1"/>
          <w:sz w:val="24"/>
          <w:szCs w:val="24"/>
          <w:highlight w:val="none"/>
          <w14:textFill>
            <w14:solidFill>
              <w14:schemeClr w14:val="tx1"/>
            </w14:solidFill>
          </w14:textFill>
        </w:rPr>
        <w:t>12.4.1 付款周期</w:t>
      </w:r>
    </w:p>
    <w:p>
      <w:pPr>
        <w:spacing w:line="500" w:lineRule="exact"/>
        <w:ind w:firstLine="480" w:firstLineChars="200"/>
        <w:jc w:val="left"/>
        <w:rPr>
          <w:rFonts w:hint="eastAsia" w:ascii="宋体" w:hAnsi="宋体" w:eastAsia="宋体" w:cs="宋体"/>
          <w:color w:val="000000" w:themeColor="text1"/>
          <w:sz w:val="24"/>
          <w:szCs w:val="24"/>
          <w:highlight w:val="none"/>
          <w:u w:val="singl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关于付款周期的约定：</w:t>
      </w:r>
      <w:r>
        <w:rPr>
          <w:rFonts w:hint="eastAsia" w:ascii="宋体" w:hAnsi="宋体" w:eastAsia="宋体" w:cs="宋体"/>
          <w:color w:val="000000" w:themeColor="text1"/>
          <w:sz w:val="24"/>
          <w:szCs w:val="24"/>
          <w:highlight w:val="none"/>
          <w:u w:val="single"/>
          <w14:textFill>
            <w14:solidFill>
              <w14:schemeClr w14:val="tx1"/>
            </w14:solidFill>
          </w14:textFill>
        </w:rPr>
        <w:t xml:space="preserve"> 1</w:t>
      </w:r>
      <w:r>
        <w:rPr>
          <w:rFonts w:hint="eastAsia" w:ascii="宋体" w:hAnsi="宋体" w:cs="宋体"/>
          <w:color w:val="000000" w:themeColor="text1"/>
          <w:sz w:val="24"/>
          <w:szCs w:val="24"/>
          <w:highlight w:val="none"/>
          <w:u w:val="single"/>
          <w:lang w:eastAsia="zh-CN"/>
          <w14:textFill>
            <w14:solidFill>
              <w14:schemeClr w14:val="tx1"/>
            </w14:solidFill>
          </w14:textFill>
        </w:rPr>
        <w:t>）承包人</w:t>
      </w:r>
      <w:r>
        <w:rPr>
          <w:rFonts w:hint="eastAsia" w:ascii="宋体" w:hAnsi="宋体" w:cs="宋体"/>
          <w:color w:val="000000" w:themeColor="text1"/>
          <w:sz w:val="24"/>
          <w:szCs w:val="24"/>
          <w:highlight w:val="none"/>
          <w:u w:val="single"/>
          <w:lang w:val="en-US" w:eastAsia="zh-CN"/>
          <w14:textFill>
            <w14:solidFill>
              <w14:schemeClr w14:val="tx1"/>
            </w14:solidFill>
          </w14:textFill>
        </w:rPr>
        <w:t>根据</w:t>
      </w:r>
      <w:r>
        <w:rPr>
          <w:rFonts w:hint="eastAsia" w:ascii="宋体" w:hAnsi="宋体" w:cs="宋体"/>
          <w:color w:val="000000" w:themeColor="text1"/>
          <w:sz w:val="24"/>
          <w:szCs w:val="24"/>
          <w:highlight w:val="none"/>
          <w:u w:val="single"/>
          <w:lang w:eastAsia="zh-CN"/>
          <w14:textFill>
            <w14:solidFill>
              <w14:schemeClr w14:val="tx1"/>
            </w14:solidFill>
          </w14:textFill>
        </w:rPr>
        <w:t>现场签证材料</w:t>
      </w:r>
      <w:r>
        <w:rPr>
          <w:rFonts w:hint="eastAsia" w:ascii="宋体" w:hAnsi="宋体" w:cs="宋体"/>
          <w:color w:val="000000" w:themeColor="text1"/>
          <w:sz w:val="24"/>
          <w:szCs w:val="24"/>
          <w:highlight w:val="none"/>
          <w:u w:val="single"/>
          <w:lang w:val="en-US" w:eastAsia="zh-CN"/>
          <w14:textFill>
            <w14:solidFill>
              <w14:schemeClr w14:val="tx1"/>
            </w14:solidFill>
          </w14:textFill>
        </w:rPr>
        <w:t>编制</w:t>
      </w:r>
      <w:r>
        <w:rPr>
          <w:rFonts w:hint="eastAsia" w:ascii="宋体" w:hAnsi="宋体" w:cs="宋体"/>
          <w:color w:val="000000" w:themeColor="text1"/>
          <w:sz w:val="24"/>
          <w:szCs w:val="24"/>
          <w:highlight w:val="none"/>
          <w:u w:val="single"/>
          <w:lang w:eastAsia="zh-CN"/>
          <w14:textFill>
            <w14:solidFill>
              <w14:schemeClr w14:val="tx1"/>
            </w14:solidFill>
          </w14:textFill>
        </w:rPr>
        <w:t>结算，</w:t>
      </w:r>
      <w:r>
        <w:rPr>
          <w:rFonts w:hint="eastAsia" w:ascii="宋体" w:hAnsi="宋体" w:cs="宋体"/>
          <w:color w:val="000000" w:themeColor="text1"/>
          <w:sz w:val="24"/>
          <w:szCs w:val="24"/>
          <w:highlight w:val="none"/>
          <w:u w:val="single"/>
          <w:lang w:val="en-US" w:eastAsia="zh-CN"/>
          <w14:textFill>
            <w14:solidFill>
              <w14:schemeClr w14:val="tx1"/>
            </w14:solidFill>
          </w14:textFill>
        </w:rPr>
        <w:t>工程量按季度结算，</w:t>
      </w:r>
      <w:r>
        <w:rPr>
          <w:rFonts w:hint="eastAsia" w:ascii="宋体" w:hAnsi="宋体" w:cs="宋体"/>
          <w:color w:val="000000" w:themeColor="text1"/>
          <w:sz w:val="24"/>
          <w:szCs w:val="24"/>
          <w:highlight w:val="none"/>
          <w:u w:val="single"/>
          <w:lang w:eastAsia="zh-CN"/>
          <w14:textFill>
            <w14:solidFill>
              <w14:schemeClr w14:val="tx1"/>
            </w14:solidFill>
          </w14:textFill>
        </w:rPr>
        <w:t>承包人</w:t>
      </w:r>
      <w:r>
        <w:rPr>
          <w:rFonts w:hint="eastAsia" w:ascii="宋体" w:hAnsi="宋体" w:cs="宋体"/>
          <w:color w:val="000000" w:themeColor="text1"/>
          <w:sz w:val="24"/>
          <w:szCs w:val="24"/>
          <w:highlight w:val="none"/>
          <w:u w:val="single"/>
          <w:lang w:val="en-US" w:eastAsia="zh-CN"/>
          <w14:textFill>
            <w14:solidFill>
              <w14:schemeClr w14:val="tx1"/>
            </w14:solidFill>
          </w14:textFill>
        </w:rPr>
        <w:t>申报材料（含竣工图及现场签证单、施工现场前后照片及施工过程的照片、竣工验收单、结算书等）送至监理人，监理人需认真做好审核工作，并盖章确认后上报</w:t>
      </w:r>
      <w:r>
        <w:rPr>
          <w:rFonts w:hint="eastAsia" w:ascii="宋体" w:hAnsi="宋体" w:cs="宋体"/>
          <w:color w:val="000000" w:themeColor="text1"/>
          <w:sz w:val="24"/>
          <w:szCs w:val="24"/>
          <w:highlight w:val="none"/>
          <w:u w:val="single"/>
          <w:lang w:eastAsia="zh-CN"/>
          <w14:textFill>
            <w14:solidFill>
              <w14:schemeClr w14:val="tx1"/>
            </w14:solidFill>
          </w14:textFill>
        </w:rPr>
        <w:t>发包人，发包人支付</w:t>
      </w:r>
      <w:r>
        <w:rPr>
          <w:rFonts w:hint="eastAsia" w:ascii="宋体" w:hAnsi="宋体" w:cs="宋体"/>
          <w:color w:val="000000" w:themeColor="text1"/>
          <w:sz w:val="24"/>
          <w:szCs w:val="24"/>
          <w:highlight w:val="none"/>
          <w:u w:val="single"/>
          <w:lang w:val="en-US" w:eastAsia="zh-CN"/>
          <w14:textFill>
            <w14:solidFill>
              <w14:schemeClr w14:val="tx1"/>
            </w14:solidFill>
          </w14:textFill>
        </w:rPr>
        <w:t>至季度总额的6</w:t>
      </w:r>
      <w:r>
        <w:rPr>
          <w:rFonts w:hint="eastAsia" w:ascii="宋体" w:hAnsi="宋体" w:cs="宋体"/>
          <w:color w:val="000000" w:themeColor="text1"/>
          <w:sz w:val="24"/>
          <w:szCs w:val="24"/>
          <w:highlight w:val="none"/>
          <w:u w:val="single"/>
          <w:lang w:eastAsia="zh-CN"/>
          <w14:textFill>
            <w14:solidFill>
              <w14:schemeClr w14:val="tx1"/>
            </w14:solidFill>
          </w14:textFill>
        </w:rPr>
        <w:t>0％，其余的等项目结算</w:t>
      </w:r>
      <w:r>
        <w:rPr>
          <w:rFonts w:hint="eastAsia" w:ascii="宋体" w:hAnsi="宋体" w:cs="宋体"/>
          <w:color w:val="000000" w:themeColor="text1"/>
          <w:sz w:val="24"/>
          <w:szCs w:val="24"/>
          <w:highlight w:val="none"/>
          <w:u w:val="single"/>
          <w:lang w:val="en-US" w:eastAsia="zh-CN"/>
          <w14:textFill>
            <w14:solidFill>
              <w14:schemeClr w14:val="tx1"/>
            </w14:solidFill>
          </w14:textFill>
        </w:rPr>
        <w:t>审核后</w:t>
      </w:r>
      <w:r>
        <w:rPr>
          <w:rFonts w:hint="eastAsia" w:ascii="宋体" w:hAnsi="宋体" w:cs="宋体"/>
          <w:color w:val="000000" w:themeColor="text1"/>
          <w:sz w:val="24"/>
          <w:szCs w:val="24"/>
          <w:highlight w:val="none"/>
          <w:u w:val="single"/>
          <w:lang w:eastAsia="zh-CN"/>
          <w14:textFill>
            <w14:solidFill>
              <w14:schemeClr w14:val="tx1"/>
            </w14:solidFill>
          </w14:textFill>
        </w:rPr>
        <w:t>再支付至</w:t>
      </w:r>
      <w:r>
        <w:rPr>
          <w:rFonts w:hint="eastAsia" w:ascii="宋体" w:hAnsi="宋体" w:cs="宋体"/>
          <w:color w:val="000000" w:themeColor="text1"/>
          <w:sz w:val="24"/>
          <w:szCs w:val="24"/>
          <w:highlight w:val="none"/>
          <w:u w:val="single"/>
          <w:lang w:val="en-US" w:eastAsia="zh-CN"/>
          <w14:textFill>
            <w14:solidFill>
              <w14:schemeClr w14:val="tx1"/>
            </w14:solidFill>
          </w14:textFill>
        </w:rPr>
        <w:t>合同金额的</w:t>
      </w:r>
      <w:r>
        <w:rPr>
          <w:rFonts w:hint="eastAsia" w:ascii="宋体" w:hAnsi="宋体" w:cs="宋体"/>
          <w:color w:val="000000" w:themeColor="text1"/>
          <w:sz w:val="24"/>
          <w:szCs w:val="24"/>
          <w:highlight w:val="none"/>
          <w:u w:val="single"/>
          <w:lang w:eastAsia="zh-CN"/>
          <w14:textFill>
            <w14:solidFill>
              <w14:schemeClr w14:val="tx1"/>
            </w14:solidFill>
          </w14:textFill>
        </w:rPr>
        <w:t>9</w:t>
      </w:r>
      <w:r>
        <w:rPr>
          <w:rFonts w:hint="eastAsia" w:ascii="宋体" w:hAnsi="宋体" w:cs="宋体"/>
          <w:color w:val="000000" w:themeColor="text1"/>
          <w:sz w:val="24"/>
          <w:szCs w:val="24"/>
          <w:highlight w:val="none"/>
          <w:u w:val="single"/>
          <w:lang w:val="en-US" w:eastAsia="zh-CN"/>
          <w14:textFill>
            <w14:solidFill>
              <w14:schemeClr w14:val="tx1"/>
            </w14:solidFill>
          </w14:textFill>
        </w:rPr>
        <w:t>7</w:t>
      </w:r>
      <w:r>
        <w:rPr>
          <w:rFonts w:hint="eastAsia" w:ascii="宋体" w:hAnsi="宋体" w:cs="宋体"/>
          <w:color w:val="000000" w:themeColor="text1"/>
          <w:sz w:val="24"/>
          <w:szCs w:val="24"/>
          <w:highlight w:val="none"/>
          <w:u w:val="single"/>
          <w:lang w:eastAsia="zh-CN"/>
          <w14:textFill>
            <w14:solidFill>
              <w14:schemeClr w14:val="tx1"/>
            </w14:solidFill>
          </w14:textFill>
        </w:rPr>
        <w:t>％，其他留作质保金</w:t>
      </w:r>
      <w:r>
        <w:rPr>
          <w:rFonts w:hint="eastAsia" w:ascii="宋体" w:hAnsi="宋体" w:eastAsia="宋体" w:cs="宋体"/>
          <w:color w:val="000000" w:themeColor="text1"/>
          <w:sz w:val="24"/>
          <w:szCs w:val="24"/>
          <w:highlight w:val="none"/>
          <w:u w:val="single"/>
          <w:lang w:eastAsia="zh-CN"/>
          <w14:textFill>
            <w14:solidFill>
              <w14:schemeClr w14:val="tx1"/>
            </w14:solidFill>
          </w14:textFill>
        </w:rPr>
        <w:t>。</w:t>
      </w:r>
    </w:p>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u w:val="single"/>
          <w14:textFill>
            <w14:solidFill>
              <w14:schemeClr w14:val="tx1"/>
            </w14:solidFill>
          </w14:textFill>
        </w:rPr>
        <w:t>2</w:t>
      </w:r>
      <w:r>
        <w:rPr>
          <w:rFonts w:hint="eastAsia" w:ascii="宋体" w:hAnsi="宋体" w:cs="宋体"/>
          <w:color w:val="000000" w:themeColor="text1"/>
          <w:sz w:val="24"/>
          <w:szCs w:val="24"/>
          <w:highlight w:val="none"/>
          <w:u w:val="single"/>
          <w:lang w:eastAsia="zh-CN"/>
          <w14:textFill>
            <w14:solidFill>
              <w14:schemeClr w14:val="tx1"/>
            </w14:solidFill>
          </w14:textFill>
        </w:rPr>
        <w:t>）</w:t>
      </w:r>
      <w:r>
        <w:rPr>
          <w:rFonts w:hint="eastAsia" w:ascii="宋体" w:hAnsi="宋体" w:eastAsia="宋体" w:cs="宋体"/>
          <w:color w:val="000000" w:themeColor="text1"/>
          <w:sz w:val="24"/>
          <w:szCs w:val="24"/>
          <w:highlight w:val="none"/>
          <w:u w:val="single"/>
          <w14:textFill>
            <w14:solidFill>
              <w14:schemeClr w14:val="tx1"/>
            </w14:solidFill>
          </w14:textFill>
        </w:rPr>
        <w:t xml:space="preserve">每次付款前，承包人应提供符合发包人要求的等额正式发票，否则发包人有权拒绝付款 </w:t>
      </w:r>
      <w:r>
        <w:rPr>
          <w:rFonts w:hint="eastAsia" w:ascii="宋体" w:hAnsi="宋体" w:eastAsia="宋体" w:cs="宋体"/>
          <w:color w:val="000000" w:themeColor="text1"/>
          <w:sz w:val="24"/>
          <w:szCs w:val="24"/>
          <w:highlight w:val="none"/>
          <w14:textFill>
            <w14:solidFill>
              <w14:schemeClr w14:val="tx1"/>
            </w14:solidFill>
          </w14:textFill>
        </w:rPr>
        <w:t>。</w:t>
      </w:r>
    </w:p>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12.4.2 进度付款申请单的编制</w:t>
      </w:r>
    </w:p>
    <w:p>
      <w:pPr>
        <w:spacing w:line="500" w:lineRule="exact"/>
        <w:ind w:firstLine="480" w:firstLineChars="200"/>
        <w:jc w:val="left"/>
        <w:rPr>
          <w:rFonts w:hint="eastAsia" w:ascii="宋体" w:hAnsi="宋体" w:eastAsia="宋体" w:cs="宋体"/>
          <w:color w:val="000000" w:themeColor="text1"/>
          <w:sz w:val="24"/>
          <w:szCs w:val="24"/>
          <w:highlight w:val="none"/>
          <w:u w:val="singl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关于进度付款申请单编制的约定：</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w:t>
      </w:r>
      <w:r>
        <w:rPr>
          <w:rFonts w:hint="eastAsia" w:ascii="宋体" w:hAnsi="宋体" w:eastAsia="宋体" w:cs="宋体"/>
          <w:color w:val="000000" w:themeColor="text1"/>
          <w:sz w:val="24"/>
          <w:szCs w:val="24"/>
          <w:highlight w:val="none"/>
          <w:u w:val="none"/>
          <w14:textFill>
            <w14:solidFill>
              <w14:schemeClr w14:val="tx1"/>
            </w14:solidFill>
          </w14:textFill>
        </w:rPr>
        <w:t>。</w:t>
      </w:r>
    </w:p>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r>
        <w:rPr>
          <w:rFonts w:hint="eastAsia" w:ascii="宋体" w:hAnsi="宋体" w:eastAsia="宋体" w:cs="宋体"/>
          <w:color w:val="000000" w:themeColor="text1"/>
          <w:sz w:val="24"/>
          <w:szCs w:val="24"/>
          <w:highlight w:val="none"/>
          <w14:textFill>
            <w14:solidFill>
              <w14:schemeClr w14:val="tx1"/>
            </w14:solidFill>
          </w14:textFill>
        </w:rPr>
        <w:t>2.4.3 进度付款申请单的提交</w:t>
      </w:r>
    </w:p>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（1）单价合同进度付款申请单提交的约定：</w:t>
      </w:r>
      <w:r>
        <w:rPr>
          <w:rFonts w:hint="eastAsia" w:ascii="宋体" w:hAnsi="宋体" w:eastAsia="宋体" w:cs="宋体"/>
          <w:color w:val="000000" w:themeColor="text1"/>
          <w:sz w:val="24"/>
          <w:szCs w:val="24"/>
          <w:highlight w:val="none"/>
          <w:u w:val="single"/>
          <w14:textFill>
            <w14:solidFill>
              <w14:schemeClr w14:val="tx1"/>
            </w14:solidFill>
          </w14:textFill>
        </w:rPr>
        <w:t xml:space="preserve">   /  </w:t>
      </w:r>
      <w:r>
        <w:rPr>
          <w:rFonts w:hint="eastAsia" w:ascii="宋体" w:hAnsi="宋体" w:eastAsia="宋体" w:cs="宋体"/>
          <w:color w:val="000000" w:themeColor="text1"/>
          <w:sz w:val="24"/>
          <w:szCs w:val="24"/>
          <w:highlight w:val="none"/>
          <w14:textFill>
            <w14:solidFill>
              <w14:schemeClr w14:val="tx1"/>
            </w14:solidFill>
          </w14:textFill>
        </w:rPr>
        <w:t>。</w:t>
      </w:r>
    </w:p>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（2）总价合同进度付款申请单提交的约定：</w:t>
      </w:r>
      <w:r>
        <w:rPr>
          <w:rFonts w:hint="eastAsia" w:ascii="宋体" w:hAnsi="宋体" w:cs="宋体"/>
          <w:color w:val="000000" w:themeColor="text1"/>
          <w:sz w:val="24"/>
          <w:szCs w:val="24"/>
          <w:highlight w:val="none"/>
          <w:u w:val="single"/>
          <w:lang w:val="en-US"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w:t>
      </w:r>
    </w:p>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（3）其他价格形式合同进度付款申请单提交的约定：</w:t>
      </w:r>
      <w:r>
        <w:rPr>
          <w:rFonts w:hint="eastAsia" w:ascii="宋体" w:hAnsi="宋体" w:eastAsia="宋体" w:cs="宋体"/>
          <w:color w:val="000000" w:themeColor="text1"/>
          <w:sz w:val="24"/>
          <w:szCs w:val="24"/>
          <w:highlight w:val="none"/>
          <w:u w:val="single"/>
          <w14:textFill>
            <w14:solidFill>
              <w14:schemeClr w14:val="tx1"/>
            </w14:solidFill>
          </w14:textFill>
        </w:rPr>
        <w:t xml:space="preserve">  /   </w:t>
      </w:r>
      <w:r>
        <w:rPr>
          <w:rFonts w:hint="eastAsia" w:ascii="宋体" w:hAnsi="宋体" w:eastAsia="宋体" w:cs="宋体"/>
          <w:color w:val="000000" w:themeColor="text1"/>
          <w:sz w:val="24"/>
          <w:szCs w:val="24"/>
          <w:highlight w:val="none"/>
          <w14:textFill>
            <w14:solidFill>
              <w14:schemeClr w14:val="tx1"/>
            </w14:solidFill>
          </w14:textFill>
        </w:rPr>
        <w:t>。</w:t>
      </w:r>
    </w:p>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12.4.4 进度款审核和支付</w:t>
      </w:r>
    </w:p>
    <w:p>
      <w:pPr>
        <w:spacing w:line="500" w:lineRule="exact"/>
        <w:ind w:firstLine="480" w:firstLineChars="200"/>
        <w:jc w:val="left"/>
        <w:rPr>
          <w:rFonts w:hint="eastAsia" w:ascii="宋体" w:hAnsi="宋体" w:eastAsia="宋体" w:cs="宋体"/>
          <w:color w:val="000000" w:themeColor="text1"/>
          <w:sz w:val="24"/>
          <w:szCs w:val="24"/>
          <w:highlight w:val="none"/>
          <w:u w:val="singl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（1）监理人审查并报送发包人的期限：</w:t>
      </w:r>
      <w:r>
        <w:rPr>
          <w:rFonts w:hint="eastAsia" w:ascii="宋体" w:hAnsi="宋体" w:eastAsia="宋体" w:cs="宋体"/>
          <w:color w:val="000000" w:themeColor="text1"/>
          <w:sz w:val="24"/>
          <w:szCs w:val="24"/>
          <w:highlight w:val="none"/>
          <w:u w:val="single"/>
          <w14:textFill>
            <w14:solidFill>
              <w14:schemeClr w14:val="tx1"/>
            </w14:solidFill>
          </w14:textFill>
        </w:rPr>
        <w:t>监理人应在收到承包人进度付款申请单以及相应的支持性证明文件（</w:t>
      </w:r>
      <w:r>
        <w:rPr>
          <w:rFonts w:hint="eastAsia" w:ascii="宋体" w:hAnsi="宋体" w:eastAsia="宋体" w:cs="宋体"/>
          <w:color w:val="000000" w:themeColor="text1"/>
          <w:sz w:val="24"/>
          <w:szCs w:val="24"/>
          <w:highlight w:val="none"/>
          <w:u w:val="single"/>
          <w:lang w:eastAsia="zh-Hans"/>
          <w14:textFill>
            <w14:solidFill>
              <w14:schemeClr w14:val="tx1"/>
            </w14:solidFill>
          </w14:textFill>
        </w:rPr>
        <w:t>包括等额正式税务发票等</w:t>
      </w:r>
      <w:r>
        <w:rPr>
          <w:rFonts w:hint="eastAsia" w:ascii="宋体" w:hAnsi="宋体" w:eastAsia="宋体" w:cs="宋体"/>
          <w:color w:val="000000" w:themeColor="text1"/>
          <w:sz w:val="24"/>
          <w:szCs w:val="24"/>
          <w:highlight w:val="none"/>
          <w:u w:val="single"/>
          <w14:textFill>
            <w14:solidFill>
              <w14:schemeClr w14:val="tx1"/>
            </w14:solidFill>
          </w14:textFill>
        </w:rPr>
        <w:t>）后的</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7个</w:t>
      </w:r>
      <w:r>
        <w:rPr>
          <w:rFonts w:hint="eastAsia" w:ascii="宋体" w:hAnsi="宋体" w:eastAsia="宋体" w:cs="宋体"/>
          <w:color w:val="000000" w:themeColor="text1"/>
          <w:sz w:val="24"/>
          <w:szCs w:val="24"/>
          <w:highlight w:val="none"/>
          <w:u w:val="single"/>
          <w14:textFill>
            <w14:solidFill>
              <w14:schemeClr w14:val="tx1"/>
            </w14:solidFill>
          </w14:textFill>
        </w:rPr>
        <w:t>工作日内完成核查，提出发包人到期应支付给承包人的金额以及相应的支持性材料。</w:t>
      </w:r>
    </w:p>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发包人完成审批并签发进度款支付证书的期限：</w:t>
      </w:r>
      <w:r>
        <w:rPr>
          <w:rFonts w:hint="eastAsia" w:ascii="宋体" w:hAnsi="宋体" w:eastAsia="宋体" w:cs="宋体"/>
          <w:color w:val="000000" w:themeColor="text1"/>
          <w:sz w:val="24"/>
          <w:szCs w:val="24"/>
          <w:highlight w:val="none"/>
          <w:u w:val="single"/>
          <w:lang w:eastAsia="zh-Hans"/>
          <w14:textFill>
            <w14:solidFill>
              <w14:schemeClr w14:val="tx1"/>
            </w14:solidFill>
          </w14:textFill>
        </w:rPr>
        <w:t>发包人应当在接到</w:t>
      </w:r>
      <w:r>
        <w:rPr>
          <w:rFonts w:hint="eastAsia" w:ascii="宋体" w:hAnsi="宋体" w:eastAsia="宋体" w:cs="宋体"/>
          <w:color w:val="000000" w:themeColor="text1"/>
          <w:sz w:val="24"/>
          <w:szCs w:val="24"/>
          <w:highlight w:val="none"/>
          <w:u w:val="single"/>
          <w:lang w:eastAsia="zh-CN"/>
          <w14:textFill>
            <w14:solidFill>
              <w14:schemeClr w14:val="tx1"/>
            </w14:solidFill>
          </w14:textFill>
        </w:rPr>
        <w:t>监理人</w:t>
      </w:r>
      <w:r>
        <w:rPr>
          <w:rFonts w:hint="eastAsia" w:ascii="宋体" w:hAnsi="宋体" w:eastAsia="宋体" w:cs="宋体"/>
          <w:color w:val="000000" w:themeColor="text1"/>
          <w:sz w:val="24"/>
          <w:szCs w:val="24"/>
          <w:highlight w:val="none"/>
          <w:u w:val="single"/>
          <w:lang w:eastAsia="zh-Hans"/>
          <w14:textFill>
            <w14:solidFill>
              <w14:schemeClr w14:val="tx1"/>
            </w14:solidFill>
          </w14:textFill>
        </w:rPr>
        <w:t>审核确认意见7个工作日内审查确认，并在30天内向承包人支付该计量周期的工程进度款，并由监理人向承包人出具经发包人签认的进度付款证书。</w:t>
      </w:r>
    </w:p>
    <w:p>
      <w:pPr>
        <w:spacing w:line="500" w:lineRule="exact"/>
        <w:ind w:firstLine="480" w:firstLineChars="200"/>
        <w:jc w:val="left"/>
        <w:rPr>
          <w:rFonts w:hint="eastAsia" w:ascii="宋体" w:hAnsi="宋体" w:eastAsia="宋体" w:cs="宋体"/>
          <w:color w:val="000000" w:themeColor="text1"/>
          <w:sz w:val="24"/>
          <w:szCs w:val="24"/>
          <w:highlight w:val="none"/>
          <w:u w:val="singl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（2）发包人支付进度款的期限：</w:t>
      </w:r>
      <w:r>
        <w:rPr>
          <w:rFonts w:hint="eastAsia" w:ascii="宋体" w:hAnsi="宋体" w:eastAsia="宋体" w:cs="宋体"/>
          <w:color w:val="000000" w:themeColor="text1"/>
          <w:sz w:val="24"/>
          <w:szCs w:val="24"/>
          <w:highlight w:val="none"/>
          <w:u w:val="single"/>
          <w:lang w:eastAsia="zh-CN"/>
          <w14:textFill>
            <w14:solidFill>
              <w14:schemeClr w14:val="tx1"/>
            </w14:solidFill>
          </w14:textFill>
        </w:rPr>
        <w:t>承包人</w:t>
      </w:r>
      <w:r>
        <w:rPr>
          <w:rFonts w:hint="eastAsia" w:ascii="宋体" w:hAnsi="宋体" w:eastAsia="宋体" w:cs="宋体"/>
          <w:color w:val="000000" w:themeColor="text1"/>
          <w:sz w:val="24"/>
          <w:szCs w:val="24"/>
          <w:highlight w:val="none"/>
          <w:u w:val="single"/>
          <w:lang w:eastAsia="zh-Hans"/>
          <w14:textFill>
            <w14:solidFill>
              <w14:schemeClr w14:val="tx1"/>
            </w14:solidFill>
          </w14:textFill>
        </w:rPr>
        <w:t>应在每</w:t>
      </w:r>
      <w:r>
        <w:rPr>
          <w:rFonts w:hint="eastAsia" w:ascii="宋体" w:hAnsi="宋体" w:eastAsia="宋体" w:cs="宋体"/>
          <w:color w:val="000000" w:themeColor="text1"/>
          <w:sz w:val="24"/>
          <w:szCs w:val="24"/>
          <w:highlight w:val="none"/>
          <w:u w:val="single"/>
          <w:lang w:eastAsia="zh-CN"/>
          <w14:textFill>
            <w14:solidFill>
              <w14:schemeClr w14:val="tx1"/>
            </w14:solidFill>
          </w14:textFill>
        </w:rPr>
        <w:t>季度</w:t>
      </w:r>
      <w:r>
        <w:rPr>
          <w:rFonts w:hint="eastAsia" w:ascii="宋体" w:hAnsi="宋体" w:eastAsia="宋体" w:cs="宋体"/>
          <w:color w:val="000000" w:themeColor="text1"/>
          <w:sz w:val="24"/>
          <w:szCs w:val="24"/>
          <w:highlight w:val="none"/>
          <w:u w:val="single"/>
          <w:lang w:eastAsia="zh-Hans"/>
          <w14:textFill>
            <w14:solidFill>
              <w14:schemeClr w14:val="tx1"/>
            </w14:solidFill>
          </w14:textFill>
        </w:rPr>
        <w:t>底向</w:t>
      </w:r>
      <w:r>
        <w:rPr>
          <w:rFonts w:hint="eastAsia" w:ascii="宋体" w:hAnsi="宋体" w:eastAsia="宋体" w:cs="宋体"/>
          <w:color w:val="000000" w:themeColor="text1"/>
          <w:sz w:val="24"/>
          <w:szCs w:val="24"/>
          <w:highlight w:val="none"/>
          <w:u w:val="single"/>
          <w:lang w:eastAsia="zh-CN"/>
          <w14:textFill>
            <w14:solidFill>
              <w14:schemeClr w14:val="tx1"/>
            </w14:solidFill>
          </w14:textFill>
        </w:rPr>
        <w:t>监理人</w:t>
      </w:r>
      <w:r>
        <w:rPr>
          <w:rFonts w:hint="eastAsia" w:ascii="宋体" w:hAnsi="宋体" w:eastAsia="宋体" w:cs="宋体"/>
          <w:color w:val="000000" w:themeColor="text1"/>
          <w:sz w:val="24"/>
          <w:szCs w:val="24"/>
          <w:highlight w:val="none"/>
          <w:u w:val="single"/>
          <w:lang w:eastAsia="zh-Hans"/>
          <w14:textFill>
            <w14:solidFill>
              <w14:schemeClr w14:val="tx1"/>
            </w14:solidFill>
          </w14:textFill>
        </w:rPr>
        <w:t>报送当</w:t>
      </w:r>
      <w:r>
        <w:rPr>
          <w:rFonts w:hint="eastAsia" w:ascii="宋体" w:hAnsi="宋体" w:eastAsia="宋体" w:cs="宋体"/>
          <w:color w:val="000000" w:themeColor="text1"/>
          <w:sz w:val="24"/>
          <w:szCs w:val="24"/>
          <w:highlight w:val="none"/>
          <w:u w:val="single"/>
          <w:lang w:eastAsia="zh-CN"/>
          <w14:textFill>
            <w14:solidFill>
              <w14:schemeClr w14:val="tx1"/>
            </w14:solidFill>
          </w14:textFill>
        </w:rPr>
        <w:t>季度</w:t>
      </w:r>
      <w:r>
        <w:rPr>
          <w:rFonts w:hint="eastAsia" w:ascii="宋体" w:hAnsi="宋体" w:eastAsia="宋体" w:cs="宋体"/>
          <w:color w:val="000000" w:themeColor="text1"/>
          <w:sz w:val="24"/>
          <w:szCs w:val="24"/>
          <w:highlight w:val="none"/>
          <w:u w:val="single"/>
          <w:lang w:eastAsia="zh-Hans"/>
          <w14:textFill>
            <w14:solidFill>
              <w14:schemeClr w14:val="tx1"/>
            </w14:solidFill>
          </w14:textFill>
        </w:rPr>
        <w:t>实际完成的合同工程量报告，</w:t>
      </w:r>
      <w:r>
        <w:rPr>
          <w:rFonts w:hint="eastAsia" w:ascii="宋体" w:hAnsi="宋体" w:eastAsia="宋体" w:cs="宋体"/>
          <w:color w:val="000000" w:themeColor="text1"/>
          <w:sz w:val="24"/>
          <w:szCs w:val="24"/>
          <w:highlight w:val="none"/>
          <w:u w:val="single"/>
          <w:lang w:eastAsia="zh-CN"/>
          <w14:textFill>
            <w14:solidFill>
              <w14:schemeClr w14:val="tx1"/>
            </w14:solidFill>
          </w14:textFill>
        </w:rPr>
        <w:t>监理人</w:t>
      </w:r>
      <w:r>
        <w:rPr>
          <w:rFonts w:hint="eastAsia" w:ascii="宋体" w:hAnsi="宋体" w:eastAsia="宋体" w:cs="宋体"/>
          <w:color w:val="000000" w:themeColor="text1"/>
          <w:sz w:val="24"/>
          <w:szCs w:val="24"/>
          <w:highlight w:val="none"/>
          <w:u w:val="single"/>
          <w:lang w:eastAsia="zh-Hans"/>
          <w14:textFill>
            <w14:solidFill>
              <w14:schemeClr w14:val="tx1"/>
            </w14:solidFill>
          </w14:textFill>
        </w:rPr>
        <w:t>必须在收到报告后</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7</w:t>
      </w:r>
      <w:r>
        <w:rPr>
          <w:rFonts w:hint="eastAsia" w:ascii="宋体" w:hAnsi="宋体" w:eastAsia="宋体" w:cs="宋体"/>
          <w:color w:val="000000" w:themeColor="text1"/>
          <w:sz w:val="24"/>
          <w:szCs w:val="24"/>
          <w:highlight w:val="none"/>
          <w:u w:val="single"/>
          <w:lang w:eastAsia="zh-Hans"/>
          <w14:textFill>
            <w14:solidFill>
              <w14:schemeClr w14:val="tx1"/>
            </w14:solidFill>
          </w14:textFill>
        </w:rPr>
        <w:t>个工作日内审核确认，发包人应当在接到</w:t>
      </w:r>
      <w:r>
        <w:rPr>
          <w:rFonts w:hint="eastAsia" w:ascii="宋体" w:hAnsi="宋体" w:eastAsia="宋体" w:cs="宋体"/>
          <w:color w:val="000000" w:themeColor="text1"/>
          <w:sz w:val="24"/>
          <w:szCs w:val="24"/>
          <w:highlight w:val="none"/>
          <w:u w:val="single"/>
          <w:lang w:eastAsia="zh-CN"/>
          <w14:textFill>
            <w14:solidFill>
              <w14:schemeClr w14:val="tx1"/>
            </w14:solidFill>
          </w14:textFill>
        </w:rPr>
        <w:t>监理人</w:t>
      </w:r>
      <w:r>
        <w:rPr>
          <w:rFonts w:hint="eastAsia" w:ascii="宋体" w:hAnsi="宋体" w:eastAsia="宋体" w:cs="宋体"/>
          <w:color w:val="000000" w:themeColor="text1"/>
          <w:sz w:val="24"/>
          <w:szCs w:val="24"/>
          <w:highlight w:val="none"/>
          <w:u w:val="single"/>
          <w:lang w:eastAsia="zh-Hans"/>
          <w14:textFill>
            <w14:solidFill>
              <w14:schemeClr w14:val="tx1"/>
            </w14:solidFill>
          </w14:textFill>
        </w:rPr>
        <w:t>审核确认意见7个工作日内审查确认</w:t>
      </w:r>
      <w:r>
        <w:rPr>
          <w:rFonts w:hint="eastAsia" w:ascii="宋体" w:hAnsi="宋体" w:eastAsia="宋体" w:cs="宋体"/>
          <w:color w:val="000000" w:themeColor="text1"/>
          <w:sz w:val="24"/>
          <w:szCs w:val="24"/>
          <w:highlight w:val="none"/>
          <w:u w:val="single"/>
          <w:lang w:eastAsia="zh-CN"/>
          <w14:textFill>
            <w14:solidFill>
              <w14:schemeClr w14:val="tx1"/>
            </w14:solidFill>
          </w14:textFill>
        </w:rPr>
        <w:t>。</w:t>
      </w:r>
    </w:p>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发包人逾期支付进度款的违约金的计算方式：</w:t>
      </w:r>
      <w:r>
        <w:rPr>
          <w:rFonts w:hint="eastAsia" w:ascii="宋体" w:hAnsi="宋体" w:eastAsia="宋体" w:cs="宋体"/>
          <w:color w:val="000000" w:themeColor="text1"/>
          <w:sz w:val="24"/>
          <w:szCs w:val="24"/>
          <w:highlight w:val="none"/>
          <w:u w:val="single"/>
          <w14:textFill>
            <w14:solidFill>
              <w14:schemeClr w14:val="tx1"/>
            </w14:solidFill>
          </w14:textFill>
        </w:rPr>
        <w:t xml:space="preserve">  /  </w:t>
      </w:r>
      <w:r>
        <w:rPr>
          <w:rFonts w:hint="eastAsia" w:ascii="宋体" w:hAnsi="宋体" w:eastAsia="宋体" w:cs="宋体"/>
          <w:color w:val="000000" w:themeColor="text1"/>
          <w:sz w:val="24"/>
          <w:szCs w:val="24"/>
          <w:highlight w:val="none"/>
          <w14:textFill>
            <w14:solidFill>
              <w14:schemeClr w14:val="tx1"/>
            </w14:solidFill>
          </w14:textFill>
        </w:rPr>
        <w:t>。</w:t>
      </w:r>
    </w:p>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12.4.6 支付分解表的编制</w:t>
      </w:r>
    </w:p>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2、总价合同支付分解表的编制与审批：</w:t>
      </w:r>
      <w:r>
        <w:rPr>
          <w:rFonts w:hint="eastAsia" w:ascii="宋体" w:hAnsi="宋体" w:eastAsia="宋体" w:cs="宋体"/>
          <w:color w:val="000000" w:themeColor="text1"/>
          <w:sz w:val="24"/>
          <w:szCs w:val="24"/>
          <w:highlight w:val="none"/>
          <w:u w:val="single"/>
          <w14:textFill>
            <w14:solidFill>
              <w14:schemeClr w14:val="tx1"/>
            </w14:solidFill>
          </w14:textFill>
        </w:rPr>
        <w:t xml:space="preserve"> / </w:t>
      </w:r>
      <w:r>
        <w:rPr>
          <w:rFonts w:hint="eastAsia" w:ascii="宋体" w:hAnsi="宋体" w:eastAsia="宋体" w:cs="宋体"/>
          <w:color w:val="000000" w:themeColor="text1"/>
          <w:sz w:val="24"/>
          <w:szCs w:val="24"/>
          <w:highlight w:val="none"/>
          <w14:textFill>
            <w14:solidFill>
              <w14:schemeClr w14:val="tx1"/>
            </w14:solidFill>
          </w14:textFill>
        </w:rPr>
        <w:t>。</w:t>
      </w:r>
    </w:p>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3、单价合同的总价项目支付分解表的编制与审批：</w:t>
      </w:r>
      <w:r>
        <w:rPr>
          <w:rFonts w:hint="eastAsia" w:ascii="宋体" w:hAnsi="宋体" w:eastAsia="宋体" w:cs="宋体"/>
          <w:color w:val="000000" w:themeColor="text1"/>
          <w:sz w:val="24"/>
          <w:szCs w:val="24"/>
          <w:highlight w:val="none"/>
          <w:u w:val="single"/>
          <w14:textFill>
            <w14:solidFill>
              <w14:schemeClr w14:val="tx1"/>
            </w14:solidFill>
          </w14:textFill>
        </w:rPr>
        <w:t xml:space="preserve">  /  </w:t>
      </w:r>
      <w:r>
        <w:rPr>
          <w:rFonts w:hint="eastAsia" w:ascii="宋体" w:hAnsi="宋体" w:eastAsia="宋体" w:cs="宋体"/>
          <w:color w:val="000000" w:themeColor="text1"/>
          <w:sz w:val="24"/>
          <w:szCs w:val="24"/>
          <w:highlight w:val="none"/>
          <w14:textFill>
            <w14:solidFill>
              <w14:schemeClr w14:val="tx1"/>
            </w14:solidFill>
          </w14:textFill>
        </w:rPr>
        <w:t>。</w:t>
      </w:r>
    </w:p>
    <w:bookmarkEnd w:id="296"/>
    <w:p>
      <w:pPr>
        <w:pStyle w:val="5"/>
        <w:spacing w:before="0" w:beforeLines="0" w:after="0" w:afterLines="0" w:line="500" w:lineRule="exact"/>
        <w:ind w:firstLine="480" w:firstLineChars="200"/>
        <w:rPr>
          <w:rFonts w:hint="eastAsia" w:ascii="宋体" w:hAnsi="宋体" w:eastAsia="宋体" w:cs="宋体"/>
          <w:b w:val="0"/>
          <w:color w:val="000000" w:themeColor="text1"/>
          <w:sz w:val="24"/>
          <w:szCs w:val="24"/>
          <w:highlight w:val="none"/>
          <w14:textFill>
            <w14:solidFill>
              <w14:schemeClr w14:val="tx1"/>
            </w14:solidFill>
          </w14:textFill>
        </w:rPr>
      </w:pPr>
      <w:bookmarkStart w:id="467" w:name="_Toc351203645"/>
      <w:bookmarkStart w:id="468" w:name="_Toc292559929"/>
      <w:bookmarkStart w:id="469" w:name="_Toc300935015"/>
      <w:bookmarkStart w:id="470" w:name="_Toc312678053"/>
      <w:bookmarkStart w:id="471" w:name="_Toc297123564"/>
      <w:bookmarkStart w:id="472" w:name="_Toc296944558"/>
      <w:bookmarkStart w:id="473" w:name="_Toc296891047"/>
      <w:bookmarkStart w:id="474" w:name="_Toc297216223"/>
      <w:bookmarkStart w:id="475" w:name="_Toc296503219"/>
      <w:bookmarkStart w:id="476" w:name="_Toc303539172"/>
      <w:bookmarkStart w:id="477" w:name="_Toc297048405"/>
      <w:bookmarkStart w:id="478" w:name="_Toc292559424"/>
      <w:bookmarkStart w:id="479" w:name="_Toc297120519"/>
      <w:bookmarkStart w:id="480" w:name="_Toc304295593"/>
      <w:bookmarkStart w:id="481" w:name="_Toc296346720"/>
      <w:bookmarkStart w:id="482" w:name="_Toc296891259"/>
      <w:bookmarkStart w:id="483" w:name="_Toc296347218"/>
      <w:r>
        <w:rPr>
          <w:rFonts w:hint="eastAsia" w:ascii="宋体" w:hAnsi="宋体" w:eastAsia="宋体" w:cs="宋体"/>
          <w:b w:val="0"/>
          <w:color w:val="000000" w:themeColor="text1"/>
          <w:sz w:val="24"/>
          <w:szCs w:val="24"/>
          <w:highlight w:val="none"/>
          <w14:textFill>
            <w14:solidFill>
              <w14:schemeClr w14:val="tx1"/>
            </w14:solidFill>
          </w14:textFill>
        </w:rPr>
        <w:t>13. 验收和工程试车</w:t>
      </w:r>
      <w:bookmarkEnd w:id="467"/>
    </w:p>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13.1 分部分项工程验收</w:t>
      </w:r>
    </w:p>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13.1.2监理人不能按时进行验收时，应提前</w:t>
      </w:r>
      <w:r>
        <w:rPr>
          <w:rFonts w:hint="eastAsia" w:ascii="宋体" w:hAnsi="宋体" w:eastAsia="宋体" w:cs="宋体"/>
          <w:color w:val="000000" w:themeColor="text1"/>
          <w:sz w:val="24"/>
          <w:szCs w:val="24"/>
          <w:highlight w:val="none"/>
          <w:u w:val="single"/>
          <w14:textFill>
            <w14:solidFill>
              <w14:schemeClr w14:val="tx1"/>
            </w14:solidFill>
          </w14:textFill>
        </w:rPr>
        <w:t xml:space="preserve">  24 </w:t>
      </w:r>
      <w:r>
        <w:rPr>
          <w:rFonts w:hint="eastAsia" w:ascii="宋体" w:hAnsi="宋体" w:eastAsia="宋体" w:cs="宋体"/>
          <w:color w:val="000000" w:themeColor="text1"/>
          <w:sz w:val="24"/>
          <w:szCs w:val="24"/>
          <w:highlight w:val="none"/>
          <w14:textFill>
            <w14:solidFill>
              <w14:schemeClr w14:val="tx1"/>
            </w14:solidFill>
          </w14:textFill>
        </w:rPr>
        <w:t>小时提交书面延期要求。</w:t>
      </w:r>
    </w:p>
    <w:p>
      <w:pPr>
        <w:spacing w:line="500" w:lineRule="exact"/>
        <w:ind w:firstLine="480" w:firstLineChars="200"/>
        <w:jc w:val="left"/>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关于延期最长不得超过：</w:t>
      </w:r>
      <w:r>
        <w:rPr>
          <w:rFonts w:hint="eastAsia" w:ascii="宋体" w:hAnsi="宋体" w:eastAsia="宋体" w:cs="宋体"/>
          <w:color w:val="000000" w:themeColor="text1"/>
          <w:sz w:val="24"/>
          <w:szCs w:val="24"/>
          <w:highlight w:val="none"/>
          <w:u w:val="single"/>
          <w14:textFill>
            <w14:solidFill>
              <w14:schemeClr w14:val="tx1"/>
            </w14:solidFill>
          </w14:textFill>
        </w:rPr>
        <w:t xml:space="preserve"> 48</w:t>
      </w:r>
      <w:r>
        <w:rPr>
          <w:rFonts w:hint="eastAsia" w:ascii="宋体" w:hAnsi="宋体" w:eastAsia="宋体" w:cs="宋体"/>
          <w:color w:val="000000" w:themeColor="text1"/>
          <w:sz w:val="24"/>
          <w:szCs w:val="24"/>
          <w:highlight w:val="none"/>
          <w14:textFill>
            <w14:solidFill>
              <w14:schemeClr w14:val="tx1"/>
            </w14:solidFill>
          </w14:textFill>
        </w:rPr>
        <w:t>小时。</w:t>
      </w:r>
    </w:p>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bookmarkStart w:id="484" w:name="_Toc292559933"/>
      <w:bookmarkStart w:id="485" w:name="_Toc296346724"/>
      <w:bookmarkStart w:id="486" w:name="_Toc296503223"/>
      <w:bookmarkStart w:id="487" w:name="_Toc300935016"/>
      <w:bookmarkStart w:id="488" w:name="_Toc303539173"/>
      <w:bookmarkStart w:id="489" w:name="_Toc304295596"/>
      <w:bookmarkStart w:id="490" w:name="_Toc296944562"/>
      <w:bookmarkStart w:id="491" w:name="_Toc292559428"/>
      <w:bookmarkStart w:id="492" w:name="_Toc297120523"/>
      <w:bookmarkStart w:id="493" w:name="_Toc296891263"/>
      <w:bookmarkStart w:id="494" w:name="_Toc297048409"/>
      <w:bookmarkStart w:id="495" w:name="_Toc296347222"/>
      <w:bookmarkStart w:id="496" w:name="_Toc297123565"/>
      <w:bookmarkStart w:id="497" w:name="_Toc297216224"/>
      <w:bookmarkStart w:id="498" w:name="_Toc296891051"/>
      <w:bookmarkStart w:id="499" w:name="_Toc312678056"/>
      <w:bookmarkStart w:id="500" w:name="_Toc267251472"/>
      <w:bookmarkStart w:id="501" w:name="_Toc267251471"/>
      <w:bookmarkStart w:id="502" w:name="_Toc267251474"/>
      <w:bookmarkStart w:id="503" w:name="_Toc267251476"/>
      <w:bookmarkStart w:id="504" w:name="_Toc267251475"/>
      <w:bookmarkStart w:id="505" w:name="_Toc267251473"/>
      <w:bookmarkStart w:id="506" w:name="_Toc267251470"/>
      <w:r>
        <w:rPr>
          <w:rFonts w:hint="eastAsia" w:ascii="宋体" w:hAnsi="宋体" w:eastAsia="宋体" w:cs="宋体"/>
          <w:color w:val="000000" w:themeColor="text1"/>
          <w:sz w:val="24"/>
          <w:szCs w:val="24"/>
          <w:highlight w:val="none"/>
          <w14:textFill>
            <w14:solidFill>
              <w14:schemeClr w14:val="tx1"/>
            </w14:solidFill>
          </w14:textFill>
        </w:rPr>
        <w:t>13.2 竣工验收</w:t>
      </w:r>
    </w:p>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bookmarkStart w:id="507" w:name="_Toc280868704"/>
      <w:bookmarkStart w:id="508" w:name="_Toc280868705"/>
      <w:bookmarkStart w:id="509" w:name="_Toc280868706"/>
      <w:bookmarkStart w:id="510" w:name="_Toc280868707"/>
      <w:bookmarkStart w:id="511" w:name="_Toc280868708"/>
      <w:bookmarkStart w:id="512" w:name="_Toc280868709"/>
      <w:r>
        <w:rPr>
          <w:rFonts w:hint="eastAsia" w:ascii="宋体" w:hAnsi="宋体" w:eastAsia="宋体" w:cs="宋体"/>
          <w:color w:val="000000" w:themeColor="text1"/>
          <w:sz w:val="24"/>
          <w:szCs w:val="24"/>
          <w:highlight w:val="none"/>
          <w14:textFill>
            <w14:solidFill>
              <w14:schemeClr w14:val="tx1"/>
            </w14:solidFill>
          </w14:textFill>
        </w:rPr>
        <w:t>13.2.2竣工验收程序</w:t>
      </w:r>
    </w:p>
    <w:bookmarkEnd w:id="507"/>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关于竣工验收程序的约定：</w:t>
      </w:r>
      <w:r>
        <w:rPr>
          <w:rFonts w:hint="eastAsia" w:ascii="宋体" w:hAnsi="宋体" w:eastAsia="宋体" w:cs="宋体"/>
          <w:color w:val="000000" w:themeColor="text1"/>
          <w:sz w:val="24"/>
          <w:szCs w:val="24"/>
          <w:highlight w:val="none"/>
          <w:u w:val="single"/>
          <w14:textFill>
            <w14:solidFill>
              <w14:schemeClr w14:val="tx1"/>
            </w14:solidFill>
          </w14:textFill>
        </w:rPr>
        <w:t>按通用合同条款执行</w:t>
      </w:r>
      <w:r>
        <w:rPr>
          <w:rFonts w:hint="eastAsia" w:ascii="宋体" w:hAnsi="宋体" w:eastAsia="宋体" w:cs="宋体"/>
          <w:color w:val="000000" w:themeColor="text1"/>
          <w:sz w:val="24"/>
          <w:szCs w:val="24"/>
          <w:highlight w:val="none"/>
          <w14:textFill>
            <w14:solidFill>
              <w14:schemeClr w14:val="tx1"/>
            </w14:solidFill>
          </w14:textFill>
        </w:rPr>
        <w:t>。</w:t>
      </w:r>
    </w:p>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发包人不按照本项约定组织竣工验收、颁发工程接收证书的违约金的计算方法：</w:t>
      </w:r>
      <w:r>
        <w:rPr>
          <w:rFonts w:hint="eastAsia" w:ascii="宋体" w:hAnsi="宋体" w:eastAsia="宋体" w:cs="宋体"/>
          <w:color w:val="000000" w:themeColor="text1"/>
          <w:sz w:val="24"/>
          <w:szCs w:val="24"/>
          <w:highlight w:val="none"/>
          <w:u w:val="single"/>
          <w14:textFill>
            <w14:solidFill>
              <w14:schemeClr w14:val="tx1"/>
            </w14:solidFill>
          </w14:textFill>
        </w:rPr>
        <w:t xml:space="preserve">   /  </w:t>
      </w:r>
      <w:r>
        <w:rPr>
          <w:rFonts w:hint="eastAsia" w:ascii="宋体" w:hAnsi="宋体" w:eastAsia="宋体" w:cs="宋体"/>
          <w:color w:val="000000" w:themeColor="text1"/>
          <w:sz w:val="24"/>
          <w:szCs w:val="24"/>
          <w:highlight w:val="none"/>
          <w14:textFill>
            <w14:solidFill>
              <w14:schemeClr w14:val="tx1"/>
            </w14:solidFill>
          </w14:textFill>
        </w:rPr>
        <w:t>。</w:t>
      </w:r>
    </w:p>
    <w:bookmarkEnd w:id="508"/>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13.2.5移交、接收全部与部分工程</w:t>
      </w:r>
    </w:p>
    <w:bookmarkEnd w:id="509"/>
    <w:p>
      <w:pPr>
        <w:spacing w:line="500" w:lineRule="exact"/>
        <w:ind w:firstLine="480" w:firstLineChars="20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承包人向发包人移交工程的期限：</w:t>
      </w:r>
      <w:r>
        <w:rPr>
          <w:rFonts w:hint="eastAsia" w:ascii="宋体" w:hAnsi="宋体" w:eastAsia="宋体" w:cs="宋体"/>
          <w:color w:val="000000" w:themeColor="text1"/>
          <w:kern w:val="0"/>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w:t>
      </w:r>
    </w:p>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发包人未按本合同约定接收全部或部分工程的，违约金的计算方法为：</w:t>
      </w:r>
      <w:r>
        <w:rPr>
          <w:rFonts w:hint="eastAsia" w:ascii="宋体" w:hAnsi="宋体" w:eastAsia="宋体" w:cs="宋体"/>
          <w:color w:val="000000" w:themeColor="text1"/>
          <w:sz w:val="24"/>
          <w:szCs w:val="24"/>
          <w:highlight w:val="none"/>
          <w:u w:val="single"/>
          <w14:textFill>
            <w14:solidFill>
              <w14:schemeClr w14:val="tx1"/>
            </w14:solidFill>
          </w14:textFill>
        </w:rPr>
        <w:t xml:space="preserve">  /  </w:t>
      </w:r>
      <w:r>
        <w:rPr>
          <w:rFonts w:hint="eastAsia" w:ascii="宋体" w:hAnsi="宋体" w:eastAsia="宋体" w:cs="宋体"/>
          <w:color w:val="000000" w:themeColor="text1"/>
          <w:sz w:val="24"/>
          <w:szCs w:val="24"/>
          <w:highlight w:val="none"/>
          <w14:textFill>
            <w14:solidFill>
              <w14:schemeClr w14:val="tx1"/>
            </w14:solidFill>
          </w14:textFill>
        </w:rPr>
        <w:t>。</w:t>
      </w:r>
    </w:p>
    <w:bookmarkEnd w:id="510"/>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承包人未按时移交工程的，违约金的计算方法为：</w:t>
      </w:r>
      <w:r>
        <w:rPr>
          <w:rFonts w:hint="eastAsia" w:ascii="宋体" w:hAnsi="宋体" w:eastAsia="宋体" w:cs="宋体"/>
          <w:color w:val="000000" w:themeColor="text1"/>
          <w:sz w:val="24"/>
          <w:szCs w:val="24"/>
          <w:highlight w:val="none"/>
          <w:u w:val="single"/>
          <w14:textFill>
            <w14:solidFill>
              <w14:schemeClr w14:val="tx1"/>
            </w14:solidFill>
          </w14:textFill>
        </w:rPr>
        <w:t xml:space="preserve">  / </w:t>
      </w:r>
      <w:r>
        <w:rPr>
          <w:rFonts w:hint="eastAsia" w:ascii="宋体" w:hAnsi="宋体" w:eastAsia="宋体" w:cs="宋体"/>
          <w:color w:val="000000" w:themeColor="text1"/>
          <w:sz w:val="24"/>
          <w:szCs w:val="24"/>
          <w:highlight w:val="none"/>
          <w14:textFill>
            <w14:solidFill>
              <w14:schemeClr w14:val="tx1"/>
            </w14:solidFill>
          </w14:textFill>
        </w:rPr>
        <w:t>。</w:t>
      </w:r>
    </w:p>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13.3 工程试车</w:t>
      </w:r>
    </w:p>
    <w:bookmarkEnd w:id="511"/>
    <w:p>
      <w:pPr>
        <w:spacing w:line="500" w:lineRule="exact"/>
        <w:ind w:firstLine="480" w:firstLineChars="20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13.3.1 试车程序</w:t>
      </w:r>
    </w:p>
    <w:p>
      <w:pPr>
        <w:spacing w:line="500" w:lineRule="exact"/>
        <w:ind w:firstLine="480" w:firstLineChars="20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工程试车内容：</w:t>
      </w:r>
      <w:r>
        <w:rPr>
          <w:rFonts w:hint="eastAsia" w:ascii="宋体" w:hAnsi="宋体" w:eastAsia="宋体" w:cs="宋体"/>
          <w:color w:val="000000" w:themeColor="text1"/>
          <w:kern w:val="0"/>
          <w:sz w:val="24"/>
          <w:szCs w:val="24"/>
          <w:highlight w:val="none"/>
          <w:u w:val="single"/>
          <w14:textFill>
            <w14:solidFill>
              <w14:schemeClr w14:val="tx1"/>
            </w14:solidFill>
          </w14:textFill>
        </w:rPr>
        <w:t xml:space="preserve"> /  </w:t>
      </w:r>
      <w:r>
        <w:rPr>
          <w:rFonts w:hint="eastAsia" w:ascii="宋体" w:hAnsi="宋体" w:eastAsia="宋体" w:cs="宋体"/>
          <w:color w:val="000000" w:themeColor="text1"/>
          <w:kern w:val="0"/>
          <w:sz w:val="24"/>
          <w:szCs w:val="24"/>
          <w:highlight w:val="none"/>
          <w14:textFill>
            <w14:solidFill>
              <w14:schemeClr w14:val="tx1"/>
            </w14:solidFill>
          </w14:textFill>
        </w:rPr>
        <w:t>。</w:t>
      </w:r>
    </w:p>
    <w:p>
      <w:pPr>
        <w:spacing w:line="500" w:lineRule="exact"/>
        <w:ind w:firstLine="480" w:firstLineChars="20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（1）单机无负荷试车费用由</w:t>
      </w:r>
      <w:r>
        <w:rPr>
          <w:rFonts w:hint="eastAsia" w:ascii="宋体" w:hAnsi="宋体" w:eastAsia="宋体" w:cs="宋体"/>
          <w:color w:val="000000" w:themeColor="text1"/>
          <w:sz w:val="24"/>
          <w:szCs w:val="24"/>
          <w:highlight w:val="none"/>
          <w:u w:val="single"/>
          <w14:textFill>
            <w14:solidFill>
              <w14:schemeClr w14:val="tx1"/>
            </w14:solidFill>
          </w14:textFill>
        </w:rPr>
        <w:t xml:space="preserve">   /   </w:t>
      </w:r>
      <w:r>
        <w:rPr>
          <w:rFonts w:hint="eastAsia" w:ascii="宋体" w:hAnsi="宋体" w:eastAsia="宋体" w:cs="宋体"/>
          <w:color w:val="000000" w:themeColor="text1"/>
          <w:kern w:val="0"/>
          <w:sz w:val="24"/>
          <w:szCs w:val="24"/>
          <w:highlight w:val="none"/>
          <w14:textFill>
            <w14:solidFill>
              <w14:schemeClr w14:val="tx1"/>
            </w14:solidFill>
          </w14:textFill>
        </w:rPr>
        <w:t>承担；</w:t>
      </w:r>
    </w:p>
    <w:p>
      <w:pPr>
        <w:spacing w:line="500" w:lineRule="exact"/>
        <w:ind w:firstLine="480" w:firstLineChars="20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（2）无负荷联动试车费用由</w:t>
      </w:r>
      <w:r>
        <w:rPr>
          <w:rFonts w:hint="eastAsia" w:ascii="宋体" w:hAnsi="宋体" w:eastAsia="宋体" w:cs="宋体"/>
          <w:color w:val="000000" w:themeColor="text1"/>
          <w:sz w:val="24"/>
          <w:szCs w:val="24"/>
          <w:highlight w:val="none"/>
          <w:u w:val="single"/>
          <w14:textFill>
            <w14:solidFill>
              <w14:schemeClr w14:val="tx1"/>
            </w14:solidFill>
          </w14:textFill>
        </w:rPr>
        <w:t xml:space="preserve">    /   </w:t>
      </w:r>
      <w:r>
        <w:rPr>
          <w:rFonts w:hint="eastAsia" w:ascii="宋体" w:hAnsi="宋体" w:eastAsia="宋体" w:cs="宋体"/>
          <w:color w:val="000000" w:themeColor="text1"/>
          <w:kern w:val="0"/>
          <w:sz w:val="24"/>
          <w:szCs w:val="24"/>
          <w:highlight w:val="none"/>
          <w14:textFill>
            <w14:solidFill>
              <w14:schemeClr w14:val="tx1"/>
            </w14:solidFill>
          </w14:textFill>
        </w:rPr>
        <w:t>承担。</w:t>
      </w:r>
    </w:p>
    <w:p>
      <w:pPr>
        <w:spacing w:line="500" w:lineRule="exact"/>
        <w:ind w:firstLine="480" w:firstLineChars="20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13.3.3 投料试车</w:t>
      </w:r>
    </w:p>
    <w:p>
      <w:pPr>
        <w:spacing w:line="500" w:lineRule="exact"/>
        <w:ind w:firstLine="480" w:firstLineChars="20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关于投料试车相关事项的约定：</w:t>
      </w:r>
      <w:r>
        <w:rPr>
          <w:rFonts w:hint="eastAsia" w:ascii="宋体" w:hAnsi="宋体" w:eastAsia="宋体" w:cs="宋体"/>
          <w:color w:val="000000" w:themeColor="text1"/>
          <w:sz w:val="24"/>
          <w:szCs w:val="24"/>
          <w:highlight w:val="none"/>
          <w:u w:val="single"/>
          <w14:textFill>
            <w14:solidFill>
              <w14:schemeClr w14:val="tx1"/>
            </w14:solidFill>
          </w14:textFill>
        </w:rPr>
        <w:t xml:space="preserve">    /    </w:t>
      </w:r>
      <w:r>
        <w:rPr>
          <w:rFonts w:hint="eastAsia" w:ascii="宋体" w:hAnsi="宋体" w:eastAsia="宋体" w:cs="宋体"/>
          <w:color w:val="000000" w:themeColor="text1"/>
          <w:sz w:val="24"/>
          <w:szCs w:val="24"/>
          <w:highlight w:val="none"/>
          <w14:textFill>
            <w14:solidFill>
              <w14:schemeClr w14:val="tx1"/>
            </w14:solidFill>
          </w14:textFill>
        </w:rPr>
        <w:t>。</w:t>
      </w:r>
    </w:p>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13.6 竣工退场</w:t>
      </w:r>
    </w:p>
    <w:p>
      <w:pPr>
        <w:spacing w:line="500" w:lineRule="exact"/>
        <w:ind w:firstLine="480" w:firstLineChars="20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13.6.1 竣工退场</w:t>
      </w:r>
    </w:p>
    <w:p>
      <w:pPr>
        <w:spacing w:line="500" w:lineRule="exact"/>
        <w:ind w:firstLine="480" w:firstLineChars="20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承包人完成竣工退场的期限：</w:t>
      </w:r>
      <w:r>
        <w:rPr>
          <w:rFonts w:hint="eastAsia" w:ascii="宋体" w:hAnsi="宋体" w:eastAsia="宋体" w:cs="宋体"/>
          <w:color w:val="000000" w:themeColor="text1"/>
          <w:sz w:val="24"/>
          <w:szCs w:val="24"/>
          <w:highlight w:val="none"/>
          <w:u w:val="single"/>
          <w14:textFill>
            <w14:solidFill>
              <w14:schemeClr w14:val="tx1"/>
            </w14:solidFill>
          </w14:textFill>
        </w:rPr>
        <w:t xml:space="preserve">竣工验收合格并颁发工程接收证书后5天内 </w:t>
      </w:r>
      <w:r>
        <w:rPr>
          <w:rFonts w:hint="eastAsia" w:ascii="宋体" w:hAnsi="宋体" w:eastAsia="宋体" w:cs="宋体"/>
          <w:color w:val="000000" w:themeColor="text1"/>
          <w:kern w:val="0"/>
          <w:sz w:val="24"/>
          <w:szCs w:val="24"/>
          <w:highlight w:val="none"/>
          <w14:textFill>
            <w14:solidFill>
              <w14:schemeClr w14:val="tx1"/>
            </w14:solidFill>
          </w14:textFill>
        </w:rPr>
        <w:t>。</w:t>
      </w:r>
    </w:p>
    <w:p>
      <w:pPr>
        <w:pStyle w:val="5"/>
        <w:spacing w:before="0" w:beforeLines="0" w:after="0" w:afterLines="0" w:line="500" w:lineRule="exact"/>
        <w:ind w:firstLine="480" w:firstLineChars="200"/>
        <w:rPr>
          <w:rFonts w:hint="eastAsia" w:ascii="宋体" w:hAnsi="宋体" w:eastAsia="宋体" w:cs="宋体"/>
          <w:b w:val="0"/>
          <w:color w:val="000000" w:themeColor="text1"/>
          <w:sz w:val="24"/>
          <w:szCs w:val="24"/>
          <w:highlight w:val="none"/>
          <w14:textFill>
            <w14:solidFill>
              <w14:schemeClr w14:val="tx1"/>
            </w14:solidFill>
          </w14:textFill>
        </w:rPr>
      </w:pPr>
      <w:bookmarkStart w:id="513" w:name="_Toc351203646"/>
      <w:r>
        <w:rPr>
          <w:rFonts w:hint="eastAsia" w:ascii="宋体" w:hAnsi="宋体" w:eastAsia="宋体" w:cs="宋体"/>
          <w:b w:val="0"/>
          <w:color w:val="000000" w:themeColor="text1"/>
          <w:sz w:val="24"/>
          <w:szCs w:val="24"/>
          <w:highlight w:val="none"/>
          <w14:textFill>
            <w14:solidFill>
              <w14:schemeClr w14:val="tx1"/>
            </w14:solidFill>
          </w14:textFill>
        </w:rPr>
        <w:t>14. 竣工结算</w:t>
      </w:r>
      <w:bookmarkEnd w:id="513"/>
    </w:p>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14.1 竣工结算申请</w:t>
      </w:r>
    </w:p>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承包人提交竣工结算申请单的期限：</w:t>
      </w:r>
      <w:r>
        <w:rPr>
          <w:rFonts w:hint="eastAsia" w:ascii="宋体" w:hAnsi="宋体" w:eastAsia="宋体" w:cs="宋体"/>
          <w:color w:val="000000" w:themeColor="text1"/>
          <w:sz w:val="24"/>
          <w:szCs w:val="24"/>
          <w:highlight w:val="none"/>
          <w:u w:val="single"/>
          <w14:textFill>
            <w14:solidFill>
              <w14:schemeClr w14:val="tx1"/>
            </w14:solidFill>
          </w14:textFill>
        </w:rPr>
        <w:t>按通用合同条款执行</w:t>
      </w:r>
      <w:r>
        <w:rPr>
          <w:rFonts w:hint="eastAsia" w:ascii="宋体" w:hAnsi="宋体" w:eastAsia="宋体" w:cs="宋体"/>
          <w:color w:val="000000" w:themeColor="text1"/>
          <w:sz w:val="24"/>
          <w:szCs w:val="24"/>
          <w:highlight w:val="none"/>
          <w14:textFill>
            <w14:solidFill>
              <w14:schemeClr w14:val="tx1"/>
            </w14:solidFill>
          </w14:textFill>
        </w:rPr>
        <w:t>。</w:t>
      </w:r>
    </w:p>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竣工结算申请单应包括的内容：</w:t>
      </w:r>
    </w:p>
    <w:p>
      <w:pPr>
        <w:spacing w:line="500" w:lineRule="exact"/>
        <w:ind w:firstLine="480" w:firstLineChars="200"/>
        <w:rPr>
          <w:rFonts w:hint="eastAsia" w:ascii="宋体" w:hAnsi="宋体" w:eastAsia="宋体" w:cs="宋体"/>
          <w:color w:val="000000" w:themeColor="text1"/>
          <w:sz w:val="24"/>
          <w:szCs w:val="24"/>
          <w:highlight w:val="none"/>
          <w:u w:val="single"/>
          <w14:textFill>
            <w14:solidFill>
              <w14:schemeClr w14:val="tx1"/>
            </w14:solidFill>
          </w14:textFill>
        </w:rPr>
      </w:pPr>
      <w:r>
        <w:rPr>
          <w:rFonts w:hint="eastAsia" w:ascii="宋体" w:hAnsi="宋体" w:eastAsia="宋体" w:cs="宋体"/>
          <w:color w:val="000000" w:themeColor="text1"/>
          <w:sz w:val="24"/>
          <w:szCs w:val="24"/>
          <w:highlight w:val="none"/>
          <w:u w:val="single"/>
          <w14:textFill>
            <w14:solidFill>
              <w14:schemeClr w14:val="tx1"/>
            </w14:solidFill>
          </w14:textFill>
        </w:rPr>
        <w:t>(1)承包人编制的竣工结算报告；</w:t>
      </w:r>
    </w:p>
    <w:p>
      <w:pPr>
        <w:spacing w:line="500" w:lineRule="exact"/>
        <w:ind w:firstLine="480" w:firstLineChars="200"/>
        <w:rPr>
          <w:rFonts w:hint="eastAsia" w:ascii="宋体" w:hAnsi="宋体" w:eastAsia="宋体" w:cs="宋体"/>
          <w:color w:val="000000" w:themeColor="text1"/>
          <w:sz w:val="24"/>
          <w:szCs w:val="24"/>
          <w:highlight w:val="none"/>
          <w:u w:val="single"/>
          <w14:textFill>
            <w14:solidFill>
              <w14:schemeClr w14:val="tx1"/>
            </w14:solidFill>
          </w14:textFill>
        </w:rPr>
      </w:pPr>
      <w:r>
        <w:rPr>
          <w:rFonts w:hint="eastAsia" w:ascii="宋体" w:hAnsi="宋体" w:eastAsia="宋体" w:cs="宋体"/>
          <w:color w:val="000000" w:themeColor="text1"/>
          <w:sz w:val="24"/>
          <w:szCs w:val="24"/>
          <w:highlight w:val="none"/>
          <w:u w:val="single"/>
          <w14:textFill>
            <w14:solidFill>
              <w14:schemeClr w14:val="tx1"/>
            </w14:solidFill>
          </w14:textFill>
        </w:rPr>
        <w:t>(2)本合同及合同的各项组成文件；</w:t>
      </w:r>
    </w:p>
    <w:p>
      <w:pPr>
        <w:wordWrap w:val="0"/>
        <w:spacing w:line="500" w:lineRule="exact"/>
        <w:ind w:firstLine="480" w:firstLineChars="200"/>
        <w:rPr>
          <w:rFonts w:hint="eastAsia" w:ascii="宋体" w:hAnsi="宋体" w:eastAsia="宋体" w:cs="宋体"/>
          <w:color w:val="000000" w:themeColor="text1"/>
          <w:sz w:val="24"/>
          <w:szCs w:val="24"/>
          <w:highlight w:val="none"/>
          <w:u w:val="single"/>
          <w14:textFill>
            <w14:solidFill>
              <w14:schemeClr w14:val="tx1"/>
            </w14:solidFill>
          </w14:textFill>
        </w:rPr>
      </w:pPr>
      <w:r>
        <w:rPr>
          <w:rFonts w:hint="eastAsia" w:ascii="宋体" w:hAnsi="宋体" w:eastAsia="宋体" w:cs="宋体"/>
          <w:color w:val="000000" w:themeColor="text1"/>
          <w:sz w:val="24"/>
          <w:szCs w:val="24"/>
          <w:highlight w:val="none"/>
          <w:u w:val="single"/>
          <w14:textFill>
            <w14:solidFill>
              <w14:schemeClr w14:val="tx1"/>
            </w14:solidFill>
          </w14:textFill>
        </w:rPr>
        <w:t>(3)发包人、承包人有关工程的洽商、变更等书面协议或文件；</w:t>
      </w:r>
    </w:p>
    <w:p>
      <w:pPr>
        <w:wordWrap w:val="0"/>
        <w:spacing w:line="500" w:lineRule="exact"/>
        <w:ind w:firstLine="480" w:firstLineChars="200"/>
        <w:rPr>
          <w:rFonts w:hint="eastAsia" w:ascii="宋体" w:hAnsi="宋体" w:eastAsia="宋体" w:cs="宋体"/>
          <w:color w:val="000000" w:themeColor="text1"/>
          <w:sz w:val="24"/>
          <w:szCs w:val="24"/>
          <w:highlight w:val="none"/>
          <w:u w:val="single"/>
          <w14:textFill>
            <w14:solidFill>
              <w14:schemeClr w14:val="tx1"/>
            </w14:solidFill>
          </w14:textFill>
        </w:rPr>
      </w:pPr>
      <w:r>
        <w:rPr>
          <w:rFonts w:hint="eastAsia" w:ascii="宋体" w:hAnsi="宋体" w:eastAsia="宋体" w:cs="宋体"/>
          <w:color w:val="000000" w:themeColor="text1"/>
          <w:sz w:val="24"/>
          <w:szCs w:val="24"/>
          <w:highlight w:val="none"/>
          <w:u w:val="single"/>
          <w14:textFill>
            <w14:solidFill>
              <w14:schemeClr w14:val="tx1"/>
            </w14:solidFill>
          </w14:textFill>
        </w:rPr>
        <w:t>(</w:t>
      </w:r>
      <w:r>
        <w:rPr>
          <w:rFonts w:hint="eastAsia" w:ascii="宋体" w:hAnsi="宋体" w:cs="宋体"/>
          <w:color w:val="000000" w:themeColor="text1"/>
          <w:sz w:val="24"/>
          <w:szCs w:val="24"/>
          <w:highlight w:val="none"/>
          <w:u w:val="single"/>
          <w:lang w:val="en-US" w:eastAsia="zh-CN"/>
          <w14:textFill>
            <w14:solidFill>
              <w14:schemeClr w14:val="tx1"/>
            </w14:solidFill>
          </w14:textFill>
        </w:rPr>
        <w:t>4</w:t>
      </w:r>
      <w:r>
        <w:rPr>
          <w:rFonts w:hint="eastAsia" w:ascii="宋体" w:hAnsi="宋体" w:eastAsia="宋体" w:cs="宋体"/>
          <w:color w:val="000000" w:themeColor="text1"/>
          <w:sz w:val="24"/>
          <w:szCs w:val="24"/>
          <w:highlight w:val="none"/>
          <w:u w:val="single"/>
          <w14:textFill>
            <w14:solidFill>
              <w14:schemeClr w14:val="tx1"/>
            </w14:solidFill>
          </w14:textFill>
        </w:rPr>
        <w:t>)图纸会审纪要；</w:t>
      </w:r>
    </w:p>
    <w:p>
      <w:pPr>
        <w:wordWrap w:val="0"/>
        <w:spacing w:line="500" w:lineRule="exact"/>
        <w:ind w:firstLine="480" w:firstLineChars="200"/>
        <w:rPr>
          <w:rFonts w:hint="eastAsia" w:ascii="宋体" w:hAnsi="宋体" w:eastAsia="宋体" w:cs="宋体"/>
          <w:color w:val="000000" w:themeColor="text1"/>
          <w:sz w:val="24"/>
          <w:szCs w:val="24"/>
          <w:highlight w:val="none"/>
          <w:u w:val="single"/>
          <w14:textFill>
            <w14:solidFill>
              <w14:schemeClr w14:val="tx1"/>
            </w14:solidFill>
          </w14:textFill>
        </w:rPr>
      </w:pPr>
      <w:r>
        <w:rPr>
          <w:rFonts w:hint="eastAsia" w:ascii="宋体" w:hAnsi="宋体" w:eastAsia="宋体" w:cs="宋体"/>
          <w:color w:val="000000" w:themeColor="text1"/>
          <w:sz w:val="24"/>
          <w:szCs w:val="24"/>
          <w:highlight w:val="none"/>
          <w:u w:val="single"/>
          <w14:textFill>
            <w14:solidFill>
              <w14:schemeClr w14:val="tx1"/>
            </w14:solidFill>
          </w14:textFill>
        </w:rPr>
        <w:t>(</w:t>
      </w:r>
      <w:r>
        <w:rPr>
          <w:rFonts w:hint="eastAsia" w:ascii="宋体" w:hAnsi="宋体" w:cs="宋体"/>
          <w:color w:val="000000" w:themeColor="text1"/>
          <w:sz w:val="24"/>
          <w:szCs w:val="24"/>
          <w:highlight w:val="none"/>
          <w:u w:val="single"/>
          <w:lang w:val="en-US" w:eastAsia="zh-CN"/>
          <w14:textFill>
            <w14:solidFill>
              <w14:schemeClr w14:val="tx1"/>
            </w14:solidFill>
          </w14:textFill>
        </w:rPr>
        <w:t>5</w:t>
      </w:r>
      <w:r>
        <w:rPr>
          <w:rFonts w:hint="eastAsia" w:ascii="宋体" w:hAnsi="宋体" w:eastAsia="宋体" w:cs="宋体"/>
          <w:color w:val="000000" w:themeColor="text1"/>
          <w:sz w:val="24"/>
          <w:szCs w:val="24"/>
          <w:highlight w:val="none"/>
          <w:u w:val="single"/>
          <w14:textFill>
            <w14:solidFill>
              <w14:schemeClr w14:val="tx1"/>
            </w14:solidFill>
          </w14:textFill>
        </w:rPr>
        <w:t>)开、竣工报告及工期延期联系单；</w:t>
      </w:r>
    </w:p>
    <w:p>
      <w:pPr>
        <w:wordWrap w:val="0"/>
        <w:spacing w:line="500" w:lineRule="exact"/>
        <w:ind w:firstLine="480" w:firstLineChars="200"/>
        <w:rPr>
          <w:rFonts w:hint="eastAsia" w:ascii="宋体" w:hAnsi="宋体" w:eastAsia="宋体" w:cs="宋体"/>
          <w:color w:val="000000" w:themeColor="text1"/>
          <w:sz w:val="24"/>
          <w:szCs w:val="24"/>
          <w:highlight w:val="none"/>
          <w:u w:val="single"/>
          <w14:textFill>
            <w14:solidFill>
              <w14:schemeClr w14:val="tx1"/>
            </w14:solidFill>
          </w14:textFill>
        </w:rPr>
      </w:pPr>
      <w:r>
        <w:rPr>
          <w:rFonts w:hint="eastAsia" w:ascii="宋体" w:hAnsi="宋体" w:eastAsia="宋体" w:cs="宋体"/>
          <w:color w:val="000000" w:themeColor="text1"/>
          <w:sz w:val="24"/>
          <w:szCs w:val="24"/>
          <w:highlight w:val="none"/>
          <w:u w:val="single"/>
          <w14:textFill>
            <w14:solidFill>
              <w14:schemeClr w14:val="tx1"/>
            </w14:solidFill>
          </w14:textFill>
        </w:rPr>
        <w:t>(</w:t>
      </w:r>
      <w:r>
        <w:rPr>
          <w:rFonts w:hint="eastAsia" w:ascii="宋体" w:hAnsi="宋体" w:cs="宋体"/>
          <w:color w:val="000000" w:themeColor="text1"/>
          <w:sz w:val="24"/>
          <w:szCs w:val="24"/>
          <w:highlight w:val="none"/>
          <w:u w:val="single"/>
          <w:lang w:val="en-US" w:eastAsia="zh-CN"/>
          <w14:textFill>
            <w14:solidFill>
              <w14:schemeClr w14:val="tx1"/>
            </w14:solidFill>
          </w14:textFill>
        </w:rPr>
        <w:t>6</w:t>
      </w:r>
      <w:r>
        <w:rPr>
          <w:rFonts w:hint="eastAsia" w:ascii="宋体" w:hAnsi="宋体" w:eastAsia="宋体" w:cs="宋体"/>
          <w:color w:val="000000" w:themeColor="text1"/>
          <w:sz w:val="24"/>
          <w:szCs w:val="24"/>
          <w:highlight w:val="none"/>
          <w:u w:val="single"/>
          <w14:textFill>
            <w14:solidFill>
              <w14:schemeClr w14:val="tx1"/>
            </w14:solidFill>
          </w14:textFill>
        </w:rPr>
        <w:t>)竣工验收记录；</w:t>
      </w:r>
    </w:p>
    <w:p>
      <w:pPr>
        <w:wordWrap w:val="0"/>
        <w:spacing w:line="500" w:lineRule="exact"/>
        <w:ind w:firstLine="480" w:firstLineChars="200"/>
        <w:rPr>
          <w:rFonts w:hint="eastAsia" w:ascii="宋体" w:hAnsi="宋体" w:eastAsia="宋体" w:cs="宋体"/>
          <w:color w:val="000000" w:themeColor="text1"/>
          <w:sz w:val="24"/>
          <w:szCs w:val="24"/>
          <w:highlight w:val="none"/>
          <w:u w:val="single"/>
          <w14:textFill>
            <w14:solidFill>
              <w14:schemeClr w14:val="tx1"/>
            </w14:solidFill>
          </w14:textFill>
        </w:rPr>
      </w:pPr>
      <w:r>
        <w:rPr>
          <w:rFonts w:hint="eastAsia" w:ascii="宋体" w:hAnsi="宋体" w:eastAsia="宋体" w:cs="宋体"/>
          <w:color w:val="000000" w:themeColor="text1"/>
          <w:sz w:val="24"/>
          <w:szCs w:val="24"/>
          <w:highlight w:val="none"/>
          <w:u w:val="single"/>
          <w14:textFill>
            <w14:solidFill>
              <w14:schemeClr w14:val="tx1"/>
            </w14:solidFill>
          </w14:textFill>
        </w:rPr>
        <w:t>(</w:t>
      </w:r>
      <w:r>
        <w:rPr>
          <w:rFonts w:hint="eastAsia" w:ascii="宋体" w:hAnsi="宋体" w:cs="宋体"/>
          <w:color w:val="000000" w:themeColor="text1"/>
          <w:sz w:val="24"/>
          <w:szCs w:val="24"/>
          <w:highlight w:val="none"/>
          <w:u w:val="single"/>
          <w:lang w:val="en-US" w:eastAsia="zh-CN"/>
          <w14:textFill>
            <w14:solidFill>
              <w14:schemeClr w14:val="tx1"/>
            </w14:solidFill>
          </w14:textFill>
        </w:rPr>
        <w:t>7</w:t>
      </w:r>
      <w:r>
        <w:rPr>
          <w:rFonts w:hint="eastAsia" w:ascii="宋体" w:hAnsi="宋体" w:eastAsia="宋体" w:cs="宋体"/>
          <w:color w:val="000000" w:themeColor="text1"/>
          <w:sz w:val="24"/>
          <w:szCs w:val="24"/>
          <w:highlight w:val="none"/>
          <w:u w:val="single"/>
          <w14:textFill>
            <w14:solidFill>
              <w14:schemeClr w14:val="tx1"/>
            </w14:solidFill>
          </w14:textFill>
        </w:rPr>
        <w:t>)招标文件及招标文件的各项组成文件；</w:t>
      </w:r>
    </w:p>
    <w:p>
      <w:pPr>
        <w:spacing w:line="500" w:lineRule="exact"/>
        <w:ind w:firstLine="480" w:firstLineChars="200"/>
        <w:rPr>
          <w:rFonts w:hint="eastAsia" w:ascii="宋体" w:hAnsi="宋体" w:eastAsia="宋体" w:cs="宋体"/>
          <w:color w:val="000000" w:themeColor="text1"/>
          <w:sz w:val="24"/>
          <w:szCs w:val="24"/>
          <w:highlight w:val="none"/>
          <w:u w:val="single"/>
          <w14:textFill>
            <w14:solidFill>
              <w14:schemeClr w14:val="tx1"/>
            </w14:solidFill>
          </w14:textFill>
        </w:rPr>
      </w:pPr>
      <w:r>
        <w:rPr>
          <w:rFonts w:hint="eastAsia" w:ascii="宋体" w:hAnsi="宋体" w:eastAsia="宋体" w:cs="宋体"/>
          <w:color w:val="000000" w:themeColor="text1"/>
          <w:sz w:val="24"/>
          <w:szCs w:val="24"/>
          <w:highlight w:val="none"/>
          <w:u w:val="single"/>
          <w14:textFill>
            <w14:solidFill>
              <w14:schemeClr w14:val="tx1"/>
            </w14:solidFill>
          </w14:textFill>
        </w:rPr>
        <w:t>(</w:t>
      </w:r>
      <w:r>
        <w:rPr>
          <w:rFonts w:hint="eastAsia" w:ascii="宋体" w:hAnsi="宋体" w:cs="宋体"/>
          <w:color w:val="000000" w:themeColor="text1"/>
          <w:sz w:val="24"/>
          <w:szCs w:val="24"/>
          <w:highlight w:val="none"/>
          <w:u w:val="single"/>
          <w:lang w:val="en-US" w:eastAsia="zh-CN"/>
          <w14:textFill>
            <w14:solidFill>
              <w14:schemeClr w14:val="tx1"/>
            </w14:solidFill>
          </w14:textFill>
        </w:rPr>
        <w:t>8</w:t>
      </w:r>
      <w:r>
        <w:rPr>
          <w:rFonts w:hint="eastAsia" w:ascii="宋体" w:hAnsi="宋体" w:eastAsia="宋体" w:cs="宋体"/>
          <w:color w:val="000000" w:themeColor="text1"/>
          <w:sz w:val="24"/>
          <w:szCs w:val="24"/>
          <w:highlight w:val="none"/>
          <w:u w:val="single"/>
          <w14:textFill>
            <w14:solidFill>
              <w14:schemeClr w14:val="tx1"/>
            </w14:solidFill>
          </w14:textFill>
        </w:rPr>
        <w:t>)地质勘察报告（如甲方有提供）；</w:t>
      </w:r>
    </w:p>
    <w:p>
      <w:pPr>
        <w:spacing w:line="500" w:lineRule="exact"/>
        <w:ind w:firstLine="480" w:firstLineChars="200"/>
        <w:rPr>
          <w:rFonts w:hint="eastAsia" w:ascii="宋体" w:hAnsi="宋体" w:eastAsia="宋体" w:cs="宋体"/>
          <w:color w:val="000000" w:themeColor="text1"/>
          <w:sz w:val="24"/>
          <w:szCs w:val="24"/>
          <w:highlight w:val="none"/>
          <w:u w:val="single"/>
          <w14:textFill>
            <w14:solidFill>
              <w14:schemeClr w14:val="tx1"/>
            </w14:solidFill>
          </w14:textFill>
        </w:rPr>
      </w:pPr>
      <w:r>
        <w:rPr>
          <w:rFonts w:hint="eastAsia" w:ascii="宋体" w:hAnsi="宋体" w:eastAsia="宋体" w:cs="宋体"/>
          <w:color w:val="000000" w:themeColor="text1"/>
          <w:sz w:val="24"/>
          <w:szCs w:val="24"/>
          <w:highlight w:val="none"/>
          <w:u w:val="single"/>
          <w14:textFill>
            <w14:solidFill>
              <w14:schemeClr w14:val="tx1"/>
            </w14:solidFill>
          </w14:textFill>
        </w:rPr>
        <w:t>(</w:t>
      </w:r>
      <w:r>
        <w:rPr>
          <w:rFonts w:hint="eastAsia" w:ascii="宋体" w:hAnsi="宋体" w:cs="宋体"/>
          <w:color w:val="000000" w:themeColor="text1"/>
          <w:sz w:val="24"/>
          <w:szCs w:val="24"/>
          <w:highlight w:val="none"/>
          <w:u w:val="single"/>
          <w:lang w:val="en-US" w:eastAsia="zh-CN"/>
          <w14:textFill>
            <w14:solidFill>
              <w14:schemeClr w14:val="tx1"/>
            </w14:solidFill>
          </w14:textFill>
        </w:rPr>
        <w:t>9</w:t>
      </w:r>
      <w:r>
        <w:rPr>
          <w:rFonts w:hint="eastAsia" w:ascii="宋体" w:hAnsi="宋体" w:eastAsia="宋体" w:cs="宋体"/>
          <w:color w:val="000000" w:themeColor="text1"/>
          <w:sz w:val="24"/>
          <w:szCs w:val="24"/>
          <w:highlight w:val="none"/>
          <w:u w:val="single"/>
          <w14:textFill>
            <w14:solidFill>
              <w14:schemeClr w14:val="tx1"/>
            </w14:solidFill>
          </w14:textFill>
        </w:rPr>
        <w:t>)施工图纸和竣工图纸；</w:t>
      </w:r>
    </w:p>
    <w:p>
      <w:pPr>
        <w:spacing w:line="500" w:lineRule="exact"/>
        <w:ind w:firstLine="480" w:firstLineChars="200"/>
        <w:rPr>
          <w:rFonts w:hint="eastAsia" w:ascii="宋体" w:hAnsi="宋体" w:eastAsia="宋体" w:cs="宋体"/>
          <w:color w:val="000000" w:themeColor="text1"/>
          <w:sz w:val="24"/>
          <w:szCs w:val="24"/>
          <w:highlight w:val="none"/>
          <w:u w:val="single"/>
          <w14:textFill>
            <w14:solidFill>
              <w14:schemeClr w14:val="tx1"/>
            </w14:solidFill>
          </w14:textFill>
        </w:rPr>
      </w:pPr>
      <w:r>
        <w:rPr>
          <w:rFonts w:hint="eastAsia" w:ascii="宋体" w:hAnsi="宋体" w:eastAsia="宋体" w:cs="宋体"/>
          <w:color w:val="000000" w:themeColor="text1"/>
          <w:sz w:val="24"/>
          <w:szCs w:val="24"/>
          <w:highlight w:val="none"/>
          <w:u w:val="single"/>
          <w14:textFill>
            <w14:solidFill>
              <w14:schemeClr w14:val="tx1"/>
            </w14:solidFill>
          </w14:textFill>
        </w:rPr>
        <w:t>(1</w:t>
      </w:r>
      <w:r>
        <w:rPr>
          <w:rFonts w:hint="eastAsia" w:ascii="宋体" w:hAnsi="宋体" w:cs="宋体"/>
          <w:color w:val="000000" w:themeColor="text1"/>
          <w:sz w:val="24"/>
          <w:szCs w:val="24"/>
          <w:highlight w:val="none"/>
          <w:u w:val="single"/>
          <w:lang w:val="en-US" w:eastAsia="zh-CN"/>
          <w14:textFill>
            <w14:solidFill>
              <w14:schemeClr w14:val="tx1"/>
            </w14:solidFill>
          </w14:textFill>
        </w:rPr>
        <w:t>0</w:t>
      </w:r>
      <w:r>
        <w:rPr>
          <w:rFonts w:hint="eastAsia" w:ascii="宋体" w:hAnsi="宋体" w:eastAsia="宋体" w:cs="宋体"/>
          <w:color w:val="000000" w:themeColor="text1"/>
          <w:sz w:val="24"/>
          <w:szCs w:val="24"/>
          <w:highlight w:val="none"/>
          <w:u w:val="single"/>
          <w14:textFill>
            <w14:solidFill>
              <w14:schemeClr w14:val="tx1"/>
            </w14:solidFill>
          </w14:textFill>
        </w:rPr>
        <w:t>)经发包人或监理人审定的施工组织设计、施工方案或专项施工方案；</w:t>
      </w:r>
    </w:p>
    <w:p>
      <w:pPr>
        <w:spacing w:line="500" w:lineRule="exact"/>
        <w:ind w:firstLine="480" w:firstLineChars="200"/>
        <w:rPr>
          <w:rFonts w:hint="eastAsia" w:ascii="宋体" w:hAnsi="宋体" w:eastAsia="宋体" w:cs="宋体"/>
          <w:color w:val="000000" w:themeColor="text1"/>
          <w:sz w:val="24"/>
          <w:szCs w:val="24"/>
          <w:highlight w:val="none"/>
          <w:u w:val="single"/>
          <w14:textFill>
            <w14:solidFill>
              <w14:schemeClr w14:val="tx1"/>
            </w14:solidFill>
          </w14:textFill>
        </w:rPr>
      </w:pPr>
      <w:r>
        <w:rPr>
          <w:rFonts w:hint="eastAsia" w:ascii="宋体" w:hAnsi="宋体" w:eastAsia="宋体" w:cs="宋体"/>
          <w:color w:val="000000" w:themeColor="text1"/>
          <w:sz w:val="24"/>
          <w:szCs w:val="24"/>
          <w:highlight w:val="none"/>
          <w:u w:val="single"/>
          <w14:textFill>
            <w14:solidFill>
              <w14:schemeClr w14:val="tx1"/>
            </w14:solidFill>
          </w14:textFill>
        </w:rPr>
        <w:t>(1</w:t>
      </w:r>
      <w:r>
        <w:rPr>
          <w:rFonts w:hint="eastAsia" w:ascii="宋体" w:hAnsi="宋体" w:cs="宋体"/>
          <w:color w:val="000000" w:themeColor="text1"/>
          <w:sz w:val="24"/>
          <w:szCs w:val="24"/>
          <w:highlight w:val="none"/>
          <w:u w:val="single"/>
          <w:lang w:val="en-US" w:eastAsia="zh-CN"/>
          <w14:textFill>
            <w14:solidFill>
              <w14:schemeClr w14:val="tx1"/>
            </w14:solidFill>
          </w14:textFill>
        </w:rPr>
        <w:t>1</w:t>
      </w:r>
      <w:r>
        <w:rPr>
          <w:rFonts w:hint="eastAsia" w:ascii="宋体" w:hAnsi="宋体" w:eastAsia="宋体" w:cs="宋体"/>
          <w:color w:val="000000" w:themeColor="text1"/>
          <w:sz w:val="24"/>
          <w:szCs w:val="24"/>
          <w:highlight w:val="none"/>
          <w:u w:val="single"/>
          <w14:textFill>
            <w14:solidFill>
              <w14:schemeClr w14:val="tx1"/>
            </w14:solidFill>
          </w14:textFill>
        </w:rPr>
        <w:t>)设计变更单、技术核定单、工程联系单；</w:t>
      </w:r>
    </w:p>
    <w:p>
      <w:pPr>
        <w:spacing w:line="500" w:lineRule="exact"/>
        <w:ind w:firstLine="480" w:firstLineChars="200"/>
        <w:rPr>
          <w:rFonts w:hint="eastAsia" w:ascii="宋体" w:hAnsi="宋体" w:eastAsia="宋体" w:cs="宋体"/>
          <w:color w:val="000000" w:themeColor="text1"/>
          <w:sz w:val="24"/>
          <w:szCs w:val="24"/>
          <w:highlight w:val="none"/>
          <w:u w:val="single"/>
          <w14:textFill>
            <w14:solidFill>
              <w14:schemeClr w14:val="tx1"/>
            </w14:solidFill>
          </w14:textFill>
        </w:rPr>
      </w:pPr>
      <w:r>
        <w:rPr>
          <w:rFonts w:hint="eastAsia" w:ascii="宋体" w:hAnsi="宋体" w:eastAsia="宋体" w:cs="宋体"/>
          <w:color w:val="000000" w:themeColor="text1"/>
          <w:sz w:val="24"/>
          <w:szCs w:val="24"/>
          <w:highlight w:val="none"/>
          <w:u w:val="single"/>
          <w14:textFill>
            <w14:solidFill>
              <w14:schemeClr w14:val="tx1"/>
            </w14:solidFill>
          </w14:textFill>
        </w:rPr>
        <w:t>(1</w:t>
      </w:r>
      <w:r>
        <w:rPr>
          <w:rFonts w:hint="eastAsia" w:ascii="宋体" w:hAnsi="宋体" w:cs="宋体"/>
          <w:color w:val="000000" w:themeColor="text1"/>
          <w:sz w:val="24"/>
          <w:szCs w:val="24"/>
          <w:highlight w:val="none"/>
          <w:u w:val="singl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u w:val="single"/>
          <w14:textFill>
            <w14:solidFill>
              <w14:schemeClr w14:val="tx1"/>
            </w14:solidFill>
          </w14:textFill>
        </w:rPr>
        <w:t>)现场签证单；</w:t>
      </w:r>
    </w:p>
    <w:p>
      <w:pPr>
        <w:spacing w:line="500" w:lineRule="exact"/>
        <w:ind w:firstLine="480" w:firstLineChars="200"/>
        <w:rPr>
          <w:rFonts w:hint="eastAsia" w:ascii="宋体" w:hAnsi="宋体" w:eastAsia="宋体" w:cs="宋体"/>
          <w:color w:val="000000" w:themeColor="text1"/>
          <w:sz w:val="24"/>
          <w:szCs w:val="24"/>
          <w:highlight w:val="none"/>
          <w:u w:val="single"/>
          <w14:textFill>
            <w14:solidFill>
              <w14:schemeClr w14:val="tx1"/>
            </w14:solidFill>
          </w14:textFill>
        </w:rPr>
      </w:pPr>
      <w:r>
        <w:rPr>
          <w:rFonts w:hint="eastAsia" w:ascii="宋体" w:hAnsi="宋体" w:eastAsia="宋体" w:cs="宋体"/>
          <w:color w:val="000000" w:themeColor="text1"/>
          <w:sz w:val="24"/>
          <w:szCs w:val="24"/>
          <w:highlight w:val="none"/>
          <w:u w:val="single"/>
          <w14:textFill>
            <w14:solidFill>
              <w14:schemeClr w14:val="tx1"/>
            </w14:solidFill>
          </w14:textFill>
        </w:rPr>
        <w:t>(1</w:t>
      </w:r>
      <w:r>
        <w:rPr>
          <w:rFonts w:hint="eastAsia" w:ascii="宋体" w:hAnsi="宋体" w:cs="宋体"/>
          <w:color w:val="000000" w:themeColor="text1"/>
          <w:sz w:val="24"/>
          <w:szCs w:val="24"/>
          <w:highlight w:val="none"/>
          <w:u w:val="single"/>
          <w:lang w:val="en-US" w:eastAsia="zh-CN"/>
          <w14:textFill>
            <w14:solidFill>
              <w14:schemeClr w14:val="tx1"/>
            </w14:solidFill>
          </w14:textFill>
        </w:rPr>
        <w:t>3</w:t>
      </w:r>
      <w:r>
        <w:rPr>
          <w:rFonts w:hint="eastAsia" w:ascii="宋体" w:hAnsi="宋体" w:eastAsia="宋体" w:cs="宋体"/>
          <w:color w:val="000000" w:themeColor="text1"/>
          <w:sz w:val="24"/>
          <w:szCs w:val="24"/>
          <w:highlight w:val="none"/>
          <w:u w:val="single"/>
          <w14:textFill>
            <w14:solidFill>
              <w14:schemeClr w14:val="tx1"/>
            </w14:solidFill>
          </w14:textFill>
        </w:rPr>
        <w:t>)隐蔽工程验收记录；</w:t>
      </w:r>
    </w:p>
    <w:p>
      <w:pPr>
        <w:spacing w:line="500" w:lineRule="exact"/>
        <w:ind w:firstLine="480" w:firstLineChars="200"/>
        <w:rPr>
          <w:rFonts w:hint="eastAsia" w:ascii="宋体" w:hAnsi="宋体" w:eastAsia="宋体" w:cs="宋体"/>
          <w:color w:val="000000" w:themeColor="text1"/>
          <w:sz w:val="24"/>
          <w:szCs w:val="24"/>
          <w:highlight w:val="none"/>
          <w:u w:val="single"/>
          <w14:textFill>
            <w14:solidFill>
              <w14:schemeClr w14:val="tx1"/>
            </w14:solidFill>
          </w14:textFill>
        </w:rPr>
      </w:pPr>
      <w:r>
        <w:rPr>
          <w:rFonts w:hint="eastAsia" w:ascii="宋体" w:hAnsi="宋体" w:eastAsia="宋体" w:cs="宋体"/>
          <w:color w:val="000000" w:themeColor="text1"/>
          <w:sz w:val="24"/>
          <w:szCs w:val="24"/>
          <w:highlight w:val="none"/>
          <w:u w:val="single"/>
          <w14:textFill>
            <w14:solidFill>
              <w14:schemeClr w14:val="tx1"/>
            </w14:solidFill>
          </w14:textFill>
        </w:rPr>
        <w:t>(1</w:t>
      </w:r>
      <w:r>
        <w:rPr>
          <w:rFonts w:hint="eastAsia" w:ascii="宋体" w:hAnsi="宋体" w:cs="宋体"/>
          <w:color w:val="000000" w:themeColor="text1"/>
          <w:sz w:val="24"/>
          <w:szCs w:val="24"/>
          <w:highlight w:val="none"/>
          <w:u w:val="single"/>
          <w:lang w:val="en-US" w:eastAsia="zh-CN"/>
          <w14:textFill>
            <w14:solidFill>
              <w14:schemeClr w14:val="tx1"/>
            </w14:solidFill>
          </w14:textFill>
        </w:rPr>
        <w:t>4</w:t>
      </w:r>
      <w:r>
        <w:rPr>
          <w:rFonts w:hint="eastAsia" w:ascii="宋体" w:hAnsi="宋体" w:eastAsia="宋体" w:cs="宋体"/>
          <w:color w:val="000000" w:themeColor="text1"/>
          <w:sz w:val="24"/>
          <w:szCs w:val="24"/>
          <w:highlight w:val="none"/>
          <w:u w:val="single"/>
          <w14:textFill>
            <w14:solidFill>
              <w14:schemeClr w14:val="tx1"/>
            </w14:solidFill>
          </w14:textFill>
        </w:rPr>
        <w:t>)与工程结算有关的发包方通知、指令、会议纪要、往来函件、工程洽商记录等文件；</w:t>
      </w:r>
    </w:p>
    <w:p>
      <w:pPr>
        <w:spacing w:line="500" w:lineRule="exact"/>
        <w:ind w:firstLine="480" w:firstLineChars="200"/>
        <w:rPr>
          <w:rFonts w:hint="eastAsia" w:ascii="宋体" w:hAnsi="宋体" w:eastAsia="宋体" w:cs="宋体"/>
          <w:color w:val="000000" w:themeColor="text1"/>
          <w:sz w:val="24"/>
          <w:szCs w:val="24"/>
          <w:highlight w:val="none"/>
          <w:u w:val="single"/>
          <w14:textFill>
            <w14:solidFill>
              <w14:schemeClr w14:val="tx1"/>
            </w14:solidFill>
          </w14:textFill>
        </w:rPr>
      </w:pPr>
      <w:r>
        <w:rPr>
          <w:rFonts w:hint="eastAsia" w:ascii="宋体" w:hAnsi="宋体" w:eastAsia="宋体" w:cs="宋体"/>
          <w:color w:val="000000" w:themeColor="text1"/>
          <w:sz w:val="24"/>
          <w:szCs w:val="24"/>
          <w:highlight w:val="none"/>
          <w:u w:val="single"/>
          <w14:textFill>
            <w14:solidFill>
              <w14:schemeClr w14:val="tx1"/>
            </w14:solidFill>
          </w14:textFill>
        </w:rPr>
        <w:t>(1</w:t>
      </w:r>
      <w:r>
        <w:rPr>
          <w:rFonts w:hint="eastAsia" w:ascii="宋体" w:hAnsi="宋体" w:cs="宋体"/>
          <w:color w:val="000000" w:themeColor="text1"/>
          <w:sz w:val="24"/>
          <w:szCs w:val="24"/>
          <w:highlight w:val="none"/>
          <w:u w:val="single"/>
          <w:lang w:val="en-US" w:eastAsia="zh-CN"/>
          <w14:textFill>
            <w14:solidFill>
              <w14:schemeClr w14:val="tx1"/>
            </w14:solidFill>
          </w14:textFill>
        </w:rPr>
        <w:t>5</w:t>
      </w:r>
      <w:r>
        <w:rPr>
          <w:rFonts w:hint="eastAsia" w:ascii="宋体" w:hAnsi="宋体" w:eastAsia="宋体" w:cs="宋体"/>
          <w:color w:val="000000" w:themeColor="text1"/>
          <w:sz w:val="24"/>
          <w:szCs w:val="24"/>
          <w:highlight w:val="none"/>
          <w:u w:val="single"/>
          <w14:textFill>
            <w14:solidFill>
              <w14:schemeClr w14:val="tx1"/>
            </w14:solidFill>
          </w14:textFill>
        </w:rPr>
        <w:t>)其他与工程造价有关的工程资料；</w:t>
      </w:r>
    </w:p>
    <w:p>
      <w:pPr>
        <w:spacing w:line="500" w:lineRule="exact"/>
        <w:ind w:firstLine="480" w:firstLineChars="200"/>
        <w:rPr>
          <w:rFonts w:hint="eastAsia" w:ascii="宋体" w:hAnsi="宋体" w:eastAsia="宋体" w:cs="宋体"/>
          <w:color w:val="000000" w:themeColor="text1"/>
          <w:sz w:val="24"/>
          <w:szCs w:val="24"/>
          <w:highlight w:val="none"/>
          <w:u w:val="single"/>
          <w14:textFill>
            <w14:solidFill>
              <w14:schemeClr w14:val="tx1"/>
            </w14:solidFill>
          </w14:textFill>
        </w:rPr>
      </w:pP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p>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14.2 竣工结算审核</w:t>
      </w:r>
    </w:p>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发包人审批竣工付款申请单的期限：</w:t>
      </w:r>
      <w:r>
        <w:rPr>
          <w:rFonts w:hint="eastAsia" w:ascii="宋体" w:hAnsi="宋体" w:eastAsia="宋体" w:cs="宋体"/>
          <w:color w:val="000000" w:themeColor="text1"/>
          <w:sz w:val="24"/>
          <w:szCs w:val="24"/>
          <w:highlight w:val="none"/>
          <w:u w:val="single"/>
          <w14:textFill>
            <w14:solidFill>
              <w14:schemeClr w14:val="tx1"/>
            </w14:solidFill>
          </w14:textFill>
        </w:rPr>
        <w:t xml:space="preserve"> 按通用合同条款执行 </w:t>
      </w:r>
      <w:r>
        <w:rPr>
          <w:rFonts w:hint="eastAsia" w:ascii="宋体" w:hAnsi="宋体" w:eastAsia="宋体" w:cs="宋体"/>
          <w:color w:val="000000" w:themeColor="text1"/>
          <w:sz w:val="24"/>
          <w:szCs w:val="24"/>
          <w:highlight w:val="none"/>
          <w14:textFill>
            <w14:solidFill>
              <w14:schemeClr w14:val="tx1"/>
            </w14:solidFill>
          </w14:textFill>
        </w:rPr>
        <w:t>。</w:t>
      </w:r>
    </w:p>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发包人完成竣工付款的期限：</w:t>
      </w:r>
      <w:r>
        <w:rPr>
          <w:rFonts w:hint="eastAsia" w:ascii="宋体" w:hAnsi="宋体" w:eastAsia="宋体" w:cs="宋体"/>
          <w:color w:val="000000" w:themeColor="text1"/>
          <w:sz w:val="24"/>
          <w:szCs w:val="24"/>
          <w:highlight w:val="none"/>
          <w:u w:val="single"/>
          <w14:textFill>
            <w14:solidFill>
              <w14:schemeClr w14:val="tx1"/>
            </w14:solidFill>
          </w14:textFill>
        </w:rPr>
        <w:t>按通用合同条款执行</w:t>
      </w:r>
      <w:r>
        <w:rPr>
          <w:rFonts w:hint="eastAsia" w:ascii="宋体" w:hAnsi="宋体" w:eastAsia="宋体" w:cs="宋体"/>
          <w:color w:val="000000" w:themeColor="text1"/>
          <w:sz w:val="24"/>
          <w:szCs w:val="24"/>
          <w:highlight w:val="none"/>
          <w14:textFill>
            <w14:solidFill>
              <w14:schemeClr w14:val="tx1"/>
            </w14:solidFill>
          </w14:textFill>
        </w:rPr>
        <w:t>。</w:t>
      </w:r>
    </w:p>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关于竣工付款证书异议部分复核的方式和程序：</w:t>
      </w:r>
      <w:r>
        <w:rPr>
          <w:rFonts w:hint="eastAsia" w:ascii="宋体" w:hAnsi="宋体" w:eastAsia="宋体" w:cs="宋体"/>
          <w:color w:val="000000" w:themeColor="text1"/>
          <w:sz w:val="24"/>
          <w:szCs w:val="24"/>
          <w:highlight w:val="none"/>
          <w:u w:val="single"/>
          <w14:textFill>
            <w14:solidFill>
              <w14:schemeClr w14:val="tx1"/>
            </w14:solidFill>
          </w14:textFill>
        </w:rPr>
        <w:t>按通用合同条款执行</w:t>
      </w:r>
      <w:r>
        <w:rPr>
          <w:rFonts w:hint="eastAsia" w:ascii="宋体" w:hAnsi="宋体" w:eastAsia="宋体" w:cs="宋体"/>
          <w:color w:val="000000" w:themeColor="text1"/>
          <w:sz w:val="24"/>
          <w:szCs w:val="24"/>
          <w:highlight w:val="none"/>
          <w14:textFill>
            <w14:solidFill>
              <w14:schemeClr w14:val="tx1"/>
            </w14:solidFill>
          </w14:textFill>
        </w:rPr>
        <w:t>。</w:t>
      </w:r>
    </w:p>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14.4 最终结清</w:t>
      </w:r>
    </w:p>
    <w:p>
      <w:pPr>
        <w:spacing w:line="500" w:lineRule="exact"/>
        <w:ind w:firstLine="480" w:firstLineChars="20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14.4.1 最终结清申请单</w:t>
      </w:r>
    </w:p>
    <w:p>
      <w:pPr>
        <w:spacing w:line="500" w:lineRule="exact"/>
        <w:ind w:firstLine="480" w:firstLineChars="20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承包人提交最终结清申请单的份数：</w:t>
      </w:r>
      <w:r>
        <w:rPr>
          <w:rFonts w:hint="eastAsia" w:ascii="宋体" w:hAnsi="宋体" w:eastAsia="宋体" w:cs="宋体"/>
          <w:color w:val="000000" w:themeColor="text1"/>
          <w:sz w:val="24"/>
          <w:szCs w:val="24"/>
          <w:highlight w:val="none"/>
          <w:u w:val="single"/>
          <w14:textFill>
            <w14:solidFill>
              <w14:schemeClr w14:val="tx1"/>
            </w14:solidFill>
          </w14:textFill>
        </w:rPr>
        <w:t xml:space="preserve">  肆份  </w:t>
      </w:r>
      <w:r>
        <w:rPr>
          <w:rFonts w:hint="eastAsia" w:ascii="宋体" w:hAnsi="宋体" w:eastAsia="宋体" w:cs="宋体"/>
          <w:color w:val="000000" w:themeColor="text1"/>
          <w:sz w:val="24"/>
          <w:szCs w:val="24"/>
          <w:highlight w:val="none"/>
          <w14:textFill>
            <w14:solidFill>
              <w14:schemeClr w14:val="tx1"/>
            </w14:solidFill>
          </w14:textFill>
        </w:rPr>
        <w:t>。</w:t>
      </w:r>
    </w:p>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承包人提交最终结算申请单的期限：</w:t>
      </w:r>
      <w:r>
        <w:rPr>
          <w:rFonts w:hint="eastAsia" w:ascii="宋体" w:hAnsi="宋体" w:eastAsia="宋体" w:cs="宋体"/>
          <w:color w:val="000000" w:themeColor="text1"/>
          <w:sz w:val="24"/>
          <w:szCs w:val="24"/>
          <w:highlight w:val="none"/>
          <w:u w:val="single"/>
          <w14:textFill>
            <w14:solidFill>
              <w14:schemeClr w14:val="tx1"/>
            </w14:solidFill>
          </w14:textFill>
        </w:rPr>
        <w:t xml:space="preserve"> 按通用合同条款执行 </w:t>
      </w:r>
      <w:r>
        <w:rPr>
          <w:rFonts w:hint="eastAsia" w:ascii="宋体" w:hAnsi="宋体" w:eastAsia="宋体" w:cs="宋体"/>
          <w:color w:val="000000" w:themeColor="text1"/>
          <w:sz w:val="24"/>
          <w:szCs w:val="24"/>
          <w:highlight w:val="none"/>
          <w14:textFill>
            <w14:solidFill>
              <w14:schemeClr w14:val="tx1"/>
            </w14:solidFill>
          </w14:textFill>
        </w:rPr>
        <w:t xml:space="preserve">。 </w:t>
      </w:r>
    </w:p>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14.4.2 最终结清证书和支付</w:t>
      </w:r>
    </w:p>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 发包人完成最终结清申请单的审批并颁发最终结清证书的期限：</w:t>
      </w:r>
      <w:r>
        <w:rPr>
          <w:rFonts w:hint="eastAsia" w:ascii="宋体" w:hAnsi="宋体" w:eastAsia="宋体" w:cs="宋体"/>
          <w:color w:val="000000" w:themeColor="text1"/>
          <w:sz w:val="24"/>
          <w:szCs w:val="24"/>
          <w:highlight w:val="none"/>
          <w:u w:val="single"/>
          <w14:textFill>
            <w14:solidFill>
              <w14:schemeClr w14:val="tx1"/>
            </w14:solidFill>
          </w14:textFill>
        </w:rPr>
        <w:t>按通用合同条款执行</w:t>
      </w:r>
      <w:r>
        <w:rPr>
          <w:rFonts w:hint="eastAsia" w:ascii="宋体" w:hAnsi="宋体" w:eastAsia="宋体" w:cs="宋体"/>
          <w:color w:val="000000" w:themeColor="text1"/>
          <w:sz w:val="24"/>
          <w:szCs w:val="24"/>
          <w:highlight w:val="none"/>
          <w14:textFill>
            <w14:solidFill>
              <w14:schemeClr w14:val="tx1"/>
            </w14:solidFill>
          </w14:textFill>
        </w:rPr>
        <w:t>。</w:t>
      </w:r>
    </w:p>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（2）发包人完成支付的期限：</w:t>
      </w:r>
      <w:r>
        <w:rPr>
          <w:rFonts w:hint="eastAsia" w:ascii="宋体" w:hAnsi="宋体" w:eastAsia="宋体" w:cs="宋体"/>
          <w:color w:val="000000" w:themeColor="text1"/>
          <w:sz w:val="24"/>
          <w:szCs w:val="24"/>
          <w:highlight w:val="none"/>
          <w:u w:val="single"/>
          <w14:textFill>
            <w14:solidFill>
              <w14:schemeClr w14:val="tx1"/>
            </w14:solidFill>
          </w14:textFill>
        </w:rPr>
        <w:t>按通用合同条款执行</w:t>
      </w:r>
      <w:r>
        <w:rPr>
          <w:rFonts w:hint="eastAsia" w:ascii="宋体" w:hAnsi="宋体" w:eastAsia="宋体" w:cs="宋体"/>
          <w:color w:val="000000" w:themeColor="text1"/>
          <w:sz w:val="24"/>
          <w:szCs w:val="24"/>
          <w:highlight w:val="none"/>
          <w14:textFill>
            <w14:solidFill>
              <w14:schemeClr w14:val="tx1"/>
            </w14:solidFill>
          </w14:textFill>
        </w:rPr>
        <w:t>。</w:t>
      </w:r>
    </w:p>
    <w:bookmarkEnd w:id="500"/>
    <w:bookmarkEnd w:id="501"/>
    <w:bookmarkEnd w:id="502"/>
    <w:bookmarkEnd w:id="503"/>
    <w:bookmarkEnd w:id="504"/>
    <w:bookmarkEnd w:id="505"/>
    <w:bookmarkEnd w:id="506"/>
    <w:bookmarkEnd w:id="512"/>
    <w:p>
      <w:pPr>
        <w:pStyle w:val="5"/>
        <w:spacing w:before="0" w:beforeLines="0" w:after="0" w:afterLines="0" w:line="500" w:lineRule="exact"/>
        <w:ind w:firstLine="480" w:firstLineChars="200"/>
        <w:rPr>
          <w:rFonts w:hint="eastAsia" w:ascii="宋体" w:hAnsi="宋体" w:eastAsia="宋体" w:cs="宋体"/>
          <w:b w:val="0"/>
          <w:color w:val="000000" w:themeColor="text1"/>
          <w:sz w:val="24"/>
          <w:szCs w:val="24"/>
          <w:highlight w:val="none"/>
          <w14:textFill>
            <w14:solidFill>
              <w14:schemeClr w14:val="tx1"/>
            </w14:solidFill>
          </w14:textFill>
        </w:rPr>
      </w:pPr>
      <w:bookmarkStart w:id="514" w:name="_Toc351203647"/>
      <w:bookmarkStart w:id="515" w:name="_Toc267251483"/>
      <w:bookmarkStart w:id="516" w:name="_Toc267251482"/>
      <w:bookmarkStart w:id="517" w:name="_Toc267251484"/>
      <w:bookmarkStart w:id="518" w:name="_Toc267251485"/>
      <w:bookmarkStart w:id="519" w:name="_Toc267251488"/>
      <w:bookmarkStart w:id="520" w:name="_Toc267251490"/>
      <w:bookmarkStart w:id="521" w:name="_Toc267251489"/>
      <w:bookmarkStart w:id="522" w:name="_Toc267251486"/>
      <w:bookmarkStart w:id="523" w:name="_Toc267251495"/>
      <w:bookmarkStart w:id="524" w:name="_Toc267251491"/>
      <w:bookmarkStart w:id="525" w:name="_Toc267251497"/>
      <w:bookmarkStart w:id="526" w:name="_Toc267251503"/>
      <w:bookmarkStart w:id="527" w:name="_Toc267251492"/>
      <w:bookmarkStart w:id="528" w:name="_Toc267251502"/>
      <w:bookmarkStart w:id="529" w:name="_Toc267251493"/>
      <w:bookmarkStart w:id="530" w:name="_Toc267251498"/>
      <w:bookmarkStart w:id="531" w:name="_Toc267251496"/>
      <w:bookmarkStart w:id="532" w:name="_Toc267251499"/>
      <w:bookmarkStart w:id="533" w:name="_Toc267251501"/>
      <w:bookmarkStart w:id="534" w:name="_Toc267251494"/>
      <w:bookmarkStart w:id="535" w:name="_Toc267251504"/>
      <w:bookmarkStart w:id="536" w:name="_Toc267251506"/>
      <w:bookmarkStart w:id="537" w:name="_Toc267251507"/>
      <w:bookmarkStart w:id="538" w:name="_Toc267251508"/>
      <w:bookmarkStart w:id="539" w:name="_Toc267251513"/>
      <w:bookmarkStart w:id="540" w:name="_Toc267251511"/>
      <w:bookmarkStart w:id="541" w:name="_Toc267251510"/>
      <w:bookmarkStart w:id="542" w:name="_Toc267251514"/>
      <w:bookmarkStart w:id="543" w:name="_Toc267251515"/>
      <w:bookmarkStart w:id="544" w:name="_Toc267251509"/>
      <w:r>
        <w:rPr>
          <w:rFonts w:hint="eastAsia" w:ascii="宋体" w:hAnsi="宋体" w:eastAsia="宋体" w:cs="宋体"/>
          <w:b w:val="0"/>
          <w:color w:val="000000" w:themeColor="text1"/>
          <w:sz w:val="24"/>
          <w:szCs w:val="24"/>
          <w:highlight w:val="none"/>
          <w14:textFill>
            <w14:solidFill>
              <w14:schemeClr w14:val="tx1"/>
            </w14:solidFill>
          </w14:textFill>
        </w:rPr>
        <w:t>15. 缺陷责任期与保修</w:t>
      </w:r>
      <w:bookmarkEnd w:id="514"/>
    </w:p>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15.2缺陷责任期</w:t>
      </w:r>
      <w:bookmarkEnd w:id="515"/>
    </w:p>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缺陷责任期的具体期限：</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kern w:val="0"/>
          <w:sz w:val="24"/>
          <w:szCs w:val="24"/>
          <w:highlight w:val="none"/>
          <w:u w:val="single"/>
          <w14:textFill>
            <w14:solidFill>
              <w14:schemeClr w14:val="tx1"/>
            </w14:solidFill>
          </w14:textFill>
        </w:rPr>
        <w:t>详合同附件《工程质量保修书》</w:t>
      </w:r>
      <w:r>
        <w:rPr>
          <w:rFonts w:hint="eastAsia" w:ascii="宋体" w:hAnsi="宋体" w:eastAsia="宋体" w:cs="宋体"/>
          <w:color w:val="000000" w:themeColor="text1"/>
          <w:sz w:val="24"/>
          <w:szCs w:val="24"/>
          <w:highlight w:val="none"/>
          <w14:textFill>
            <w14:solidFill>
              <w14:schemeClr w14:val="tx1"/>
            </w14:solidFill>
          </w14:textFill>
        </w:rPr>
        <w:t>。</w:t>
      </w:r>
    </w:p>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15.3 质量保证金</w:t>
      </w:r>
    </w:p>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关于是否扣留质量保证金的约定：</w:t>
      </w:r>
      <w:r>
        <w:rPr>
          <w:rFonts w:hint="eastAsia" w:ascii="宋体" w:hAnsi="宋体" w:eastAsia="宋体" w:cs="宋体"/>
          <w:color w:val="000000" w:themeColor="text1"/>
          <w:sz w:val="24"/>
          <w:szCs w:val="24"/>
          <w:highlight w:val="none"/>
          <w:u w:val="single"/>
          <w14:textFill>
            <w14:solidFill>
              <w14:schemeClr w14:val="tx1"/>
            </w14:solidFill>
          </w14:textFill>
        </w:rPr>
        <w:t>扣留质量保证金。</w:t>
      </w:r>
    </w:p>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15.3.1 承包人提供质量保证金的方式</w:t>
      </w:r>
    </w:p>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质量保证金采用以下第</w:t>
      </w:r>
      <w:r>
        <w:rPr>
          <w:rFonts w:hint="eastAsia" w:ascii="宋体" w:hAnsi="宋体" w:eastAsia="宋体" w:cs="宋体"/>
          <w:color w:val="000000" w:themeColor="text1"/>
          <w:sz w:val="24"/>
          <w:szCs w:val="24"/>
          <w:highlight w:val="none"/>
          <w:u w:val="single"/>
          <w14:textFill>
            <w14:solidFill>
              <w14:schemeClr w14:val="tx1"/>
            </w14:solidFill>
          </w14:textFill>
        </w:rPr>
        <w:t xml:space="preserve"> （3） </w:t>
      </w:r>
      <w:r>
        <w:rPr>
          <w:rFonts w:hint="eastAsia" w:ascii="宋体" w:hAnsi="宋体" w:eastAsia="宋体" w:cs="宋体"/>
          <w:color w:val="000000" w:themeColor="text1"/>
          <w:sz w:val="24"/>
          <w:szCs w:val="24"/>
          <w:highlight w:val="none"/>
          <w14:textFill>
            <w14:solidFill>
              <w14:schemeClr w14:val="tx1"/>
            </w14:solidFill>
          </w14:textFill>
        </w:rPr>
        <w:t>种方式：</w:t>
      </w:r>
    </w:p>
    <w:p>
      <w:pPr>
        <w:autoSpaceDE w:val="0"/>
        <w:autoSpaceDN w:val="0"/>
        <w:adjustRightInd w:val="0"/>
        <w:spacing w:line="500" w:lineRule="exact"/>
        <w:ind w:firstLine="480" w:firstLineChars="20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（1）质量保证金保函，保证金额为：</w:t>
      </w:r>
      <w:r>
        <w:rPr>
          <w:rFonts w:hint="eastAsia" w:ascii="宋体" w:hAnsi="宋体" w:eastAsia="宋体" w:cs="宋体"/>
          <w:color w:val="000000" w:themeColor="text1"/>
          <w:kern w:val="0"/>
          <w:sz w:val="24"/>
          <w:szCs w:val="24"/>
          <w:highlight w:val="none"/>
          <w:u w:val="single"/>
          <w14:textFill>
            <w14:solidFill>
              <w14:schemeClr w14:val="tx1"/>
            </w14:solidFill>
          </w14:textFill>
        </w:rPr>
        <w:t xml:space="preserve">  /  </w:t>
      </w:r>
      <w:r>
        <w:rPr>
          <w:rFonts w:hint="eastAsia" w:ascii="宋体" w:hAnsi="宋体" w:eastAsia="宋体" w:cs="宋体"/>
          <w:color w:val="000000" w:themeColor="text1"/>
          <w:kern w:val="0"/>
          <w:sz w:val="24"/>
          <w:szCs w:val="24"/>
          <w:highlight w:val="none"/>
          <w14:textFill>
            <w14:solidFill>
              <w14:schemeClr w14:val="tx1"/>
            </w14:solidFill>
          </w14:textFill>
        </w:rPr>
        <w:t xml:space="preserve">； </w:t>
      </w:r>
    </w:p>
    <w:p>
      <w:pPr>
        <w:autoSpaceDE w:val="0"/>
        <w:autoSpaceDN w:val="0"/>
        <w:adjustRightInd w:val="0"/>
        <w:spacing w:line="500" w:lineRule="exact"/>
        <w:ind w:firstLine="480" w:firstLineChars="20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（2）</w:t>
      </w:r>
      <w:r>
        <w:rPr>
          <w:rFonts w:hint="eastAsia" w:ascii="宋体" w:hAnsi="宋体" w:eastAsia="宋体" w:cs="宋体"/>
          <w:color w:val="000000" w:themeColor="text1"/>
          <w:kern w:val="0"/>
          <w:sz w:val="24"/>
          <w:szCs w:val="24"/>
          <w:highlight w:val="none"/>
          <w:u w:val="single"/>
          <w14:textFill>
            <w14:solidFill>
              <w14:schemeClr w14:val="tx1"/>
            </w14:solidFill>
          </w14:textFill>
        </w:rPr>
        <w:t xml:space="preserve">  ∕ </w:t>
      </w:r>
      <w:r>
        <w:rPr>
          <w:rFonts w:hint="eastAsia" w:ascii="宋体" w:hAnsi="宋体" w:eastAsia="宋体" w:cs="宋体"/>
          <w:color w:val="000000" w:themeColor="text1"/>
          <w:kern w:val="0"/>
          <w:sz w:val="24"/>
          <w:szCs w:val="24"/>
          <w:highlight w:val="none"/>
          <w14:textFill>
            <w14:solidFill>
              <w14:schemeClr w14:val="tx1"/>
            </w14:solidFill>
          </w14:textFill>
        </w:rPr>
        <w:t>%的工程款；</w:t>
      </w:r>
    </w:p>
    <w:p>
      <w:pPr>
        <w:autoSpaceDE w:val="0"/>
        <w:autoSpaceDN w:val="0"/>
        <w:adjustRightInd w:val="0"/>
        <w:spacing w:line="500" w:lineRule="exact"/>
        <w:ind w:firstLine="480" w:firstLineChars="20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（3）其他方式:</w:t>
      </w:r>
      <w:r>
        <w:rPr>
          <w:rFonts w:hint="eastAsia" w:ascii="宋体" w:hAnsi="宋体" w:eastAsia="宋体" w:cs="宋体"/>
          <w:color w:val="000000" w:themeColor="text1"/>
          <w:kern w:val="0"/>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kern w:val="0"/>
          <w:sz w:val="24"/>
          <w:szCs w:val="24"/>
          <w:highlight w:val="none"/>
          <w:u w:val="single"/>
          <w:lang w:val="en-US" w:eastAsia="zh-CN"/>
          <w14:textFill>
            <w14:solidFill>
              <w14:schemeClr w14:val="tx1"/>
            </w14:solidFill>
          </w14:textFill>
        </w:rPr>
        <w:t>完</w:t>
      </w:r>
      <w:r>
        <w:rPr>
          <w:rFonts w:hint="eastAsia" w:ascii="宋体" w:hAnsi="宋体" w:eastAsia="宋体" w:cs="宋体"/>
          <w:color w:val="000000" w:themeColor="text1"/>
          <w:kern w:val="0"/>
          <w:sz w:val="24"/>
          <w:szCs w:val="24"/>
          <w:highlight w:val="none"/>
          <w:u w:val="single"/>
          <w14:textFill>
            <w14:solidFill>
              <w14:schemeClr w14:val="tx1"/>
            </w14:solidFill>
          </w14:textFill>
        </w:rPr>
        <w:t>工结算价的</w:t>
      </w:r>
      <w:r>
        <w:rPr>
          <w:rFonts w:hint="eastAsia" w:ascii="宋体" w:hAnsi="宋体" w:eastAsia="宋体" w:cs="宋体"/>
          <w:color w:val="000000" w:themeColor="text1"/>
          <w:kern w:val="0"/>
          <w:sz w:val="24"/>
          <w:szCs w:val="24"/>
          <w:highlight w:val="none"/>
          <w:u w:val="single"/>
          <w:lang w:val="en-US" w:eastAsia="zh-CN"/>
          <w14:textFill>
            <w14:solidFill>
              <w14:schemeClr w14:val="tx1"/>
            </w14:solidFill>
          </w14:textFill>
        </w:rPr>
        <w:t>3</w:t>
      </w:r>
      <w:r>
        <w:rPr>
          <w:rFonts w:hint="eastAsia" w:ascii="宋体" w:hAnsi="宋体" w:eastAsia="宋体" w:cs="宋体"/>
          <w:color w:val="000000" w:themeColor="text1"/>
          <w:kern w:val="0"/>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kern w:val="0"/>
          <w:sz w:val="24"/>
          <w:szCs w:val="24"/>
          <w:highlight w:val="none"/>
          <w14:textFill>
            <w14:solidFill>
              <w14:schemeClr w14:val="tx1"/>
            </w14:solidFill>
          </w14:textFill>
        </w:rPr>
        <w:t>。</w:t>
      </w:r>
    </w:p>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15.3.2 质量保证金的扣留 </w:t>
      </w:r>
    </w:p>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质量保证金的扣留采取以下第</w:t>
      </w:r>
      <w:r>
        <w:rPr>
          <w:rFonts w:hint="eastAsia" w:ascii="宋体" w:hAnsi="宋体" w:eastAsia="宋体" w:cs="宋体"/>
          <w:color w:val="000000" w:themeColor="text1"/>
          <w:sz w:val="24"/>
          <w:szCs w:val="24"/>
          <w:highlight w:val="none"/>
          <w:u w:val="single"/>
          <w14:textFill>
            <w14:solidFill>
              <w14:schemeClr w14:val="tx1"/>
            </w14:solidFill>
          </w14:textFill>
        </w:rPr>
        <w:t xml:space="preserve">  (2)  </w:t>
      </w:r>
      <w:r>
        <w:rPr>
          <w:rFonts w:hint="eastAsia" w:ascii="宋体" w:hAnsi="宋体" w:eastAsia="宋体" w:cs="宋体"/>
          <w:color w:val="000000" w:themeColor="text1"/>
          <w:sz w:val="24"/>
          <w:szCs w:val="24"/>
          <w:highlight w:val="none"/>
          <w14:textFill>
            <w14:solidFill>
              <w14:schemeClr w14:val="tx1"/>
            </w14:solidFill>
          </w14:textFill>
        </w:rPr>
        <w:t>种方式：</w:t>
      </w:r>
    </w:p>
    <w:p>
      <w:pPr>
        <w:autoSpaceDE w:val="0"/>
        <w:autoSpaceDN w:val="0"/>
        <w:adjustRightInd w:val="0"/>
        <w:spacing w:line="500" w:lineRule="exact"/>
        <w:ind w:firstLine="480" w:firstLineChars="20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（1）在支付工程进度款时逐次扣留，在此情形下，质量保证金的计算基数不包括预付款的支付、扣回以及价格调整的金额；</w:t>
      </w:r>
    </w:p>
    <w:p>
      <w:pPr>
        <w:autoSpaceDE w:val="0"/>
        <w:autoSpaceDN w:val="0"/>
        <w:adjustRightInd w:val="0"/>
        <w:spacing w:line="500" w:lineRule="exact"/>
        <w:ind w:firstLine="480" w:firstLineChars="20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（2）工程竣工结算时一次性扣留质量保证金；</w:t>
      </w:r>
    </w:p>
    <w:p>
      <w:pPr>
        <w:autoSpaceDE w:val="0"/>
        <w:autoSpaceDN w:val="0"/>
        <w:adjustRightInd w:val="0"/>
        <w:spacing w:line="500" w:lineRule="exact"/>
        <w:ind w:firstLine="480" w:firstLineChars="20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（3）其他扣留方式:</w:t>
      </w:r>
      <w:r>
        <w:rPr>
          <w:rFonts w:hint="eastAsia" w:ascii="宋体" w:hAnsi="宋体" w:eastAsia="宋体" w:cs="宋体"/>
          <w:color w:val="000000" w:themeColor="text1"/>
          <w:kern w:val="0"/>
          <w:sz w:val="24"/>
          <w:szCs w:val="24"/>
          <w:highlight w:val="none"/>
          <w:u w:val="single"/>
          <w14:textFill>
            <w14:solidFill>
              <w14:schemeClr w14:val="tx1"/>
            </w14:solidFill>
          </w14:textFill>
        </w:rPr>
        <w:t xml:space="preserve">  /   </w:t>
      </w:r>
      <w:r>
        <w:rPr>
          <w:rFonts w:hint="eastAsia" w:ascii="宋体" w:hAnsi="宋体" w:eastAsia="宋体" w:cs="宋体"/>
          <w:color w:val="000000" w:themeColor="text1"/>
          <w:kern w:val="0"/>
          <w:sz w:val="24"/>
          <w:szCs w:val="24"/>
          <w:highlight w:val="none"/>
          <w14:textFill>
            <w14:solidFill>
              <w14:schemeClr w14:val="tx1"/>
            </w14:solidFill>
          </w14:textFill>
        </w:rPr>
        <w:t>。</w:t>
      </w:r>
    </w:p>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关于质量保证金的补充约定：</w:t>
      </w:r>
      <w:r>
        <w:rPr>
          <w:rFonts w:hint="eastAsia" w:ascii="宋体" w:hAnsi="宋体" w:eastAsia="宋体" w:cs="宋体"/>
          <w:color w:val="000000" w:themeColor="text1"/>
          <w:kern w:val="0"/>
          <w:sz w:val="24"/>
          <w:szCs w:val="24"/>
          <w:highlight w:val="none"/>
          <w:u w:val="single"/>
          <w14:textFill>
            <w14:solidFill>
              <w14:schemeClr w14:val="tx1"/>
            </w14:solidFill>
          </w14:textFill>
        </w:rPr>
        <w:t>质保金自工程竣工验收合格之日起至保修期满后一次性返还，质保金返还时限届满前7日内，施工单位（承包人）应向建设单位（发包人）提出质保金返还申请，发包人在接到承包人返还保证金申请后，应于14日内会同承包人按照合同约定的内容进行核实。如无异议，发包人应当在核实后14日内将保证金</w:t>
      </w:r>
      <w:r>
        <w:rPr>
          <w:rFonts w:hint="eastAsia" w:ascii="宋体" w:hAnsi="宋体" w:cs="宋体"/>
          <w:color w:val="000000" w:themeColor="text1"/>
          <w:kern w:val="0"/>
          <w:sz w:val="24"/>
          <w:szCs w:val="24"/>
          <w:highlight w:val="none"/>
          <w:u w:val="single"/>
          <w:lang w:val="en-US" w:eastAsia="zh-CN"/>
          <w14:textFill>
            <w14:solidFill>
              <w14:schemeClr w14:val="tx1"/>
            </w14:solidFill>
          </w14:textFill>
        </w:rPr>
        <w:t>无息</w:t>
      </w:r>
      <w:r>
        <w:rPr>
          <w:rFonts w:hint="eastAsia" w:ascii="宋体" w:hAnsi="宋体" w:eastAsia="宋体" w:cs="宋体"/>
          <w:color w:val="000000" w:themeColor="text1"/>
          <w:kern w:val="0"/>
          <w:sz w:val="24"/>
          <w:szCs w:val="24"/>
          <w:highlight w:val="none"/>
          <w:u w:val="single"/>
          <w14:textFill>
            <w14:solidFill>
              <w14:schemeClr w14:val="tx1"/>
            </w14:solidFill>
          </w14:textFill>
        </w:rPr>
        <w:t xml:space="preserve">返还给承包人 </w:t>
      </w:r>
      <w:r>
        <w:rPr>
          <w:rFonts w:hint="eastAsia" w:ascii="宋体" w:hAnsi="宋体" w:eastAsia="宋体" w:cs="宋体"/>
          <w:color w:val="000000" w:themeColor="text1"/>
          <w:kern w:val="0"/>
          <w:sz w:val="24"/>
          <w:szCs w:val="24"/>
          <w:highlight w:val="none"/>
          <w14:textFill>
            <w14:solidFill>
              <w14:schemeClr w14:val="tx1"/>
            </w14:solidFill>
          </w14:textFill>
        </w:rPr>
        <w:t>。</w:t>
      </w:r>
    </w:p>
    <w:bookmarkEnd w:id="516"/>
    <w:bookmarkEnd w:id="517"/>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15.4保修</w:t>
      </w:r>
    </w:p>
    <w:bookmarkEnd w:id="518"/>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15.4.1 保修责任</w:t>
      </w:r>
    </w:p>
    <w:p>
      <w:pPr>
        <w:spacing w:line="500" w:lineRule="exact"/>
        <w:ind w:firstLine="480" w:firstLineChars="20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工程保修期为：</w:t>
      </w:r>
      <w:r>
        <w:rPr>
          <w:rFonts w:hint="eastAsia" w:ascii="宋体" w:hAnsi="宋体" w:eastAsia="宋体" w:cs="宋体"/>
          <w:color w:val="000000" w:themeColor="text1"/>
          <w:kern w:val="0"/>
          <w:sz w:val="24"/>
          <w:szCs w:val="24"/>
          <w:highlight w:val="none"/>
          <w:u w:val="single"/>
          <w14:textFill>
            <w14:solidFill>
              <w14:schemeClr w14:val="tx1"/>
            </w14:solidFill>
          </w14:textFill>
        </w:rPr>
        <w:t xml:space="preserve">  详合同附件《工程质量保修书》 </w:t>
      </w:r>
      <w:r>
        <w:rPr>
          <w:rFonts w:hint="eastAsia" w:ascii="宋体" w:hAnsi="宋体" w:eastAsia="宋体" w:cs="宋体"/>
          <w:color w:val="000000" w:themeColor="text1"/>
          <w:kern w:val="0"/>
          <w:sz w:val="24"/>
          <w:szCs w:val="24"/>
          <w:highlight w:val="none"/>
          <w14:textFill>
            <w14:solidFill>
              <w14:schemeClr w14:val="tx1"/>
            </w14:solidFill>
          </w14:textFill>
        </w:rPr>
        <w:t>。</w:t>
      </w:r>
    </w:p>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15.4.3 修复通知</w:t>
      </w:r>
    </w:p>
    <w:p>
      <w:pPr>
        <w:spacing w:line="500" w:lineRule="exact"/>
        <w:ind w:firstLine="480" w:firstLineChars="20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承包人收到保修通知并到达工程现场的合理时间：</w:t>
      </w:r>
      <w:r>
        <w:rPr>
          <w:rFonts w:hint="eastAsia" w:ascii="宋体" w:hAnsi="宋体" w:eastAsia="宋体" w:cs="宋体"/>
          <w:color w:val="000000" w:themeColor="text1"/>
          <w:kern w:val="0"/>
          <w:sz w:val="24"/>
          <w:szCs w:val="24"/>
          <w:highlight w:val="none"/>
          <w:u w:val="single"/>
          <w14:textFill>
            <w14:solidFill>
              <w14:schemeClr w14:val="tx1"/>
            </w14:solidFill>
          </w14:textFill>
        </w:rPr>
        <w:t xml:space="preserve"> 3天 </w:t>
      </w:r>
      <w:r>
        <w:rPr>
          <w:rFonts w:hint="eastAsia" w:ascii="宋体" w:hAnsi="宋体" w:eastAsia="宋体" w:cs="宋体"/>
          <w:color w:val="000000" w:themeColor="text1"/>
          <w:kern w:val="0"/>
          <w:sz w:val="24"/>
          <w:szCs w:val="24"/>
          <w:highlight w:val="none"/>
          <w14:textFill>
            <w14:solidFill>
              <w14:schemeClr w14:val="tx1"/>
            </w14:solidFill>
          </w14:textFill>
        </w:rPr>
        <w:t>。</w:t>
      </w:r>
    </w:p>
    <w:bookmarkEnd w:id="519"/>
    <w:bookmarkEnd w:id="520"/>
    <w:bookmarkEnd w:id="521"/>
    <w:bookmarkEnd w:id="522"/>
    <w:p>
      <w:pPr>
        <w:pStyle w:val="5"/>
        <w:spacing w:before="0" w:beforeLines="0" w:after="0" w:afterLines="0" w:line="500" w:lineRule="exact"/>
        <w:ind w:firstLine="480" w:firstLineChars="200"/>
        <w:rPr>
          <w:rFonts w:hint="eastAsia" w:ascii="宋体" w:hAnsi="宋体" w:eastAsia="宋体" w:cs="宋体"/>
          <w:b w:val="0"/>
          <w:color w:val="000000" w:themeColor="text1"/>
          <w:sz w:val="24"/>
          <w:szCs w:val="24"/>
          <w:highlight w:val="none"/>
          <w14:textFill>
            <w14:solidFill>
              <w14:schemeClr w14:val="tx1"/>
            </w14:solidFill>
          </w14:textFill>
        </w:rPr>
      </w:pPr>
      <w:bookmarkStart w:id="545" w:name="_Toc351203648"/>
      <w:bookmarkStart w:id="546" w:name="_Toc280868717"/>
      <w:bookmarkStart w:id="547" w:name="_Toc280868718"/>
      <w:r>
        <w:rPr>
          <w:rFonts w:hint="eastAsia" w:ascii="宋体" w:hAnsi="宋体" w:eastAsia="宋体" w:cs="宋体"/>
          <w:b w:val="0"/>
          <w:color w:val="000000" w:themeColor="text1"/>
          <w:sz w:val="24"/>
          <w:szCs w:val="24"/>
          <w:highlight w:val="none"/>
          <w14:textFill>
            <w14:solidFill>
              <w14:schemeClr w14:val="tx1"/>
            </w14:solidFill>
          </w14:textFill>
        </w:rPr>
        <w:t>16. 违约</w:t>
      </w:r>
      <w:bookmarkEnd w:id="545"/>
    </w:p>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16.1 发包人违约</w:t>
      </w:r>
    </w:p>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16.1.1发包人违约的情形</w:t>
      </w:r>
    </w:p>
    <w:p>
      <w:pPr>
        <w:spacing w:line="500" w:lineRule="exact"/>
        <w:ind w:firstLine="480" w:firstLineChars="20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发包人违约的其他情形：</w:t>
      </w:r>
      <w:r>
        <w:rPr>
          <w:rFonts w:hint="eastAsia" w:ascii="宋体" w:hAnsi="宋体" w:eastAsia="宋体" w:cs="宋体"/>
          <w:color w:val="000000" w:themeColor="text1"/>
          <w:kern w:val="0"/>
          <w:sz w:val="24"/>
          <w:szCs w:val="24"/>
          <w:highlight w:val="none"/>
          <w:u w:val="single"/>
          <w14:textFill>
            <w14:solidFill>
              <w14:schemeClr w14:val="tx1"/>
            </w14:solidFill>
          </w14:textFill>
        </w:rPr>
        <w:t xml:space="preserve">   /     </w:t>
      </w:r>
      <w:r>
        <w:rPr>
          <w:rFonts w:hint="eastAsia" w:ascii="宋体" w:hAnsi="宋体" w:eastAsia="宋体" w:cs="宋体"/>
          <w:color w:val="000000" w:themeColor="text1"/>
          <w:kern w:val="0"/>
          <w:sz w:val="24"/>
          <w:szCs w:val="24"/>
          <w:highlight w:val="none"/>
          <w14:textFill>
            <w14:solidFill>
              <w14:schemeClr w14:val="tx1"/>
            </w14:solidFill>
          </w14:textFill>
        </w:rPr>
        <w:t>。</w:t>
      </w:r>
    </w:p>
    <w:p>
      <w:pPr>
        <w:spacing w:line="500" w:lineRule="exact"/>
        <w:ind w:firstLine="480" w:firstLineChars="20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16.1.2 发包人违约的责任</w:t>
      </w:r>
    </w:p>
    <w:p>
      <w:pPr>
        <w:spacing w:line="500" w:lineRule="exact"/>
        <w:ind w:firstLine="480" w:firstLineChars="20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发包人违约责任的承担方式和计算方法：</w:t>
      </w:r>
    </w:p>
    <w:p>
      <w:pPr>
        <w:spacing w:line="500" w:lineRule="exact"/>
        <w:ind w:firstLine="480" w:firstLineChars="200"/>
        <w:jc w:val="left"/>
        <w:rPr>
          <w:rFonts w:hint="eastAsia" w:ascii="宋体" w:hAnsi="宋体" w:eastAsia="宋体" w:cs="宋体"/>
          <w:color w:val="000000" w:themeColor="text1"/>
          <w:kern w:val="0"/>
          <w:sz w:val="24"/>
          <w:szCs w:val="24"/>
          <w:highlight w:val="none"/>
          <w:u w:val="singl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（1）因发包人原因未能在计划开工日期前7天内下达开工通知的违约责任：</w:t>
      </w:r>
      <w:r>
        <w:rPr>
          <w:rFonts w:hint="eastAsia" w:ascii="宋体" w:hAnsi="宋体" w:eastAsia="宋体" w:cs="宋体"/>
          <w:color w:val="000000" w:themeColor="text1"/>
          <w:kern w:val="0"/>
          <w:sz w:val="24"/>
          <w:szCs w:val="24"/>
          <w:highlight w:val="none"/>
          <w:u w:val="single"/>
          <w14:textFill>
            <w14:solidFill>
              <w14:schemeClr w14:val="tx1"/>
            </w14:solidFill>
          </w14:textFill>
        </w:rPr>
        <w:t xml:space="preserve"> /  </w:t>
      </w:r>
      <w:r>
        <w:rPr>
          <w:rFonts w:hint="eastAsia" w:ascii="宋体" w:hAnsi="宋体" w:eastAsia="宋体" w:cs="宋体"/>
          <w:color w:val="000000" w:themeColor="text1"/>
          <w:kern w:val="0"/>
          <w:sz w:val="24"/>
          <w:szCs w:val="24"/>
          <w:highlight w:val="none"/>
          <w14:textFill>
            <w14:solidFill>
              <w14:schemeClr w14:val="tx1"/>
            </w14:solidFill>
          </w14:textFill>
        </w:rPr>
        <w:t>。</w:t>
      </w:r>
    </w:p>
    <w:p>
      <w:pPr>
        <w:spacing w:line="500" w:lineRule="exact"/>
        <w:ind w:firstLine="480" w:firstLineChars="20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（2）因发包人原因未能按合同约定支付合同价款的违约责任：</w:t>
      </w:r>
      <w:r>
        <w:rPr>
          <w:rFonts w:hint="eastAsia" w:ascii="宋体" w:hAnsi="宋体" w:eastAsia="宋体" w:cs="宋体"/>
          <w:color w:val="000000" w:themeColor="text1"/>
          <w:kern w:val="0"/>
          <w:sz w:val="24"/>
          <w:szCs w:val="24"/>
          <w:highlight w:val="none"/>
          <w:u w:val="single"/>
          <w14:textFill>
            <w14:solidFill>
              <w14:schemeClr w14:val="tx1"/>
            </w14:solidFill>
          </w14:textFill>
        </w:rPr>
        <w:t xml:space="preserve"> / </w:t>
      </w:r>
      <w:r>
        <w:rPr>
          <w:rFonts w:hint="eastAsia" w:ascii="宋体" w:hAnsi="宋体" w:eastAsia="宋体" w:cs="宋体"/>
          <w:color w:val="000000" w:themeColor="text1"/>
          <w:kern w:val="0"/>
          <w:sz w:val="24"/>
          <w:szCs w:val="24"/>
          <w:highlight w:val="none"/>
          <w14:textFill>
            <w14:solidFill>
              <w14:schemeClr w14:val="tx1"/>
            </w14:solidFill>
          </w14:textFill>
        </w:rPr>
        <w:t>。</w:t>
      </w:r>
    </w:p>
    <w:p>
      <w:pPr>
        <w:spacing w:line="500" w:lineRule="exact"/>
        <w:ind w:firstLine="480" w:firstLineChars="20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（3）发包人违反第10.1款〔变更的范围〕第（2）项约定，自行实施被取消的工作或转由他人实施的违约责任：</w:t>
      </w:r>
      <w:r>
        <w:rPr>
          <w:rFonts w:hint="eastAsia" w:ascii="宋体" w:hAnsi="宋体" w:eastAsia="宋体" w:cs="宋体"/>
          <w:color w:val="000000" w:themeColor="text1"/>
          <w:kern w:val="0"/>
          <w:sz w:val="24"/>
          <w:szCs w:val="24"/>
          <w:highlight w:val="none"/>
          <w:u w:val="single"/>
          <w14:textFill>
            <w14:solidFill>
              <w14:schemeClr w14:val="tx1"/>
            </w14:solidFill>
          </w14:textFill>
        </w:rPr>
        <w:t xml:space="preserve"> /  </w:t>
      </w:r>
      <w:r>
        <w:rPr>
          <w:rFonts w:hint="eastAsia" w:ascii="宋体" w:hAnsi="宋体" w:eastAsia="宋体" w:cs="宋体"/>
          <w:color w:val="000000" w:themeColor="text1"/>
          <w:kern w:val="0"/>
          <w:sz w:val="24"/>
          <w:szCs w:val="24"/>
          <w:highlight w:val="none"/>
          <w14:textFill>
            <w14:solidFill>
              <w14:schemeClr w14:val="tx1"/>
            </w14:solidFill>
          </w14:textFill>
        </w:rPr>
        <w:t>。</w:t>
      </w:r>
    </w:p>
    <w:p>
      <w:pPr>
        <w:spacing w:line="500" w:lineRule="exact"/>
        <w:ind w:firstLine="480" w:firstLineChars="20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（4）发包人提供的材料、工程设备的规格、数量或质量不符合合同约定，或因发包人原因导致交货日期延误或交货地点变更等情况的违约责任：</w:t>
      </w:r>
      <w:r>
        <w:rPr>
          <w:rFonts w:hint="eastAsia" w:ascii="宋体" w:hAnsi="宋体" w:eastAsia="宋体" w:cs="宋体"/>
          <w:color w:val="000000" w:themeColor="text1"/>
          <w:kern w:val="0"/>
          <w:sz w:val="24"/>
          <w:szCs w:val="24"/>
          <w:highlight w:val="none"/>
          <w:u w:val="single"/>
          <w14:textFill>
            <w14:solidFill>
              <w14:schemeClr w14:val="tx1"/>
            </w14:solidFill>
          </w14:textFill>
        </w:rPr>
        <w:t xml:space="preserve">  /  </w:t>
      </w:r>
      <w:r>
        <w:rPr>
          <w:rFonts w:hint="eastAsia" w:ascii="宋体" w:hAnsi="宋体" w:eastAsia="宋体" w:cs="宋体"/>
          <w:color w:val="000000" w:themeColor="text1"/>
          <w:kern w:val="0"/>
          <w:sz w:val="24"/>
          <w:szCs w:val="24"/>
          <w:highlight w:val="none"/>
          <w14:textFill>
            <w14:solidFill>
              <w14:schemeClr w14:val="tx1"/>
            </w14:solidFill>
          </w14:textFill>
        </w:rPr>
        <w:t xml:space="preserve"> 。</w:t>
      </w:r>
    </w:p>
    <w:p>
      <w:pPr>
        <w:spacing w:line="500" w:lineRule="exact"/>
        <w:ind w:firstLine="480" w:firstLineChars="20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（5）因发包人违反合同约定造成暂停施工的违约责任：</w:t>
      </w:r>
      <w:r>
        <w:rPr>
          <w:rFonts w:hint="eastAsia" w:ascii="宋体" w:hAnsi="宋体" w:eastAsia="宋体" w:cs="宋体"/>
          <w:color w:val="000000" w:themeColor="text1"/>
          <w:kern w:val="0"/>
          <w:sz w:val="24"/>
          <w:szCs w:val="24"/>
          <w:highlight w:val="none"/>
          <w:u w:val="single"/>
          <w14:textFill>
            <w14:solidFill>
              <w14:schemeClr w14:val="tx1"/>
            </w14:solidFill>
          </w14:textFill>
        </w:rPr>
        <w:t xml:space="preserve">  /  </w:t>
      </w:r>
      <w:r>
        <w:rPr>
          <w:rFonts w:hint="eastAsia" w:ascii="宋体" w:hAnsi="宋体" w:eastAsia="宋体" w:cs="宋体"/>
          <w:color w:val="000000" w:themeColor="text1"/>
          <w:kern w:val="0"/>
          <w:sz w:val="24"/>
          <w:szCs w:val="24"/>
          <w:highlight w:val="none"/>
          <w14:textFill>
            <w14:solidFill>
              <w14:schemeClr w14:val="tx1"/>
            </w14:solidFill>
          </w14:textFill>
        </w:rPr>
        <w:t>。</w:t>
      </w:r>
    </w:p>
    <w:p>
      <w:pPr>
        <w:spacing w:line="500" w:lineRule="exact"/>
        <w:ind w:firstLine="480" w:firstLineChars="20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（6）发包人无正当理由没有在约定期限内发出复工指示，导致承包人无法复工的违约责任：</w:t>
      </w:r>
      <w:r>
        <w:rPr>
          <w:rFonts w:hint="eastAsia" w:ascii="宋体" w:hAnsi="宋体" w:eastAsia="宋体" w:cs="宋体"/>
          <w:color w:val="000000" w:themeColor="text1"/>
          <w:kern w:val="0"/>
          <w:sz w:val="24"/>
          <w:szCs w:val="24"/>
          <w:highlight w:val="none"/>
          <w:u w:val="single"/>
          <w14:textFill>
            <w14:solidFill>
              <w14:schemeClr w14:val="tx1"/>
            </w14:solidFill>
          </w14:textFill>
        </w:rPr>
        <w:t xml:space="preserve">  /  </w:t>
      </w:r>
      <w:r>
        <w:rPr>
          <w:rFonts w:hint="eastAsia" w:ascii="宋体" w:hAnsi="宋体" w:eastAsia="宋体" w:cs="宋体"/>
          <w:color w:val="000000" w:themeColor="text1"/>
          <w:kern w:val="0"/>
          <w:sz w:val="24"/>
          <w:szCs w:val="24"/>
          <w:highlight w:val="none"/>
          <w14:textFill>
            <w14:solidFill>
              <w14:schemeClr w14:val="tx1"/>
            </w14:solidFill>
          </w14:textFill>
        </w:rPr>
        <w:t>。</w:t>
      </w:r>
    </w:p>
    <w:p>
      <w:pPr>
        <w:spacing w:line="500" w:lineRule="exact"/>
        <w:ind w:firstLine="480" w:firstLineChars="20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（7）其他：</w:t>
      </w:r>
      <w:r>
        <w:rPr>
          <w:rFonts w:hint="eastAsia" w:ascii="宋体" w:hAnsi="宋体" w:eastAsia="宋体" w:cs="宋体"/>
          <w:color w:val="000000" w:themeColor="text1"/>
          <w:kern w:val="0"/>
          <w:sz w:val="24"/>
          <w:szCs w:val="24"/>
          <w:highlight w:val="none"/>
          <w:u w:val="single"/>
          <w14:textFill>
            <w14:solidFill>
              <w14:schemeClr w14:val="tx1"/>
            </w14:solidFill>
          </w14:textFill>
        </w:rPr>
        <w:t xml:space="preserve">    /    </w:t>
      </w:r>
      <w:r>
        <w:rPr>
          <w:rFonts w:hint="eastAsia" w:ascii="宋体" w:hAnsi="宋体" w:eastAsia="宋体" w:cs="宋体"/>
          <w:color w:val="000000" w:themeColor="text1"/>
          <w:kern w:val="0"/>
          <w:sz w:val="24"/>
          <w:szCs w:val="24"/>
          <w:highlight w:val="none"/>
          <w14:textFill>
            <w14:solidFill>
              <w14:schemeClr w14:val="tx1"/>
            </w14:solidFill>
          </w14:textFill>
        </w:rPr>
        <w:t>。</w:t>
      </w:r>
    </w:p>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16.1.3 因发包人违约解除合同</w:t>
      </w:r>
    </w:p>
    <w:p>
      <w:pPr>
        <w:autoSpaceDE w:val="0"/>
        <w:autoSpaceDN w:val="0"/>
        <w:adjustRightInd w:val="0"/>
        <w:spacing w:line="500" w:lineRule="exact"/>
        <w:ind w:firstLine="480" w:firstLineChars="20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承包人按16.1.1项〔发包人违约的情形〕约定暂停施工满</w:t>
      </w:r>
      <w:r>
        <w:rPr>
          <w:rFonts w:hint="eastAsia" w:ascii="宋体" w:hAnsi="宋体" w:eastAsia="宋体" w:cs="宋体"/>
          <w:color w:val="000000" w:themeColor="text1"/>
          <w:kern w:val="0"/>
          <w:sz w:val="24"/>
          <w:szCs w:val="24"/>
          <w:highlight w:val="none"/>
          <w:u w:val="single"/>
          <w14:textFill>
            <w14:solidFill>
              <w14:schemeClr w14:val="tx1"/>
            </w14:solidFill>
          </w14:textFill>
        </w:rPr>
        <w:t xml:space="preserve"> /  </w:t>
      </w:r>
      <w:r>
        <w:rPr>
          <w:rFonts w:hint="eastAsia" w:ascii="宋体" w:hAnsi="宋体" w:eastAsia="宋体" w:cs="宋体"/>
          <w:color w:val="000000" w:themeColor="text1"/>
          <w:kern w:val="0"/>
          <w:sz w:val="24"/>
          <w:szCs w:val="24"/>
          <w:highlight w:val="none"/>
          <w14:textFill>
            <w14:solidFill>
              <w14:schemeClr w14:val="tx1"/>
            </w14:solidFill>
          </w14:textFill>
        </w:rPr>
        <w:t>天后发包人仍不纠正其违约行为并致使合同目的不能实现的，承包人有权解除合同。</w:t>
      </w:r>
    </w:p>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16.2 承包人违约</w:t>
      </w:r>
    </w:p>
    <w:p>
      <w:pPr>
        <w:spacing w:line="500" w:lineRule="exact"/>
        <w:ind w:firstLine="480" w:firstLineChars="20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16.2.1 承包人违约的情形</w:t>
      </w:r>
    </w:p>
    <w:p>
      <w:pPr>
        <w:spacing w:line="500" w:lineRule="exact"/>
        <w:ind w:firstLine="480" w:firstLineChars="20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承包人违约的其他情形：</w:t>
      </w:r>
      <w:r>
        <w:rPr>
          <w:rFonts w:hint="eastAsia" w:ascii="宋体" w:hAnsi="宋体" w:eastAsia="宋体" w:cs="宋体"/>
          <w:color w:val="000000" w:themeColor="text1"/>
          <w:kern w:val="0"/>
          <w:sz w:val="24"/>
          <w:szCs w:val="24"/>
          <w:highlight w:val="none"/>
          <w:u w:val="single"/>
          <w14:textFill>
            <w14:solidFill>
              <w14:schemeClr w14:val="tx1"/>
            </w14:solidFill>
          </w14:textFill>
        </w:rPr>
        <w:t xml:space="preserve">  /  </w:t>
      </w:r>
      <w:r>
        <w:rPr>
          <w:rFonts w:hint="eastAsia" w:ascii="宋体" w:hAnsi="宋体" w:eastAsia="宋体" w:cs="宋体"/>
          <w:color w:val="000000" w:themeColor="text1"/>
          <w:kern w:val="0"/>
          <w:sz w:val="24"/>
          <w:szCs w:val="24"/>
          <w:highlight w:val="none"/>
          <w14:textFill>
            <w14:solidFill>
              <w14:schemeClr w14:val="tx1"/>
            </w14:solidFill>
          </w14:textFill>
        </w:rPr>
        <w:t>。</w:t>
      </w:r>
    </w:p>
    <w:p>
      <w:pPr>
        <w:spacing w:line="500" w:lineRule="exact"/>
        <w:ind w:firstLine="480" w:firstLineChars="20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16.2.2承包人违约的责任</w:t>
      </w:r>
    </w:p>
    <w:p>
      <w:pPr>
        <w:spacing w:line="500" w:lineRule="exact"/>
        <w:ind w:left="-216" w:leftChars="-103" w:firstLine="480" w:firstLineChars="20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承包人违约责任的承担方式和计算方法：</w:t>
      </w:r>
      <w:r>
        <w:rPr>
          <w:rFonts w:hint="eastAsia" w:ascii="宋体" w:hAnsi="宋体" w:eastAsia="宋体" w:cs="宋体"/>
          <w:color w:val="000000" w:themeColor="text1"/>
          <w:kern w:val="0"/>
          <w:sz w:val="24"/>
          <w:szCs w:val="24"/>
          <w:highlight w:val="none"/>
          <w:u w:val="single"/>
          <w14:textFill>
            <w14:solidFill>
              <w14:schemeClr w14:val="tx1"/>
            </w14:solidFill>
          </w14:textFill>
        </w:rPr>
        <w:t xml:space="preserve"> 由承包人承担全部费用并承担相关法律责任 </w:t>
      </w:r>
      <w:r>
        <w:rPr>
          <w:rFonts w:hint="eastAsia" w:ascii="宋体" w:hAnsi="宋体" w:eastAsia="宋体" w:cs="宋体"/>
          <w:color w:val="000000" w:themeColor="text1"/>
          <w:kern w:val="0"/>
          <w:sz w:val="24"/>
          <w:szCs w:val="24"/>
          <w:highlight w:val="none"/>
          <w14:textFill>
            <w14:solidFill>
              <w14:schemeClr w14:val="tx1"/>
            </w14:solidFill>
          </w14:textFill>
        </w:rPr>
        <w:t xml:space="preserve">。    </w:t>
      </w:r>
    </w:p>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16.2.3 因承包人违约解除合同</w:t>
      </w:r>
    </w:p>
    <w:p>
      <w:pPr>
        <w:spacing w:line="500" w:lineRule="exact"/>
        <w:ind w:firstLine="480" w:firstLineChars="200"/>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关于承包人违约解除合同的特别约定：</w:t>
      </w:r>
      <w:r>
        <w:rPr>
          <w:rFonts w:hint="eastAsia" w:ascii="宋体" w:hAnsi="宋体" w:eastAsia="宋体" w:cs="宋体"/>
          <w:color w:val="000000" w:themeColor="text1"/>
          <w:kern w:val="0"/>
          <w:sz w:val="24"/>
          <w:szCs w:val="24"/>
          <w:highlight w:val="none"/>
          <w:u w:val="single"/>
          <w14:textFill>
            <w14:solidFill>
              <w14:schemeClr w14:val="tx1"/>
            </w14:solidFill>
          </w14:textFill>
        </w:rPr>
        <w:t>根据已审定的施工总进度计划，承包人实际完成的工作量达不到计划完成工作量的70%，视为违约</w:t>
      </w:r>
      <w:r>
        <w:rPr>
          <w:rFonts w:hint="eastAsia" w:ascii="宋体" w:hAnsi="宋体" w:eastAsia="宋体" w:cs="宋体"/>
          <w:color w:val="000000" w:themeColor="text1"/>
          <w:kern w:val="0"/>
          <w:sz w:val="24"/>
          <w:szCs w:val="24"/>
          <w:highlight w:val="none"/>
          <w14:textFill>
            <w14:solidFill>
              <w14:schemeClr w14:val="tx1"/>
            </w14:solidFill>
          </w14:textFill>
        </w:rPr>
        <w:t>。</w:t>
      </w:r>
    </w:p>
    <w:p>
      <w:pPr>
        <w:spacing w:line="500" w:lineRule="exact"/>
        <w:ind w:firstLine="480" w:firstLineChars="200"/>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发包人继续使用承包人在施工现场的材料、设备、临时工程、承包人文件和由承包人或以其名义编制的其他文件的费用承担方式：</w:t>
      </w:r>
      <w:r>
        <w:rPr>
          <w:rFonts w:hint="eastAsia" w:ascii="宋体" w:hAnsi="宋体" w:eastAsia="宋体" w:cs="宋体"/>
          <w:color w:val="000000" w:themeColor="text1"/>
          <w:kern w:val="0"/>
          <w:sz w:val="24"/>
          <w:szCs w:val="24"/>
          <w:highlight w:val="none"/>
          <w:u w:val="single"/>
          <w14:textFill>
            <w14:solidFill>
              <w14:schemeClr w14:val="tx1"/>
            </w14:solidFill>
          </w14:textFill>
        </w:rPr>
        <w:t xml:space="preserve">  按通用合同条款执行  </w:t>
      </w:r>
      <w:r>
        <w:rPr>
          <w:rFonts w:hint="eastAsia" w:ascii="宋体" w:hAnsi="宋体" w:eastAsia="宋体" w:cs="宋体"/>
          <w:color w:val="000000" w:themeColor="text1"/>
          <w:kern w:val="0"/>
          <w:sz w:val="24"/>
          <w:szCs w:val="24"/>
          <w:highlight w:val="none"/>
          <w14:textFill>
            <w14:solidFill>
              <w14:schemeClr w14:val="tx1"/>
            </w14:solidFill>
          </w14:textFill>
        </w:rPr>
        <w:t>。</w:t>
      </w:r>
    </w:p>
    <w:p>
      <w:pPr>
        <w:pStyle w:val="5"/>
        <w:spacing w:before="0" w:beforeLines="0" w:after="0" w:afterLines="0" w:line="500" w:lineRule="exact"/>
        <w:ind w:firstLine="480" w:firstLineChars="200"/>
        <w:rPr>
          <w:rFonts w:hint="eastAsia" w:ascii="宋体" w:hAnsi="宋体" w:eastAsia="宋体" w:cs="宋体"/>
          <w:b w:val="0"/>
          <w:color w:val="000000" w:themeColor="text1"/>
          <w:sz w:val="24"/>
          <w:szCs w:val="24"/>
          <w:highlight w:val="none"/>
          <w14:textFill>
            <w14:solidFill>
              <w14:schemeClr w14:val="tx1"/>
            </w14:solidFill>
          </w14:textFill>
        </w:rPr>
      </w:pPr>
      <w:bookmarkStart w:id="548" w:name="_Toc351203649"/>
      <w:r>
        <w:rPr>
          <w:rFonts w:hint="eastAsia" w:ascii="宋体" w:hAnsi="宋体" w:eastAsia="宋体" w:cs="宋体"/>
          <w:b w:val="0"/>
          <w:color w:val="000000" w:themeColor="text1"/>
          <w:sz w:val="24"/>
          <w:szCs w:val="24"/>
          <w:highlight w:val="none"/>
          <w14:textFill>
            <w14:solidFill>
              <w14:schemeClr w14:val="tx1"/>
            </w14:solidFill>
          </w14:textFill>
        </w:rPr>
        <w:t>17. 不可抗力</w:t>
      </w:r>
      <w:bookmarkEnd w:id="548"/>
      <w:r>
        <w:rPr>
          <w:rFonts w:hint="eastAsia" w:ascii="宋体" w:hAnsi="宋体" w:eastAsia="宋体" w:cs="宋体"/>
          <w:b w:val="0"/>
          <w:color w:val="000000" w:themeColor="text1"/>
          <w:sz w:val="24"/>
          <w:szCs w:val="24"/>
          <w:highlight w:val="none"/>
          <w14:textFill>
            <w14:solidFill>
              <w14:schemeClr w14:val="tx1"/>
            </w14:solidFill>
          </w14:textFill>
        </w:rPr>
        <w:t xml:space="preserve"> </w:t>
      </w:r>
      <w:bookmarkEnd w:id="546"/>
    </w:p>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17.1 不可抗力的确认</w:t>
      </w:r>
    </w:p>
    <w:p>
      <w:pPr>
        <w:adjustRightInd w:val="0"/>
        <w:snapToGrid w:val="0"/>
        <w:spacing w:line="360" w:lineRule="auto"/>
        <w:ind w:firstLine="570"/>
        <w:rPr>
          <w:rFonts w:hint="eastAsia" w:ascii="宋体" w:hAnsi="宋体" w:eastAsia="宋体" w:cs="宋体"/>
          <w:color w:val="000000" w:themeColor="text1"/>
          <w:kern w:val="0"/>
          <w:sz w:val="24"/>
          <w:szCs w:val="24"/>
          <w:highlight w:val="none"/>
          <w:u w:val="singl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除通用合同条款约定的不可抗力事件之外，视为不可抗力的其他情形：</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（1）不可抗力为烈度7度以上地震；（2）8级以上（不含8级）台风；（3）日雨量60ｍｍ以上暴雨。按气象、地震部门公布为准，以及县市级以上政府公告不允许施工的日期</w:t>
      </w:r>
      <w:r>
        <w:rPr>
          <w:rFonts w:hint="eastAsia" w:ascii="宋体" w:hAnsi="宋体" w:eastAsia="宋体" w:cs="宋体"/>
          <w:color w:val="000000" w:themeColor="text1"/>
          <w:kern w:val="0"/>
          <w:sz w:val="24"/>
          <w:szCs w:val="24"/>
          <w:highlight w:val="none"/>
          <w14:textFill>
            <w14:solidFill>
              <w14:schemeClr w14:val="tx1"/>
            </w14:solidFill>
          </w14:textFill>
        </w:rPr>
        <w:t>。</w:t>
      </w:r>
    </w:p>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17.4 因不可抗力解除合同</w:t>
      </w:r>
    </w:p>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合同解除后，发包人应在商定或确定发包人应支付款项后</w:t>
      </w:r>
      <w:r>
        <w:rPr>
          <w:rFonts w:hint="eastAsia" w:ascii="宋体" w:hAnsi="宋体" w:eastAsia="宋体" w:cs="宋体"/>
          <w:color w:val="000000" w:themeColor="text1"/>
          <w:sz w:val="24"/>
          <w:szCs w:val="24"/>
          <w:highlight w:val="none"/>
          <w:u w:val="single"/>
          <w14:textFill>
            <w14:solidFill>
              <w14:schemeClr w14:val="tx1"/>
            </w14:solidFill>
          </w14:textFill>
        </w:rPr>
        <w:t xml:space="preserve"> 28 </w:t>
      </w:r>
      <w:r>
        <w:rPr>
          <w:rFonts w:hint="eastAsia" w:ascii="宋体" w:hAnsi="宋体" w:eastAsia="宋体" w:cs="宋体"/>
          <w:color w:val="000000" w:themeColor="text1"/>
          <w:sz w:val="24"/>
          <w:szCs w:val="24"/>
          <w:highlight w:val="none"/>
          <w14:textFill>
            <w14:solidFill>
              <w14:schemeClr w14:val="tx1"/>
            </w14:solidFill>
          </w14:textFill>
        </w:rPr>
        <w:t>天内完成款项的支付。</w:t>
      </w:r>
    </w:p>
    <w:p>
      <w:pPr>
        <w:pStyle w:val="5"/>
        <w:spacing w:before="0" w:beforeLines="0" w:after="0" w:afterLines="0" w:line="500" w:lineRule="exact"/>
        <w:ind w:firstLine="480" w:firstLineChars="200"/>
        <w:rPr>
          <w:rFonts w:hint="eastAsia" w:ascii="宋体" w:hAnsi="宋体" w:eastAsia="宋体" w:cs="宋体"/>
          <w:b w:val="0"/>
          <w:color w:val="000000" w:themeColor="text1"/>
          <w:sz w:val="24"/>
          <w:szCs w:val="24"/>
          <w:highlight w:val="none"/>
          <w14:textFill>
            <w14:solidFill>
              <w14:schemeClr w14:val="tx1"/>
            </w14:solidFill>
          </w14:textFill>
        </w:rPr>
      </w:pPr>
      <w:bookmarkStart w:id="549" w:name="_Toc351203650"/>
      <w:r>
        <w:rPr>
          <w:rFonts w:hint="eastAsia" w:ascii="宋体" w:hAnsi="宋体" w:eastAsia="宋体" w:cs="宋体"/>
          <w:b w:val="0"/>
          <w:color w:val="000000" w:themeColor="text1"/>
          <w:sz w:val="24"/>
          <w:szCs w:val="24"/>
          <w:highlight w:val="none"/>
          <w14:textFill>
            <w14:solidFill>
              <w14:schemeClr w14:val="tx1"/>
            </w14:solidFill>
          </w14:textFill>
        </w:rPr>
        <w:t>18. 保险</w:t>
      </w:r>
      <w:bookmarkEnd w:id="549"/>
    </w:p>
    <w:bookmarkEnd w:id="547"/>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18.1 工程保险</w:t>
      </w:r>
    </w:p>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关于工程保险的特别约定：</w:t>
      </w:r>
      <w:r>
        <w:rPr>
          <w:rFonts w:hint="eastAsia" w:ascii="宋体" w:hAnsi="宋体" w:eastAsia="宋体" w:cs="宋体"/>
          <w:color w:val="000000" w:themeColor="text1"/>
          <w:kern w:val="0"/>
          <w:sz w:val="24"/>
          <w:szCs w:val="24"/>
          <w:highlight w:val="none"/>
          <w:u w:val="single"/>
          <w14:textFill>
            <w14:solidFill>
              <w14:schemeClr w14:val="tx1"/>
            </w14:solidFill>
          </w14:textFill>
        </w:rPr>
        <w:t>按通用合同条款执行</w:t>
      </w:r>
      <w:r>
        <w:rPr>
          <w:rFonts w:hint="eastAsia" w:ascii="宋体" w:hAnsi="宋体" w:eastAsia="宋体" w:cs="宋体"/>
          <w:color w:val="000000" w:themeColor="text1"/>
          <w:kern w:val="0"/>
          <w:sz w:val="24"/>
          <w:szCs w:val="24"/>
          <w:highlight w:val="none"/>
          <w14:textFill>
            <w14:solidFill>
              <w14:schemeClr w14:val="tx1"/>
            </w14:solidFill>
          </w14:textFill>
        </w:rPr>
        <w:t>。</w:t>
      </w:r>
    </w:p>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18.3 其他保险</w:t>
      </w:r>
    </w:p>
    <w:p>
      <w:pPr>
        <w:spacing w:line="500" w:lineRule="exact"/>
        <w:ind w:firstLine="480" w:firstLineChars="20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关于其他保险的约定：</w:t>
      </w:r>
      <w:r>
        <w:rPr>
          <w:rFonts w:hint="eastAsia" w:ascii="宋体" w:hAnsi="宋体" w:eastAsia="宋体" w:cs="宋体"/>
          <w:color w:val="000000" w:themeColor="text1"/>
          <w:kern w:val="0"/>
          <w:sz w:val="24"/>
          <w:szCs w:val="24"/>
          <w:highlight w:val="none"/>
          <w:u w:val="single"/>
          <w14:textFill>
            <w14:solidFill>
              <w14:schemeClr w14:val="tx1"/>
            </w14:solidFill>
          </w14:textFill>
        </w:rPr>
        <w:t xml:space="preserve">  按通用合同条款执行  </w:t>
      </w:r>
      <w:r>
        <w:rPr>
          <w:rFonts w:hint="eastAsia" w:ascii="宋体" w:hAnsi="宋体" w:eastAsia="宋体" w:cs="宋体"/>
          <w:color w:val="000000" w:themeColor="text1"/>
          <w:kern w:val="0"/>
          <w:sz w:val="24"/>
          <w:szCs w:val="24"/>
          <w:highlight w:val="none"/>
          <w14:textFill>
            <w14:solidFill>
              <w14:schemeClr w14:val="tx1"/>
            </w14:solidFill>
          </w14:textFill>
        </w:rPr>
        <w:t>。</w:t>
      </w:r>
    </w:p>
    <w:p>
      <w:pPr>
        <w:spacing w:line="500" w:lineRule="exact"/>
        <w:ind w:firstLine="480" w:firstLineChars="20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承包人是否应为其施工设备等办理财产保险：</w:t>
      </w:r>
      <w:r>
        <w:rPr>
          <w:rFonts w:hint="eastAsia" w:ascii="宋体" w:hAnsi="宋体" w:eastAsia="宋体" w:cs="宋体"/>
          <w:color w:val="000000" w:themeColor="text1"/>
          <w:sz w:val="24"/>
          <w:szCs w:val="24"/>
          <w:highlight w:val="none"/>
          <w:u w:val="single"/>
          <w14:textFill>
            <w14:solidFill>
              <w14:schemeClr w14:val="tx1"/>
            </w14:solidFill>
          </w14:textFill>
        </w:rPr>
        <w:t xml:space="preserve">  是  </w:t>
      </w:r>
      <w:r>
        <w:rPr>
          <w:rFonts w:hint="eastAsia" w:ascii="宋体" w:hAnsi="宋体" w:eastAsia="宋体" w:cs="宋体"/>
          <w:color w:val="000000" w:themeColor="text1"/>
          <w:sz w:val="24"/>
          <w:szCs w:val="24"/>
          <w:highlight w:val="none"/>
          <w14:textFill>
            <w14:solidFill>
              <w14:schemeClr w14:val="tx1"/>
            </w14:solidFill>
          </w14:textFill>
        </w:rPr>
        <w:t>。</w:t>
      </w:r>
    </w:p>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18.7 通知义务</w:t>
      </w:r>
    </w:p>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关于变更保险合同时的通知义务的约定：</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kern w:val="0"/>
          <w:sz w:val="24"/>
          <w:szCs w:val="24"/>
          <w:highlight w:val="none"/>
          <w:u w:val="single"/>
          <w14:textFill>
            <w14:solidFill>
              <w14:schemeClr w14:val="tx1"/>
            </w14:solidFill>
          </w14:textFill>
        </w:rPr>
        <w:t>按通用合同条款执行</w:t>
      </w:r>
      <w:r>
        <w:rPr>
          <w:rFonts w:hint="eastAsia" w:ascii="宋体" w:hAnsi="宋体" w:eastAsia="宋体" w:cs="宋体"/>
          <w:color w:val="000000" w:themeColor="text1"/>
          <w:sz w:val="24"/>
          <w:szCs w:val="24"/>
          <w:highlight w:val="none"/>
          <w14:textFill>
            <w14:solidFill>
              <w14:schemeClr w14:val="tx1"/>
            </w14:solidFill>
          </w14:textFill>
        </w:rPr>
        <w:t>。</w:t>
      </w:r>
    </w:p>
    <w:bookmarkEnd w:id="523"/>
    <w:bookmarkEnd w:id="524"/>
    <w:bookmarkEnd w:id="525"/>
    <w:bookmarkEnd w:id="526"/>
    <w:bookmarkEnd w:id="527"/>
    <w:bookmarkEnd w:id="528"/>
    <w:bookmarkEnd w:id="529"/>
    <w:bookmarkEnd w:id="530"/>
    <w:bookmarkEnd w:id="531"/>
    <w:bookmarkEnd w:id="532"/>
    <w:bookmarkEnd w:id="533"/>
    <w:bookmarkEnd w:id="534"/>
    <w:p>
      <w:pPr>
        <w:pStyle w:val="5"/>
        <w:spacing w:before="0" w:beforeLines="0" w:after="0" w:afterLines="0" w:line="500" w:lineRule="exact"/>
        <w:ind w:firstLine="480" w:firstLineChars="200"/>
        <w:rPr>
          <w:rFonts w:hint="eastAsia" w:ascii="宋体" w:hAnsi="宋体" w:eastAsia="宋体" w:cs="宋体"/>
          <w:b w:val="0"/>
          <w:color w:val="000000" w:themeColor="text1"/>
          <w:sz w:val="24"/>
          <w:szCs w:val="24"/>
          <w:highlight w:val="none"/>
          <w14:textFill>
            <w14:solidFill>
              <w14:schemeClr w14:val="tx1"/>
            </w14:solidFill>
          </w14:textFill>
        </w:rPr>
      </w:pPr>
      <w:bookmarkStart w:id="550" w:name="_Toc351203651"/>
      <w:r>
        <w:rPr>
          <w:rFonts w:hint="eastAsia" w:ascii="宋体" w:hAnsi="宋体" w:eastAsia="宋体" w:cs="宋体"/>
          <w:b w:val="0"/>
          <w:color w:val="000000" w:themeColor="text1"/>
          <w:sz w:val="24"/>
          <w:szCs w:val="24"/>
          <w:highlight w:val="none"/>
          <w14:textFill>
            <w14:solidFill>
              <w14:schemeClr w14:val="tx1"/>
            </w14:solidFill>
          </w14:textFill>
        </w:rPr>
        <w:t>20. 争议解决</w:t>
      </w:r>
      <w:bookmarkEnd w:id="550"/>
    </w:p>
    <w:bookmarkEnd w:id="535"/>
    <w:bookmarkEnd w:id="536"/>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20.3 争</w:t>
      </w:r>
      <w:bookmarkEnd w:id="537"/>
      <w:r>
        <w:rPr>
          <w:rFonts w:hint="eastAsia" w:ascii="宋体" w:hAnsi="宋体" w:eastAsia="宋体" w:cs="宋体"/>
          <w:color w:val="000000" w:themeColor="text1"/>
          <w:sz w:val="24"/>
          <w:szCs w:val="24"/>
          <w:highlight w:val="none"/>
          <w14:textFill>
            <w14:solidFill>
              <w14:schemeClr w14:val="tx1"/>
            </w14:solidFill>
          </w14:textFill>
        </w:rPr>
        <w:t>议评审</w:t>
      </w:r>
    </w:p>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合同当事人是否同意将工程争议提交争议评审小组决定：</w:t>
      </w:r>
      <w:r>
        <w:rPr>
          <w:rFonts w:hint="eastAsia" w:ascii="宋体" w:hAnsi="宋体" w:eastAsia="宋体" w:cs="宋体"/>
          <w:color w:val="000000" w:themeColor="text1"/>
          <w:sz w:val="24"/>
          <w:szCs w:val="24"/>
          <w:highlight w:val="none"/>
          <w:u w:val="single"/>
          <w14:textFill>
            <w14:solidFill>
              <w14:schemeClr w14:val="tx1"/>
            </w14:solidFill>
          </w14:textFill>
        </w:rPr>
        <w:t xml:space="preserve"> /  </w:t>
      </w:r>
      <w:r>
        <w:rPr>
          <w:rFonts w:hint="eastAsia" w:ascii="宋体" w:hAnsi="宋体" w:eastAsia="宋体" w:cs="宋体"/>
          <w:color w:val="000000" w:themeColor="text1"/>
          <w:sz w:val="24"/>
          <w:szCs w:val="24"/>
          <w:highlight w:val="none"/>
          <w14:textFill>
            <w14:solidFill>
              <w14:schemeClr w14:val="tx1"/>
            </w14:solidFill>
          </w14:textFill>
        </w:rPr>
        <w:t xml:space="preserve">。  </w:t>
      </w:r>
    </w:p>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20.3.1 争议评审小组的确定</w:t>
      </w:r>
    </w:p>
    <w:p>
      <w:pPr>
        <w:spacing w:line="500" w:lineRule="exact"/>
        <w:ind w:firstLine="480" w:firstLineChars="200"/>
        <w:jc w:val="left"/>
        <w:rPr>
          <w:rFonts w:hint="eastAsia" w:ascii="宋体" w:hAnsi="宋体" w:eastAsia="宋体" w:cs="宋体"/>
          <w:color w:val="000000" w:themeColor="text1"/>
          <w:sz w:val="24"/>
          <w:szCs w:val="24"/>
          <w:highlight w:val="none"/>
          <w:u w:val="singl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争议评审小组成员的确定：</w:t>
      </w:r>
      <w:r>
        <w:rPr>
          <w:rFonts w:hint="eastAsia" w:ascii="宋体" w:hAnsi="宋体" w:eastAsia="宋体" w:cs="宋体"/>
          <w:color w:val="000000" w:themeColor="text1"/>
          <w:sz w:val="24"/>
          <w:szCs w:val="24"/>
          <w:highlight w:val="none"/>
          <w:u w:val="single"/>
          <w14:textFill>
            <w14:solidFill>
              <w14:schemeClr w14:val="tx1"/>
            </w14:solidFill>
          </w14:textFill>
        </w:rPr>
        <w:t xml:space="preserve">   /   </w:t>
      </w:r>
      <w:r>
        <w:rPr>
          <w:rFonts w:hint="eastAsia" w:ascii="宋体" w:hAnsi="宋体" w:eastAsia="宋体" w:cs="宋体"/>
          <w:color w:val="000000" w:themeColor="text1"/>
          <w:sz w:val="24"/>
          <w:szCs w:val="24"/>
          <w:highlight w:val="none"/>
          <w14:textFill>
            <w14:solidFill>
              <w14:schemeClr w14:val="tx1"/>
            </w14:solidFill>
          </w14:textFill>
        </w:rPr>
        <w:t>。</w:t>
      </w:r>
    </w:p>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选定争议评审员的期限：</w:t>
      </w:r>
      <w:r>
        <w:rPr>
          <w:rFonts w:hint="eastAsia" w:ascii="宋体" w:hAnsi="宋体" w:eastAsia="宋体" w:cs="宋体"/>
          <w:color w:val="000000" w:themeColor="text1"/>
          <w:sz w:val="24"/>
          <w:szCs w:val="24"/>
          <w:highlight w:val="none"/>
          <w:u w:val="single"/>
          <w14:textFill>
            <w14:solidFill>
              <w14:schemeClr w14:val="tx1"/>
            </w14:solidFill>
          </w14:textFill>
        </w:rPr>
        <w:t xml:space="preserve">    /  </w:t>
      </w:r>
      <w:r>
        <w:rPr>
          <w:rFonts w:hint="eastAsia" w:ascii="宋体" w:hAnsi="宋体" w:eastAsia="宋体" w:cs="宋体"/>
          <w:color w:val="000000" w:themeColor="text1"/>
          <w:sz w:val="24"/>
          <w:szCs w:val="24"/>
          <w:highlight w:val="none"/>
          <w14:textFill>
            <w14:solidFill>
              <w14:schemeClr w14:val="tx1"/>
            </w14:solidFill>
          </w14:textFill>
        </w:rPr>
        <w:t>。</w:t>
      </w:r>
    </w:p>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争议评审小组成员的报酬承担方式：</w:t>
      </w:r>
      <w:r>
        <w:rPr>
          <w:rFonts w:hint="eastAsia" w:ascii="宋体" w:hAnsi="宋体" w:eastAsia="宋体" w:cs="宋体"/>
          <w:color w:val="000000" w:themeColor="text1"/>
          <w:sz w:val="24"/>
          <w:szCs w:val="24"/>
          <w:highlight w:val="none"/>
          <w:u w:val="single"/>
          <w14:textFill>
            <w14:solidFill>
              <w14:schemeClr w14:val="tx1"/>
            </w14:solidFill>
          </w14:textFill>
        </w:rPr>
        <w:t xml:space="preserve">   /  </w:t>
      </w:r>
      <w:r>
        <w:rPr>
          <w:rFonts w:hint="eastAsia" w:ascii="宋体" w:hAnsi="宋体" w:eastAsia="宋体" w:cs="宋体"/>
          <w:color w:val="000000" w:themeColor="text1"/>
          <w:sz w:val="24"/>
          <w:szCs w:val="24"/>
          <w:highlight w:val="none"/>
          <w14:textFill>
            <w14:solidFill>
              <w14:schemeClr w14:val="tx1"/>
            </w14:solidFill>
          </w14:textFill>
        </w:rPr>
        <w:t>。</w:t>
      </w:r>
    </w:p>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其他事项的约定：</w:t>
      </w:r>
      <w:r>
        <w:rPr>
          <w:rFonts w:hint="eastAsia" w:ascii="宋体" w:hAnsi="宋体" w:eastAsia="宋体" w:cs="宋体"/>
          <w:color w:val="000000" w:themeColor="text1"/>
          <w:sz w:val="24"/>
          <w:szCs w:val="24"/>
          <w:highlight w:val="none"/>
          <w:u w:val="single"/>
          <w14:textFill>
            <w14:solidFill>
              <w14:schemeClr w14:val="tx1"/>
            </w14:solidFill>
          </w14:textFill>
        </w:rPr>
        <w:t xml:space="preserve">  /  </w:t>
      </w:r>
      <w:r>
        <w:rPr>
          <w:rFonts w:hint="eastAsia" w:ascii="宋体" w:hAnsi="宋体" w:eastAsia="宋体" w:cs="宋体"/>
          <w:color w:val="000000" w:themeColor="text1"/>
          <w:sz w:val="24"/>
          <w:szCs w:val="24"/>
          <w:highlight w:val="none"/>
          <w14:textFill>
            <w14:solidFill>
              <w14:schemeClr w14:val="tx1"/>
            </w14:solidFill>
          </w14:textFill>
        </w:rPr>
        <w:t>。</w:t>
      </w:r>
    </w:p>
    <w:p>
      <w:pPr>
        <w:autoSpaceDE w:val="0"/>
        <w:autoSpaceDN w:val="0"/>
        <w:adjustRightInd w:val="0"/>
        <w:spacing w:line="500" w:lineRule="exact"/>
        <w:ind w:firstLine="480" w:firstLineChars="20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20.3.2 争议评审小组的决定</w:t>
      </w:r>
    </w:p>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合同当事人关于本项的约定：</w:t>
      </w:r>
      <w:r>
        <w:rPr>
          <w:rFonts w:hint="eastAsia" w:ascii="宋体" w:hAnsi="宋体" w:eastAsia="宋体" w:cs="宋体"/>
          <w:color w:val="000000" w:themeColor="text1"/>
          <w:sz w:val="24"/>
          <w:szCs w:val="24"/>
          <w:highlight w:val="none"/>
          <w:u w:val="single"/>
          <w14:textFill>
            <w14:solidFill>
              <w14:schemeClr w14:val="tx1"/>
            </w14:solidFill>
          </w14:textFill>
        </w:rPr>
        <w:t xml:space="preserve">   /  </w:t>
      </w:r>
      <w:r>
        <w:rPr>
          <w:rFonts w:hint="eastAsia" w:ascii="宋体" w:hAnsi="宋体" w:eastAsia="宋体" w:cs="宋体"/>
          <w:color w:val="000000" w:themeColor="text1"/>
          <w:sz w:val="24"/>
          <w:szCs w:val="24"/>
          <w:highlight w:val="none"/>
          <w14:textFill>
            <w14:solidFill>
              <w14:schemeClr w14:val="tx1"/>
            </w14:solidFill>
          </w14:textFill>
        </w:rPr>
        <w:t>。</w:t>
      </w:r>
    </w:p>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20.4仲裁或诉讼</w:t>
      </w:r>
      <w:bookmarkEnd w:id="538"/>
    </w:p>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因合同及合同有关事项发生的争议，按下列第</w:t>
      </w:r>
      <w:r>
        <w:rPr>
          <w:rFonts w:hint="eastAsia" w:ascii="宋体" w:hAnsi="宋体" w:eastAsia="宋体" w:cs="宋体"/>
          <w:color w:val="000000" w:themeColor="text1"/>
          <w:sz w:val="24"/>
          <w:szCs w:val="24"/>
          <w:highlight w:val="none"/>
          <w:u w:val="single"/>
          <w14:textFill>
            <w14:solidFill>
              <w14:schemeClr w14:val="tx1"/>
            </w14:solidFill>
          </w14:textFill>
        </w:rPr>
        <w:t xml:space="preserve">  （2）  </w:t>
      </w:r>
      <w:r>
        <w:rPr>
          <w:rFonts w:hint="eastAsia" w:ascii="宋体" w:hAnsi="宋体" w:eastAsia="宋体" w:cs="宋体"/>
          <w:color w:val="000000" w:themeColor="text1"/>
          <w:sz w:val="24"/>
          <w:szCs w:val="24"/>
          <w:highlight w:val="none"/>
          <w14:textFill>
            <w14:solidFill>
              <w14:schemeClr w14:val="tx1"/>
            </w14:solidFill>
          </w14:textFill>
        </w:rPr>
        <w:t>种方式解决：</w:t>
      </w:r>
    </w:p>
    <w:p>
      <w:pPr>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（1）向</w:t>
      </w:r>
      <w:r>
        <w:rPr>
          <w:rFonts w:hint="eastAsia" w:ascii="宋体" w:hAnsi="宋体" w:eastAsia="宋体" w:cs="宋体"/>
          <w:color w:val="000000" w:themeColor="text1"/>
          <w:sz w:val="24"/>
          <w:szCs w:val="24"/>
          <w:highlight w:val="none"/>
          <w:u w:val="single"/>
          <w14:textFill>
            <w14:solidFill>
              <w14:schemeClr w14:val="tx1"/>
            </w14:solidFill>
          </w14:textFill>
        </w:rPr>
        <w:t xml:space="preserve">   /  </w:t>
      </w:r>
      <w:r>
        <w:rPr>
          <w:rFonts w:hint="eastAsia" w:ascii="宋体" w:hAnsi="宋体" w:eastAsia="宋体" w:cs="宋体"/>
          <w:color w:val="000000" w:themeColor="text1"/>
          <w:sz w:val="24"/>
          <w:szCs w:val="24"/>
          <w:highlight w:val="none"/>
          <w14:textFill>
            <w14:solidFill>
              <w14:schemeClr w14:val="tx1"/>
            </w14:solidFill>
          </w14:textFill>
        </w:rPr>
        <w:t>仲裁委员会申请仲裁；</w:t>
      </w:r>
    </w:p>
    <w:p>
      <w:pPr>
        <w:spacing w:line="500" w:lineRule="exact"/>
        <w:ind w:firstLine="480" w:firstLineChars="200"/>
        <w:jc w:val="left"/>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（2）向</w:t>
      </w:r>
      <w:r>
        <w:rPr>
          <w:rFonts w:hint="eastAsia" w:ascii="宋体" w:hAnsi="宋体" w:eastAsia="宋体" w:cs="宋体"/>
          <w:color w:val="000000" w:themeColor="text1"/>
          <w:sz w:val="24"/>
          <w:szCs w:val="24"/>
          <w:highlight w:val="none"/>
          <w:u w:val="single"/>
          <w14:textFill>
            <w14:solidFill>
              <w14:schemeClr w14:val="tx1"/>
            </w14:solidFill>
          </w14:textFill>
        </w:rPr>
        <w:t xml:space="preserve"> 工程所在地</w:t>
      </w:r>
      <w:r>
        <w:rPr>
          <w:rFonts w:hint="eastAsia" w:ascii="宋体" w:hAnsi="宋体" w:eastAsia="宋体" w:cs="宋体"/>
          <w:color w:val="000000" w:themeColor="text1"/>
          <w:sz w:val="24"/>
          <w:szCs w:val="24"/>
          <w:highlight w:val="none"/>
          <w14:textFill>
            <w14:solidFill>
              <w14:schemeClr w14:val="tx1"/>
            </w14:solidFill>
          </w14:textFill>
        </w:rPr>
        <w:t>人民法院起诉。</w:t>
      </w:r>
      <w:bookmarkEnd w:id="539"/>
      <w:bookmarkEnd w:id="540"/>
      <w:bookmarkEnd w:id="541"/>
      <w:bookmarkEnd w:id="542"/>
      <w:bookmarkEnd w:id="543"/>
      <w:bookmarkEnd w:id="544"/>
    </w:p>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21.补充条款</w:t>
      </w:r>
    </w:p>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21.1 </w:t>
      </w:r>
      <w:r>
        <w:rPr>
          <w:rFonts w:hint="eastAsia" w:ascii="宋体" w:hAnsi="宋体" w:eastAsia="宋体" w:cs="宋体"/>
          <w:color w:val="000000" w:themeColor="text1"/>
          <w:sz w:val="24"/>
          <w:szCs w:val="24"/>
          <w:highlight w:val="none"/>
          <w:lang w:val="en-US" w:eastAsia="zh-CN"/>
          <w14:textFill>
            <w14:solidFill>
              <w14:schemeClr w14:val="tx1"/>
            </w14:solidFill>
          </w14:textFill>
        </w:rPr>
        <w:t>本工程竣工结算的工程量按现场签证或竣工图为准。承包人须将已竣工工程结算资料（含派工通知单、竣工图及现场签证单、施工现场前后照片及施工过程的照片、竣工验收单、结算书等）递交给监理人（如有）审核确认，发包人在收到监理人审核确认后的结算资料后委托第三方有资质的审核单位进行结算审核。发包人对竣工结算申请单有异议的，有权要求承包人进行修正和提供补充资料</w:t>
      </w:r>
      <w:r>
        <w:rPr>
          <w:rFonts w:hint="eastAsia" w:ascii="宋体" w:hAnsi="宋体" w:eastAsia="宋体" w:cs="宋体"/>
          <w:color w:val="000000" w:themeColor="text1"/>
          <w:sz w:val="24"/>
          <w:szCs w:val="24"/>
          <w:highlight w:val="none"/>
          <w14:textFill>
            <w14:solidFill>
              <w14:schemeClr w14:val="tx1"/>
            </w14:solidFill>
          </w14:textFill>
        </w:rPr>
        <w:t>。</w:t>
      </w:r>
    </w:p>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21.2 承包人必须按法律、法规和《莆田市建筑垃圾处置管理办法》等要求处置建筑垃圾，不得与不具备资质的渣土企业签订运输合同。</w:t>
      </w:r>
    </w:p>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21.</w:t>
      </w:r>
      <w:r>
        <w:rPr>
          <w:rFonts w:hint="eastAsia" w:ascii="宋体" w:hAnsi="宋体" w:eastAsia="宋体" w:cs="宋体"/>
          <w:color w:val="000000" w:themeColor="text1"/>
          <w:sz w:val="24"/>
          <w:szCs w:val="24"/>
          <w:highlight w:val="none"/>
          <w:lang w:val="en-US" w:eastAsia="zh-CN"/>
          <w14:textFill>
            <w14:solidFill>
              <w14:schemeClr w14:val="tx1"/>
            </w14:solidFill>
          </w14:textFill>
        </w:rPr>
        <w:t>3</w:t>
      </w:r>
      <w:r>
        <w:rPr>
          <w:rFonts w:hint="eastAsia" w:ascii="宋体" w:hAnsi="宋体" w:eastAsia="宋体" w:cs="宋体"/>
          <w:color w:val="000000" w:themeColor="text1"/>
          <w:sz w:val="24"/>
          <w:szCs w:val="24"/>
          <w:highlight w:val="none"/>
          <w14:textFill>
            <w14:solidFill>
              <w14:schemeClr w14:val="tx1"/>
            </w14:solidFill>
          </w14:textFill>
        </w:rPr>
        <w:t xml:space="preserve"> 发包人有权根据项目的实际情况对工程量及承包范围作相应调整，承包人不得以此提出索赔；如因政策调整及其它不可抗的因素等原因，发包人有权提前解除合同。</w:t>
      </w:r>
    </w:p>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21.</w:t>
      </w:r>
      <w:r>
        <w:rPr>
          <w:rFonts w:hint="eastAsia" w:ascii="宋体" w:hAnsi="宋体" w:eastAsia="宋体" w:cs="宋体"/>
          <w:color w:val="000000" w:themeColor="text1"/>
          <w:sz w:val="24"/>
          <w:szCs w:val="24"/>
          <w:highlight w:val="none"/>
          <w:lang w:val="en-US" w:eastAsia="zh-CN"/>
          <w14:textFill>
            <w14:solidFill>
              <w14:schemeClr w14:val="tx1"/>
            </w14:solidFill>
          </w14:textFill>
        </w:rPr>
        <w:t>4</w:t>
      </w:r>
      <w:r>
        <w:rPr>
          <w:rFonts w:hint="eastAsia" w:ascii="宋体" w:hAnsi="宋体" w:eastAsia="宋体" w:cs="宋体"/>
          <w:color w:val="000000" w:themeColor="text1"/>
          <w:sz w:val="24"/>
          <w:szCs w:val="24"/>
          <w:highlight w:val="none"/>
          <w14:textFill>
            <w14:solidFill>
              <w14:schemeClr w14:val="tx1"/>
            </w14:solidFill>
          </w14:textFill>
        </w:rPr>
        <w:t xml:space="preserve"> 施工过程中土方余方归属发包人，承包方应按发包人要求堆放在指定地点，承包人不得擅自处理余土，违者造成的发包人损失由承包人承担，发包人有权从工程款中直接抵扣其造成的损失费用。</w:t>
      </w:r>
    </w:p>
    <w:p>
      <w:pPr>
        <w:spacing w:line="500" w:lineRule="exact"/>
        <w:ind w:firstLine="480" w:firstLineChars="200"/>
        <w:rPr>
          <w:rFonts w:hint="eastAsia" w:ascii="宋体" w:hAnsi="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21.</w:t>
      </w:r>
      <w:r>
        <w:rPr>
          <w:rFonts w:hint="eastAsia" w:ascii="宋体" w:hAnsi="宋体" w:eastAsia="宋体" w:cs="宋体"/>
          <w:color w:val="000000" w:themeColor="text1"/>
          <w:sz w:val="24"/>
          <w:szCs w:val="24"/>
          <w:highlight w:val="none"/>
          <w:lang w:val="en-US" w:eastAsia="zh-CN"/>
          <w14:textFill>
            <w14:solidFill>
              <w14:schemeClr w14:val="tx1"/>
            </w14:solidFill>
          </w14:textFill>
        </w:rPr>
        <w:t>5</w:t>
      </w:r>
      <w:r>
        <w:rPr>
          <w:rFonts w:hint="eastAsia" w:ascii="宋体" w:hAnsi="宋体" w:eastAsia="宋体" w:cs="宋体"/>
          <w:color w:val="000000" w:themeColor="text1"/>
          <w:sz w:val="24"/>
          <w:szCs w:val="24"/>
          <w:highlight w:val="none"/>
          <w14:textFill>
            <w14:solidFill>
              <w14:schemeClr w14:val="tx1"/>
            </w14:solidFill>
          </w14:textFill>
        </w:rPr>
        <w:t xml:space="preserve"> </w:t>
      </w:r>
      <w:r>
        <w:rPr>
          <w:rFonts w:hint="eastAsia" w:ascii="宋体" w:hAnsi="宋体" w:eastAsia="宋体" w:cs="宋体"/>
          <w:color w:val="000000" w:themeColor="text1"/>
          <w:sz w:val="24"/>
          <w:szCs w:val="24"/>
          <w:highlight w:val="none"/>
          <w:lang w:val="en-US" w:eastAsia="zh-CN"/>
          <w14:textFill>
            <w14:solidFill>
              <w14:schemeClr w14:val="tx1"/>
            </w14:solidFill>
          </w14:textFill>
        </w:rPr>
        <w:t>承包人在承包期内未按发包人的要求在规定的时间开工的或在规定的时间完工的，每次应向发包人支付违约金1000元，逾期超过一日，每日应向招标人支付违约金3000元</w:t>
      </w:r>
      <w:r>
        <w:rPr>
          <w:rFonts w:hint="eastAsia" w:ascii="宋体" w:hAnsi="宋体" w:cs="宋体"/>
          <w:color w:val="000000" w:themeColor="text1"/>
          <w:sz w:val="24"/>
          <w:szCs w:val="24"/>
          <w:highlight w:val="none"/>
          <w:lang w:val="en-US" w:eastAsia="zh-CN"/>
          <w14:textFill>
            <w14:solidFill>
              <w14:schemeClr w14:val="tx1"/>
            </w14:solidFill>
          </w14:textFill>
        </w:rPr>
        <w:t>。</w:t>
      </w:r>
      <w:r>
        <w:rPr>
          <w:rFonts w:hint="eastAsia" w:ascii="宋体" w:hAnsi="宋体" w:eastAsia="宋体" w:cs="宋体"/>
          <w:color w:val="000000" w:themeColor="text1"/>
          <w:sz w:val="24"/>
          <w:szCs w:val="24"/>
          <w:highlight w:val="none"/>
          <w:u w:val="single"/>
          <w:lang w:eastAsia="zh-CN"/>
          <w14:textFill>
            <w14:solidFill>
              <w14:schemeClr w14:val="tx1"/>
            </w14:solidFill>
          </w14:textFill>
        </w:rPr>
        <w:t>违约金</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以现金形式向发包人缴纳，逾期未缴纳的，发包人有权</w:t>
      </w:r>
      <w:r>
        <w:rPr>
          <w:rFonts w:hint="eastAsia" w:ascii="宋体" w:hAnsi="宋体" w:eastAsia="宋体" w:cs="宋体"/>
          <w:color w:val="000000" w:themeColor="text1"/>
          <w:sz w:val="24"/>
          <w:szCs w:val="24"/>
          <w:highlight w:val="none"/>
          <w:u w:val="single"/>
          <w14:textFill>
            <w14:solidFill>
              <w14:schemeClr w14:val="tx1"/>
            </w14:solidFill>
          </w14:textFill>
        </w:rPr>
        <w:t>直接从承包人的工程款中扣抵。</w:t>
      </w:r>
      <w:r>
        <w:rPr>
          <w:rFonts w:hint="eastAsia" w:ascii="宋体" w:hAnsi="宋体" w:cs="宋体"/>
          <w:color w:val="000000" w:themeColor="text1"/>
          <w:sz w:val="24"/>
          <w:szCs w:val="24"/>
          <w:highlight w:val="none"/>
          <w:lang w:val="en-US" w:eastAsia="zh-CN"/>
          <w14:textFill>
            <w14:solidFill>
              <w14:schemeClr w14:val="tx1"/>
            </w14:solidFill>
          </w14:textFill>
        </w:rPr>
        <w:br w:type="textWrapping"/>
      </w:r>
      <w:r>
        <w:rPr>
          <w:rFonts w:hint="eastAsia" w:ascii="宋体" w:hAnsi="宋体" w:cs="宋体"/>
          <w:color w:val="000000" w:themeColor="text1"/>
          <w:sz w:val="24"/>
          <w:szCs w:val="24"/>
          <w:highlight w:val="none"/>
          <w:lang w:val="en-US" w:eastAsia="zh-CN"/>
          <w14:textFill>
            <w14:solidFill>
              <w14:schemeClr w14:val="tx1"/>
            </w14:solidFill>
          </w14:textFill>
        </w:rPr>
        <w:t xml:space="preserve">    21.6承包期内出现安全责任事故的，承包人应自行承担相应经济和法律责任，发包人不承担任何经济及法律责任且有权终止合同，因此给发包人造成损失的，发包人有权要求承包人全额赔偿。</w:t>
      </w:r>
    </w:p>
    <w:p>
      <w:pPr>
        <w:pStyle w:val="14"/>
        <w:pageBreakBefore w:val="0"/>
        <w:kinsoku/>
        <w:wordWrap/>
        <w:overflowPunct/>
        <w:topLinePunct w:val="0"/>
        <w:autoSpaceDE/>
        <w:autoSpaceDN/>
        <w:bidi w:val="0"/>
        <w:snapToGrid/>
        <w:spacing w:line="500" w:lineRule="exact"/>
        <w:ind w:firstLine="480" w:firstLineChars="200"/>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hAnsi="宋体" w:cs="宋体"/>
          <w:color w:val="000000" w:themeColor="text1"/>
          <w:sz w:val="24"/>
          <w:szCs w:val="24"/>
          <w:highlight w:val="none"/>
          <w:lang w:val="en-US" w:eastAsia="zh-CN"/>
          <w14:textFill>
            <w14:solidFill>
              <w14:schemeClr w14:val="tx1"/>
            </w14:solidFill>
          </w14:textFill>
        </w:rPr>
        <w:t>21.7</w:t>
      </w:r>
      <w:r>
        <w:rPr>
          <w:rFonts w:hint="eastAsia" w:ascii="宋体" w:hAnsi="宋体" w:cs="宋体"/>
          <w:color w:val="000000" w:themeColor="text1"/>
          <w:sz w:val="24"/>
          <w:szCs w:val="24"/>
          <w:highlight w:val="none"/>
          <w:lang w:val="en-US" w:eastAsia="zh-CN"/>
          <w14:textFill>
            <w14:solidFill>
              <w14:schemeClr w14:val="tx1"/>
            </w14:solidFill>
          </w14:textFill>
        </w:rPr>
        <w:t>承包人不按照发包人维护计划安排进行维护，不服从调度的，发包人有权终止合同履行且不承担经济及法律责任，并要求承包人按合同签约总价的30%支付违约金。</w:t>
      </w:r>
      <w:r>
        <w:rPr>
          <w:rFonts w:hint="eastAsia" w:ascii="宋体" w:hAnsi="宋体" w:cs="宋体"/>
          <w:color w:val="000000" w:themeColor="text1"/>
          <w:sz w:val="24"/>
          <w:szCs w:val="24"/>
          <w:highlight w:val="none"/>
          <w:lang w:val="en-US" w:eastAsia="zh-CN"/>
          <w14:textFill>
            <w14:solidFill>
              <w14:schemeClr w14:val="tx1"/>
            </w14:solidFill>
          </w14:textFill>
        </w:rPr>
        <w:br w:type="textWrapping"/>
      </w:r>
      <w:r>
        <w:rPr>
          <w:rFonts w:hint="eastAsia" w:ascii="宋体" w:hAnsi="宋体" w:cs="宋体"/>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 xml:space="preserve">   21.8施工所需的水、电及其它临建设施等均由承包人自行负责，且使用过程中的费用及设施保管责任及安全管理责任概由承包人承担。</w:t>
      </w: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br w:type="textWrapping"/>
      </w: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 xml:space="preserve">    21.9应严格遵照莆政综【2020】47号（莆田市建设工程标后管理规定）相关条款执行。</w:t>
      </w: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br w:type="textWrapping"/>
      </w: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 xml:space="preserve">    21.10若财政部门对项目进行审计，财政部门的审核结论应该作为最终结算的依据；</w:t>
      </w: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br w:type="textWrapping"/>
      </w: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 xml:space="preserve">    21.11承包人应按照《建设领域农民工工资支付管理暂行办法》及时支付农民工工资，还应当按照《莆田市工程建设领域农民工工资专用账户管理办法》的通知（莆政办〔2017〕99号文件）和《福建省工程建设领域农民工工资专用账户管理暂行办法》（闽人社发〔2018〕8号文件）的规定及时支付农民工工资，否则发包人有权在工程款中扣除用于支付农民工工资，期间农民工上访及其他一切后果由承包人自行承担，同时发包人有权解除合同、没收履约保证金并追究承包人责任。</w:t>
      </w:r>
    </w:p>
    <w:p>
      <w:pPr>
        <w:spacing w:line="500" w:lineRule="exact"/>
        <w:ind w:firstLine="480" w:firstLineChars="200"/>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21.12承包人违约清场机制：</w:t>
      </w:r>
    </w:p>
    <w:p>
      <w:pPr>
        <w:spacing w:line="500" w:lineRule="exact"/>
        <w:ind w:firstLine="480" w:firstLineChars="200"/>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1）承包人发生挂靠、转包、违法分包施工任务、计划工期进度延误1个月或发生重大质量安全事故的；</w:t>
      </w: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br w:type="textWrapping"/>
      </w: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 xml:space="preserve">    2）承包人不按法律、法规规定要求发放工人工资或因其造成工地工人群体上访恶性事件的；</w:t>
      </w: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br w:type="textWrapping"/>
      </w: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 xml:space="preserve">    3）承包人拒不履行投标承诺及合约职责与义务的。</w:t>
      </w: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br w:type="textWrapping"/>
      </w: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 xml:space="preserve">    当承包人发生上述违约行为之一时，履约保证金不予退还，发包人应责成承包人清场退出施工现场，及时组织相关责任单位进行工程质量验收和工程造价清算。余下的工程量由发包人重新招标确定承包人，由此产生的费用超过原承包人中标价部分由原承包人负责赔偿，并及时把处理结果以书面形式向相关行政监督部门报告，由相关行政监督部门依法依规对严重违约的承包人进行处理。</w:t>
      </w:r>
    </w:p>
    <w:p>
      <w:pPr>
        <w:spacing w:line="500" w:lineRule="exact"/>
        <w:ind w:firstLine="480" w:firstLineChars="200"/>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21.13未经发包人书面确认的监理人中间签证不能作为增加费用的依据。</w:t>
      </w:r>
    </w:p>
    <w:p>
      <w:pPr>
        <w:spacing w:line="500" w:lineRule="exact"/>
        <w:ind w:firstLine="480" w:firstLineChars="200"/>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21.14承包人必须按有关规定文明施工、安全施工，施工现场若发现施工人员不戴安全帽或着安全防护反光背心，每人次罚款200元。</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罚款以现金形式向发包人缴纳，逾期未缴纳的，发包人有权</w:t>
      </w:r>
      <w:r>
        <w:rPr>
          <w:rFonts w:hint="eastAsia" w:ascii="宋体" w:hAnsi="宋体" w:eastAsia="宋体" w:cs="宋体"/>
          <w:color w:val="000000" w:themeColor="text1"/>
          <w:sz w:val="24"/>
          <w:szCs w:val="24"/>
          <w:highlight w:val="none"/>
          <w:u w:val="single"/>
          <w14:textFill>
            <w14:solidFill>
              <w14:schemeClr w14:val="tx1"/>
            </w14:solidFill>
          </w14:textFill>
        </w:rPr>
        <w:t>直接从承包人的工程款中扣抵。</w:t>
      </w:r>
    </w:p>
    <w:p>
      <w:pPr>
        <w:spacing w:line="500" w:lineRule="exact"/>
        <w:ind w:firstLine="480" w:firstLineChars="200"/>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21.15承包人按有关政策文件规定，满足安全保卫工作及非夜间施工照明的需要，夜间安全保卫工作的照明工作所发生费用自负。①时刻关注和采取适当措施保障所有在场工作人员的安全，保证工程施工安全，现场施工应当保持有条不紊，避免施工现场所有人员的安全受到威胁；②为了保护本合同工程免遭损坏，以及为了现场附近和过往群众的安全与方便，在必要的时候和地方，当监理人或项目经理或有关主管部门要求时，应负责提供照明、警卫、护栅、警告标志等安全防护措施，并承担相应责任；③施工期间，工地发生的由承包人原因引起的一切安全、违法、违规事件，由承包人负责处理并承担一切责任。</w:t>
      </w: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br w:type="textWrapping"/>
      </w: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 xml:space="preserve">    </w:t>
      </w:r>
      <w:r>
        <w:rPr>
          <w:rFonts w:hint="eastAsia" w:ascii="宋体" w:hAnsi="宋体" w:cs="宋体"/>
          <w:b/>
          <w:bCs/>
          <w:color w:val="000000" w:themeColor="text1"/>
          <w:sz w:val="24"/>
          <w:szCs w:val="24"/>
          <w:highlight w:val="none"/>
          <w:u w:val="none"/>
          <w:lang w:val="en-US" w:eastAsia="zh-CN" w:bidi="ar"/>
          <w14:textFill>
            <w14:solidFill>
              <w14:schemeClr w14:val="tx1"/>
            </w14:solidFill>
          </w14:textFill>
        </w:rPr>
        <w:t>现场安全管理：承包人要严格按设计和专项施工方案要求做好基槽支护和临边防护，开挖土方应及时清运，不得堆放于沟槽两侧，并做好封闭围挡；要规范从业人员操作行为，正确佩戴劳动防护用品，严禁违章指挥、违章作业；要配备必要的应急救援设备和器材，并按规定定期开展应急演练，切实提高从业人员的自救互救和应急处置能力。有限空间作业应强化现场防护监护，严格实行作业审批制度，设置明显安全警示标志，严格落实“先通风、再检测、后作业”</w:t>
      </w:r>
      <w:r>
        <w:rPr>
          <w:rFonts w:hint="eastAsia" w:ascii="宋体" w:hAnsi="宋体" w:cs="宋体"/>
          <w:color w:val="000000" w:themeColor="text1"/>
          <w:sz w:val="24"/>
          <w:szCs w:val="24"/>
          <w:highlight w:val="none"/>
          <w:u w:val="none"/>
          <w:lang w:val="en-US" w:eastAsia="zh-CN" w:bidi="ar"/>
          <w14:textFill>
            <w14:solidFill>
              <w14:schemeClr w14:val="tx1"/>
            </w14:solidFill>
          </w14:textFill>
        </w:rPr>
        <w:t>。</w:t>
      </w:r>
    </w:p>
    <w:p>
      <w:pPr>
        <w:pStyle w:val="15"/>
        <w:keepNext/>
        <w:keepLines/>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21.16 承包人应当详细了解施工场地周围地下管线和邻近建筑物、构筑物（含文物保护建筑）、古树名木的保护要求，采取适当措施予以保护，产生的费用由承包人承担，发包人不再另行支付；若承包人保护不力而发生事故，则一切责任及经济损失由承包人承担，工期不予顺延，并使发包人免受任何损失，包括经济损失和名誉损害。</w:t>
      </w: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br w:type="textWrapping"/>
      </w: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 xml:space="preserve">   21.17本招标项目合同期限为签订协议后至2025年10月31日。维护时间以发包人下达任务起算，承包人自接到维护通知起需在24小时内进行维护，部分加急维护项目自收到维护通知起半小时内维护，根据具体项目性质，维护工期由发包人根据实际情况确定单个项目的工期。</w:t>
      </w:r>
    </w:p>
    <w:p>
      <w:pPr>
        <w:pStyle w:val="14"/>
        <w:keepNext w:val="0"/>
        <w:keepLines w:val="0"/>
        <w:pageBreakBefore w:val="0"/>
        <w:widowControl/>
        <w:numPr>
          <w:ilvl w:val="0"/>
          <w:numId w:val="0"/>
        </w:numPr>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21.18承包人在维护期间工程质量未达到国家验收质量标准的、未按发包人的要求进行整改或者整改不到位的，承包人应承担所有整改费用，发包人不承担任何经济及法律责任且有权终止合同。</w:t>
      </w:r>
    </w:p>
    <w:p>
      <w:pPr>
        <w:pStyle w:val="14"/>
        <w:keepNext w:val="0"/>
        <w:keepLines w:val="0"/>
        <w:pageBreakBefore w:val="0"/>
        <w:widowControl/>
        <w:numPr>
          <w:ilvl w:val="0"/>
          <w:numId w:val="0"/>
        </w:numPr>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21.19维护的内容和要求及考核标准：</w:t>
      </w:r>
    </w:p>
    <w:p>
      <w:pPr>
        <w:pStyle w:val="35"/>
        <w:keepNext w:val="0"/>
        <w:keepLines w:val="0"/>
        <w:pageBreakBefore w:val="0"/>
        <w:kinsoku/>
        <w:wordWrap/>
        <w:overflowPunct/>
        <w:topLinePunct w:val="0"/>
        <w:autoSpaceDE/>
        <w:autoSpaceDN/>
        <w:bidi w:val="0"/>
        <w:snapToGrid/>
        <w:spacing w:line="500" w:lineRule="exact"/>
        <w:ind w:firstLine="480" w:firstLineChars="200"/>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21.19.1维护要求：必须做好数字城管平台、网格化平台、12345平台案件处置办结工作，并做好台账记录工作，办结率须为100%；必须按照招标人下发的维护通知单进行维护；必须严格按照招标人要求的工期进行维护；必须严格按照有关施工规范进行施工；必须严格按照《城镇道路养护技术规范》有关作业安全防护要求进行施工；</w:t>
      </w:r>
      <w:r>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t>严格按照福建省住房和城乡建设厅关于修订印发《福建省住建行业有限空间作业安全管理暂行办法》的通知（闽建安〔2023〕4 号）施工，必须做好维护台帐，并按月报送招标人；必须做好各项内业资料。</w:t>
      </w:r>
    </w:p>
    <w:p>
      <w:pPr>
        <w:pStyle w:val="35"/>
        <w:keepNext w:val="0"/>
        <w:keepLines w:val="0"/>
        <w:pageBreakBefore w:val="0"/>
        <w:kinsoku/>
        <w:wordWrap/>
        <w:overflowPunct/>
        <w:topLinePunct w:val="0"/>
        <w:autoSpaceDE/>
        <w:autoSpaceDN/>
        <w:bidi w:val="0"/>
        <w:snapToGrid/>
        <w:spacing w:line="500" w:lineRule="exact"/>
        <w:ind w:firstLine="480" w:firstLineChars="200"/>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21.19.2维护的考核：维护费用按实际完成的维护工程量进行结算；承担维护任务的承包人必需严格按照招标人下发的维护通知单进行维护任务，擅自施工及超范围施工的发包人不予以认定。</w:t>
      </w:r>
    </w:p>
    <w:p>
      <w:pPr>
        <w:pStyle w:val="35"/>
        <w:keepNext w:val="0"/>
        <w:keepLines w:val="0"/>
        <w:pageBreakBefore w:val="0"/>
        <w:kinsoku/>
        <w:wordWrap/>
        <w:overflowPunct/>
        <w:topLinePunct w:val="0"/>
        <w:autoSpaceDE/>
        <w:autoSpaceDN/>
        <w:bidi w:val="0"/>
        <w:snapToGrid/>
        <w:spacing w:line="500" w:lineRule="exact"/>
        <w:ind w:firstLine="480" w:firstLineChars="200"/>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21.19.3违约规定</w:t>
      </w:r>
    </w:p>
    <w:p>
      <w:pPr>
        <w:pStyle w:val="35"/>
        <w:keepNext w:val="0"/>
        <w:keepLines w:val="0"/>
        <w:pageBreakBefore w:val="0"/>
        <w:kinsoku/>
        <w:wordWrap/>
        <w:overflowPunct/>
        <w:topLinePunct w:val="0"/>
        <w:autoSpaceDE/>
        <w:autoSpaceDN/>
        <w:bidi w:val="0"/>
        <w:snapToGrid/>
        <w:spacing w:line="500" w:lineRule="exact"/>
        <w:ind w:firstLine="480" w:firstLineChars="200"/>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（1）承担维护任务的承包人在维护过程中必须无条件接受招标人的管理，必须接受招标人维护计划的安排及指令性任务，否则发包人有权单方面解除双方签订的《施工合同书》，并没收履约保证金。</w:t>
      </w:r>
    </w:p>
    <w:p>
      <w:pPr>
        <w:pStyle w:val="35"/>
        <w:keepNext w:val="0"/>
        <w:keepLines w:val="0"/>
        <w:pageBreakBefore w:val="0"/>
        <w:kinsoku/>
        <w:wordWrap/>
        <w:overflowPunct/>
        <w:topLinePunct w:val="0"/>
        <w:autoSpaceDE/>
        <w:autoSpaceDN/>
        <w:bidi w:val="0"/>
        <w:snapToGrid/>
        <w:spacing w:line="500" w:lineRule="exact"/>
        <w:ind w:firstLine="480" w:firstLineChars="200"/>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（2）承包人必须承担区域内的抗台、防汛抢险任务及其他应急维护任务，听从发包人的指挥、调度，否则发包人有权单方面解除双方签订的《施工合同书》，并没收履约保证金。</w:t>
      </w:r>
    </w:p>
    <w:p>
      <w:pPr>
        <w:pStyle w:val="35"/>
        <w:keepNext w:val="0"/>
        <w:keepLines w:val="0"/>
        <w:pageBreakBefore w:val="0"/>
        <w:kinsoku/>
        <w:wordWrap/>
        <w:overflowPunct/>
        <w:topLinePunct w:val="0"/>
        <w:autoSpaceDE/>
        <w:autoSpaceDN/>
        <w:bidi w:val="0"/>
        <w:snapToGrid/>
        <w:spacing w:line="500" w:lineRule="exact"/>
        <w:ind w:firstLine="480" w:firstLineChars="200"/>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（3）承担维护任务的承包人，自动申请退出或招标人2次书面通知，拒不承担维护任务的，则发包人有权单方面解除双方签订的《施工合同书》，并没收履约保证金。</w:t>
      </w:r>
    </w:p>
    <w:p>
      <w:pPr>
        <w:pStyle w:val="35"/>
        <w:keepNext w:val="0"/>
        <w:keepLines w:val="0"/>
        <w:pageBreakBefore w:val="0"/>
        <w:kinsoku/>
        <w:wordWrap/>
        <w:overflowPunct/>
        <w:topLinePunct w:val="0"/>
        <w:autoSpaceDE/>
        <w:autoSpaceDN/>
        <w:bidi w:val="0"/>
        <w:snapToGrid/>
        <w:spacing w:line="500" w:lineRule="exact"/>
        <w:ind w:firstLine="480" w:firstLineChars="200"/>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21.19.4其他规定</w:t>
      </w:r>
    </w:p>
    <w:p>
      <w:pPr>
        <w:pStyle w:val="35"/>
        <w:keepNext w:val="0"/>
        <w:keepLines w:val="0"/>
        <w:pageBreakBefore w:val="0"/>
        <w:kinsoku/>
        <w:wordWrap/>
        <w:overflowPunct/>
        <w:topLinePunct w:val="0"/>
        <w:autoSpaceDE/>
        <w:autoSpaceDN/>
        <w:bidi w:val="0"/>
        <w:snapToGrid/>
        <w:spacing w:line="500" w:lineRule="exact"/>
        <w:ind w:firstLine="480" w:firstLineChars="200"/>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（1）承包人必须接受城市建设的统一安排，若中标路段需要改造建设，则承包合同终止，双方按实际工作量结算。</w:t>
      </w:r>
    </w:p>
    <w:p>
      <w:pPr>
        <w:pStyle w:val="35"/>
        <w:keepNext w:val="0"/>
        <w:keepLines w:val="0"/>
        <w:pageBreakBefore w:val="0"/>
        <w:kinsoku/>
        <w:wordWrap/>
        <w:overflowPunct/>
        <w:topLinePunct w:val="0"/>
        <w:autoSpaceDE/>
        <w:autoSpaceDN/>
        <w:bidi w:val="0"/>
        <w:snapToGrid/>
        <w:spacing w:line="500" w:lineRule="exact"/>
        <w:ind w:firstLine="480" w:firstLineChars="200"/>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（3）承包人须为现场作业人员购买保险，且安全由承包人自行承担。</w:t>
      </w:r>
    </w:p>
    <w:p>
      <w:pPr>
        <w:pStyle w:val="35"/>
        <w:keepNext w:val="0"/>
        <w:keepLines w:val="0"/>
        <w:pageBreakBefore w:val="0"/>
        <w:kinsoku/>
        <w:wordWrap/>
        <w:overflowPunct/>
        <w:topLinePunct w:val="0"/>
        <w:autoSpaceDE/>
        <w:autoSpaceDN/>
        <w:bidi w:val="0"/>
        <w:snapToGrid/>
        <w:spacing w:line="500" w:lineRule="exact"/>
        <w:ind w:firstLine="480" w:firstLineChars="200"/>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4）承包人在合同履行过程中如遇发包人（临时）下达一些指令性任务的，承包人必须无条件及时完成，未及时完成的，发包人有权扣除违约金3000元/次，其产生一切后果由承包人承担，发包人不承担任何经济及法律责任。</w:t>
      </w:r>
    </w:p>
    <w:p>
      <w:pPr>
        <w:pStyle w:val="35"/>
        <w:keepNext w:val="0"/>
        <w:keepLines w:val="0"/>
        <w:pageBreakBefore w:val="0"/>
        <w:kinsoku/>
        <w:wordWrap/>
        <w:overflowPunct/>
        <w:topLinePunct w:val="0"/>
        <w:autoSpaceDE/>
        <w:autoSpaceDN/>
        <w:bidi w:val="0"/>
        <w:snapToGrid/>
        <w:spacing w:line="500" w:lineRule="exact"/>
        <w:ind w:firstLine="480" w:firstLineChars="200"/>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（5）发包人有权在协议有效期内对湄洲岛乡镇生活污水管网运维项目（2024-2025年）中维护内容进行调整或决定部分内容停止实施，以发包人的正式文件通知为准，承包人必须无条件接受。</w:t>
      </w:r>
    </w:p>
    <w:p>
      <w:pPr>
        <w:pStyle w:val="35"/>
        <w:keepNext w:val="0"/>
        <w:keepLines w:val="0"/>
        <w:pageBreakBefore w:val="0"/>
        <w:kinsoku/>
        <w:wordWrap/>
        <w:overflowPunct/>
        <w:topLinePunct w:val="0"/>
        <w:autoSpaceDE/>
        <w:autoSpaceDN/>
        <w:bidi w:val="0"/>
        <w:snapToGrid/>
        <w:spacing w:line="500" w:lineRule="exact"/>
        <w:ind w:firstLine="480" w:firstLineChars="200"/>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（7）若第一中标候选人符合施工合同“21.19第21.19.3款违约规定”的，被招标人解除合同并移出承包方的，由第二中标候选人负责实施余下项目；以此类推。</w:t>
      </w:r>
    </w:p>
    <w:p>
      <w:pPr>
        <w:pStyle w:val="35"/>
        <w:keepNext w:val="0"/>
        <w:keepLines w:val="0"/>
        <w:pageBreakBefore w:val="0"/>
        <w:kinsoku/>
        <w:wordWrap/>
        <w:overflowPunct/>
        <w:topLinePunct w:val="0"/>
        <w:autoSpaceDE/>
        <w:autoSpaceDN/>
        <w:bidi w:val="0"/>
        <w:snapToGrid/>
        <w:spacing w:line="500" w:lineRule="exact"/>
        <w:ind w:firstLine="480" w:firstLineChars="200"/>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t>（8）承包人针对施工井下安全作业方案：应含下井作业操作措施、下井作业审批制度、应急处置措施、人员配置（岗位合理、职责明晰，分工明确）、路面交通组织设计等；同时应具有有效的有毒有害有限空间作业人员、有限空间作业监护人员、有限空间作业管理人员；具备一大一小</w:t>
      </w:r>
      <w:r>
        <w:rPr>
          <w:rFonts w:hint="eastAsia" w:ascii="宋体" w:hAnsi="宋体" w:cs="宋体"/>
          <w:b/>
          <w:bCs/>
          <w:color w:val="000000" w:themeColor="text1"/>
          <w:kern w:val="2"/>
          <w:sz w:val="24"/>
          <w:szCs w:val="24"/>
          <w:highlight w:val="none"/>
          <w:lang w:val="en-US" w:eastAsia="zh-CN" w:bidi="ar-SA"/>
          <w14:textFill>
            <w14:solidFill>
              <w14:schemeClr w14:val="tx1"/>
            </w14:solidFill>
          </w14:textFill>
        </w:rPr>
        <w:t>疏</w:t>
      </w:r>
      <w:r>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t>通车设备等。</w:t>
      </w:r>
    </w:p>
    <w:p>
      <w:pPr>
        <w:pStyle w:val="35"/>
        <w:keepNext w:val="0"/>
        <w:keepLines w:val="0"/>
        <w:pageBreakBefore w:val="0"/>
        <w:kinsoku/>
        <w:wordWrap/>
        <w:overflowPunct/>
        <w:topLinePunct w:val="0"/>
        <w:autoSpaceDE/>
        <w:autoSpaceDN/>
        <w:bidi w:val="0"/>
        <w:snapToGrid/>
        <w:spacing w:line="500" w:lineRule="exact"/>
        <w:ind w:firstLine="480" w:firstLineChars="200"/>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（9） 其他规定</w:t>
      </w:r>
    </w:p>
    <w:p>
      <w:pPr>
        <w:pStyle w:val="14"/>
        <w:keepNext w:val="0"/>
        <w:keepLines w:val="0"/>
        <w:pageBreakBefore w:val="0"/>
        <w:widowControl/>
        <w:numPr>
          <w:ilvl w:val="0"/>
          <w:numId w:val="0"/>
        </w:numPr>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1）承包人在维护过程中必须接受发包人的日常管理考核，必须接受发包人维护计划的安排及指令性任务。</w:t>
      </w:r>
    </w:p>
    <w:p>
      <w:pPr>
        <w:pStyle w:val="14"/>
        <w:keepNext w:val="0"/>
        <w:keepLines w:val="0"/>
        <w:pageBreakBefore w:val="0"/>
        <w:widowControl/>
        <w:numPr>
          <w:ilvl w:val="0"/>
          <w:numId w:val="0"/>
        </w:numPr>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2）承包人必须承担区域内的抗旱、防汛、抗震抢险任务及其他应急维护任务，听从发包人的指挥、调度。</w:t>
      </w:r>
    </w:p>
    <w:p>
      <w:pPr>
        <w:pStyle w:val="14"/>
        <w:keepNext w:val="0"/>
        <w:keepLines w:val="0"/>
        <w:pageBreakBefore w:val="0"/>
        <w:widowControl/>
        <w:numPr>
          <w:ilvl w:val="0"/>
          <w:numId w:val="0"/>
        </w:numPr>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3）承包人必须接受城市建设的统一安排，若需暂停施工等其他因素，则承包合同终止，双方按实际完成工程量结算。</w:t>
      </w:r>
    </w:p>
    <w:p>
      <w:pPr>
        <w:pStyle w:val="14"/>
        <w:keepNext w:val="0"/>
        <w:keepLines w:val="0"/>
        <w:pageBreakBefore w:val="0"/>
        <w:widowControl/>
        <w:numPr>
          <w:ilvl w:val="0"/>
          <w:numId w:val="0"/>
        </w:numPr>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4）双方约定承包人应做的其他工作：即为施工现场附近和过往群众的安全与方便，承包人应在施工现场、施工主要出入道路设置围挡、照明、警卫、护栅、警示标志等必要的安全防护措施。施工过程中安全生产及工地现场（含有关人员和附近过往群众进入现场）安全责任概由承包人全部负责。</w:t>
      </w:r>
    </w:p>
    <w:p>
      <w:pPr>
        <w:spacing w:line="500" w:lineRule="exact"/>
        <w:ind w:firstLine="480" w:firstLineChars="200"/>
        <w:rPr>
          <w:rFonts w:hint="default" w:ascii="宋体" w:hAnsi="宋体" w:eastAsia="宋体" w:cs="宋体"/>
          <w:b/>
          <w:bCs/>
          <w:color w:val="000000" w:themeColor="text1"/>
          <w:sz w:val="24"/>
          <w:szCs w:val="24"/>
          <w:highlight w:val="none"/>
          <w:u w:val="none"/>
          <w:lang w:val="en-US" w:eastAsia="zh-CN" w:bidi="ar"/>
          <w14:textFill>
            <w14:solidFill>
              <w14:schemeClr w14:val="tx1"/>
            </w14:solidFill>
          </w14:textFill>
        </w:rPr>
      </w:pPr>
      <w:r>
        <w:rPr>
          <w:rFonts w:hint="eastAsia" w:ascii="宋体" w:hAnsi="宋体" w:eastAsia="宋体" w:cs="宋体"/>
          <w:b/>
          <w:bCs/>
          <w:color w:val="000000" w:themeColor="text1"/>
          <w:sz w:val="24"/>
          <w:szCs w:val="24"/>
          <w:highlight w:val="none"/>
          <w:u w:val="none"/>
          <w:lang w:val="en-US" w:eastAsia="zh-CN" w:bidi="ar"/>
          <w14:textFill>
            <w14:solidFill>
              <w14:schemeClr w14:val="tx1"/>
            </w14:solidFill>
          </w14:textFill>
        </w:rPr>
        <w:t>21.20本项目现场安全管理、有限空间作业必须严格按照现行有关规定及法律法规实行。</w:t>
      </w:r>
    </w:p>
    <w:p>
      <w:pPr>
        <w:pStyle w:val="2"/>
        <w:rPr>
          <w:rFonts w:hint="default"/>
          <w:color w:val="000000" w:themeColor="text1"/>
          <w:highlight w:val="none"/>
          <w:lang w:val="en-US" w:eastAsia="zh-CN"/>
          <w14:textFill>
            <w14:solidFill>
              <w14:schemeClr w14:val="tx1"/>
            </w14:solidFill>
          </w14:textFill>
        </w:rPr>
      </w:pPr>
    </w:p>
    <w:p>
      <w:pPr>
        <w:spacing w:line="360" w:lineRule="auto"/>
        <w:jc w:val="left"/>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附件</w:t>
      </w:r>
    </w:p>
    <w:p>
      <w:pPr>
        <w:spacing w:line="360" w:lineRule="auto"/>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协议书附件：</w:t>
      </w:r>
    </w:p>
    <w:p>
      <w:pPr>
        <w:spacing w:line="360" w:lineRule="auto"/>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附件1：承包人承揽工程项目一览表</w:t>
      </w:r>
    </w:p>
    <w:p>
      <w:pPr>
        <w:spacing w:line="360" w:lineRule="auto"/>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专用合同条款附件：</w:t>
      </w:r>
    </w:p>
    <w:p>
      <w:pPr>
        <w:spacing w:line="360" w:lineRule="auto"/>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附件2：发包人供应材料设备一览表</w:t>
      </w:r>
    </w:p>
    <w:p>
      <w:pPr>
        <w:spacing w:line="360" w:lineRule="auto"/>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附件3：工程质量保修书</w:t>
      </w:r>
    </w:p>
    <w:p>
      <w:pPr>
        <w:spacing w:line="360" w:lineRule="auto"/>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附件4：主要建设工程文件目录</w:t>
      </w:r>
    </w:p>
    <w:p>
      <w:pPr>
        <w:spacing w:line="360" w:lineRule="auto"/>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附件5：承包人用于本工程施工的机械设备表</w:t>
      </w:r>
    </w:p>
    <w:p>
      <w:pPr>
        <w:spacing w:line="360" w:lineRule="auto"/>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附件6：承包人主要施工管理人员表</w:t>
      </w:r>
    </w:p>
    <w:p>
      <w:pPr>
        <w:spacing w:line="360" w:lineRule="auto"/>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附件7：分包人主要施工管理人员表</w:t>
      </w:r>
    </w:p>
    <w:p>
      <w:pPr>
        <w:spacing w:before="156" w:beforeLines="50" w:after="156" w:afterLines="50" w:line="440" w:lineRule="exact"/>
        <w:jc w:val="left"/>
        <w:rPr>
          <w:rFonts w:hint="eastAsia" w:ascii="宋体" w:hAnsi="宋体" w:eastAsia="宋体" w:cs="宋体"/>
          <w:color w:val="000000" w:themeColor="text1"/>
          <w:sz w:val="30"/>
          <w:szCs w:val="30"/>
          <w:highlight w:val="none"/>
          <w14:textFill>
            <w14:solidFill>
              <w14:schemeClr w14:val="tx1"/>
            </w14:solidFill>
          </w14:textFill>
        </w:rPr>
      </w:pPr>
    </w:p>
    <w:p>
      <w:pPr>
        <w:spacing w:before="156" w:beforeLines="50" w:after="156" w:afterLines="50" w:line="440" w:lineRule="exact"/>
        <w:jc w:val="left"/>
        <w:rPr>
          <w:rFonts w:hint="eastAsia" w:ascii="宋体" w:hAnsi="宋体" w:eastAsia="宋体" w:cs="宋体"/>
          <w:color w:val="000000" w:themeColor="text1"/>
          <w:sz w:val="30"/>
          <w:szCs w:val="30"/>
          <w:highlight w:val="none"/>
          <w14:textFill>
            <w14:solidFill>
              <w14:schemeClr w14:val="tx1"/>
            </w14:solidFill>
          </w14:textFill>
        </w:rPr>
      </w:pPr>
    </w:p>
    <w:p>
      <w:pPr>
        <w:spacing w:before="156" w:beforeLines="50" w:after="156" w:afterLines="50" w:line="440" w:lineRule="exact"/>
        <w:jc w:val="left"/>
        <w:rPr>
          <w:rFonts w:hint="eastAsia" w:ascii="宋体" w:hAnsi="宋体" w:eastAsia="宋体" w:cs="宋体"/>
          <w:color w:val="000000" w:themeColor="text1"/>
          <w:sz w:val="30"/>
          <w:szCs w:val="30"/>
          <w:highlight w:val="none"/>
          <w14:textFill>
            <w14:solidFill>
              <w14:schemeClr w14:val="tx1"/>
            </w14:solidFill>
          </w14:textFill>
        </w:rPr>
      </w:pPr>
    </w:p>
    <w:p>
      <w:pPr>
        <w:spacing w:before="156" w:beforeLines="50" w:after="156" w:afterLines="50" w:line="440" w:lineRule="exact"/>
        <w:jc w:val="left"/>
        <w:rPr>
          <w:rFonts w:hint="eastAsia" w:ascii="宋体" w:hAnsi="宋体" w:eastAsia="宋体" w:cs="宋体"/>
          <w:color w:val="000000" w:themeColor="text1"/>
          <w:sz w:val="30"/>
          <w:szCs w:val="30"/>
          <w:highlight w:val="none"/>
          <w14:textFill>
            <w14:solidFill>
              <w14:schemeClr w14:val="tx1"/>
            </w14:solidFill>
          </w14:textFill>
        </w:rPr>
      </w:pPr>
    </w:p>
    <w:p>
      <w:pPr>
        <w:spacing w:before="156" w:beforeLines="50" w:after="156" w:afterLines="50" w:line="440" w:lineRule="exact"/>
        <w:jc w:val="left"/>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br w:type="page"/>
      </w:r>
      <w:r>
        <w:rPr>
          <w:rFonts w:hint="eastAsia" w:ascii="宋体" w:hAnsi="宋体" w:eastAsia="宋体" w:cs="宋体"/>
          <w:color w:val="000000" w:themeColor="text1"/>
          <w:sz w:val="30"/>
          <w:szCs w:val="30"/>
          <w:highlight w:val="none"/>
          <w14:textFill>
            <w14:solidFill>
              <w14:schemeClr w14:val="tx1"/>
            </w14:solidFill>
          </w14:textFill>
        </w:rPr>
        <w:t>附件1：</w:t>
      </w:r>
    </w:p>
    <w:p>
      <w:pPr>
        <w:spacing w:before="156" w:beforeLines="50" w:after="156" w:afterLines="50" w:line="440" w:lineRule="exact"/>
        <w:jc w:val="center"/>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承包人承揽工程项目一览表</w:t>
      </w:r>
    </w:p>
    <w:tbl>
      <w:tblPr>
        <w:tblStyle w:val="19"/>
        <w:tblW w:w="10356" w:type="dxa"/>
        <w:tblInd w:w="-39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62"/>
        <w:gridCol w:w="1245"/>
        <w:gridCol w:w="957"/>
        <w:gridCol w:w="1627"/>
        <w:gridCol w:w="573"/>
        <w:gridCol w:w="1054"/>
        <w:gridCol w:w="1436"/>
        <w:gridCol w:w="957"/>
        <w:gridCol w:w="794"/>
        <w:gridCol w:w="85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772" w:hRule="atLeast"/>
        </w:trPr>
        <w:tc>
          <w:tcPr>
            <w:tcW w:w="862" w:type="dxa"/>
            <w:tcBorders>
              <w:top w:val="single" w:color="auto" w:sz="12" w:space="0"/>
              <w:bottom w:val="double" w:color="auto" w:sz="6" w:space="0"/>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28"/>
                <w:szCs w:val="30"/>
                <w:highlight w:val="none"/>
                <w:lang w:val="en-US" w:eastAsia="zh-CN"/>
                <w14:textFill>
                  <w14:solidFill>
                    <w14:schemeClr w14:val="tx1"/>
                  </w14:solidFill>
                </w14:textFill>
              </w:rPr>
            </w:pPr>
            <w:r>
              <w:rPr>
                <w:rFonts w:hint="eastAsia" w:ascii="宋体" w:hAnsi="宋体" w:eastAsia="宋体" w:cs="宋体"/>
                <w:color w:val="000000" w:themeColor="text1"/>
                <w:kern w:val="2"/>
                <w:sz w:val="28"/>
                <w:szCs w:val="30"/>
                <w:highlight w:val="none"/>
                <w:lang w:val="en-US" w:eastAsia="zh-CN"/>
                <w14:textFill>
                  <w14:solidFill>
                    <w14:schemeClr w14:val="tx1"/>
                  </w14:solidFill>
                </w14:textFill>
              </w:rPr>
              <w:t>单位工程名称</w:t>
            </w:r>
          </w:p>
        </w:tc>
        <w:tc>
          <w:tcPr>
            <w:tcW w:w="1245" w:type="dxa"/>
            <w:tcBorders>
              <w:top w:val="single" w:color="auto" w:sz="12" w:space="0"/>
              <w:bottom w:val="double" w:color="auto" w:sz="6" w:space="0"/>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28"/>
                <w:szCs w:val="30"/>
                <w:highlight w:val="none"/>
                <w:lang w:val="en-US" w:eastAsia="zh-CN"/>
                <w14:textFill>
                  <w14:solidFill>
                    <w14:schemeClr w14:val="tx1"/>
                  </w14:solidFill>
                </w14:textFill>
              </w:rPr>
            </w:pPr>
            <w:r>
              <w:rPr>
                <w:rFonts w:hint="eastAsia" w:ascii="宋体" w:hAnsi="宋体" w:eastAsia="宋体" w:cs="宋体"/>
                <w:color w:val="000000" w:themeColor="text1"/>
                <w:kern w:val="2"/>
                <w:sz w:val="28"/>
                <w:szCs w:val="30"/>
                <w:highlight w:val="none"/>
                <w:lang w:val="en-US" w:eastAsia="zh-CN"/>
                <w14:textFill>
                  <w14:solidFill>
                    <w14:schemeClr w14:val="tx1"/>
                  </w14:solidFill>
                </w14:textFill>
              </w:rPr>
              <w:t>建设规模</w:t>
            </w:r>
          </w:p>
        </w:tc>
        <w:tc>
          <w:tcPr>
            <w:tcW w:w="957" w:type="dxa"/>
            <w:tcBorders>
              <w:top w:val="single" w:color="auto" w:sz="12" w:space="0"/>
              <w:bottom w:val="double" w:color="auto" w:sz="6" w:space="0"/>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28"/>
                <w:szCs w:val="30"/>
                <w:highlight w:val="none"/>
                <w:lang w:val="en-US" w:eastAsia="zh-CN"/>
                <w14:textFill>
                  <w14:solidFill>
                    <w14:schemeClr w14:val="tx1"/>
                  </w14:solidFill>
                </w14:textFill>
              </w:rPr>
            </w:pPr>
            <w:r>
              <w:rPr>
                <w:rFonts w:hint="eastAsia" w:ascii="宋体" w:hAnsi="宋体" w:eastAsia="宋体" w:cs="宋体"/>
                <w:color w:val="000000" w:themeColor="text1"/>
                <w:kern w:val="2"/>
                <w:sz w:val="28"/>
                <w:szCs w:val="30"/>
                <w:highlight w:val="none"/>
                <w:lang w:val="en-US" w:eastAsia="zh-CN"/>
                <w14:textFill>
                  <w14:solidFill>
                    <w14:schemeClr w14:val="tx1"/>
                  </w14:solidFill>
                </w14:textFill>
              </w:rPr>
              <w:t>建筑面积(平方米)</w:t>
            </w:r>
          </w:p>
        </w:tc>
        <w:tc>
          <w:tcPr>
            <w:tcW w:w="1627" w:type="dxa"/>
            <w:tcBorders>
              <w:top w:val="single" w:color="auto" w:sz="12" w:space="0"/>
              <w:bottom w:val="double" w:color="auto" w:sz="6" w:space="0"/>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28"/>
                <w:szCs w:val="30"/>
                <w:highlight w:val="none"/>
                <w:lang w:val="en-US" w:eastAsia="zh-CN"/>
                <w14:textFill>
                  <w14:solidFill>
                    <w14:schemeClr w14:val="tx1"/>
                  </w14:solidFill>
                </w14:textFill>
              </w:rPr>
            </w:pPr>
            <w:r>
              <w:rPr>
                <w:rFonts w:hint="eastAsia" w:ascii="宋体" w:hAnsi="宋体" w:eastAsia="宋体" w:cs="宋体"/>
                <w:color w:val="000000" w:themeColor="text1"/>
                <w:kern w:val="2"/>
                <w:sz w:val="28"/>
                <w:szCs w:val="30"/>
                <w:highlight w:val="none"/>
                <w:lang w:val="en-US" w:eastAsia="zh-CN"/>
                <w14:textFill>
                  <w14:solidFill>
                    <w14:schemeClr w14:val="tx1"/>
                  </w14:solidFill>
                </w14:textFill>
              </w:rPr>
              <w:t>结构形式</w:t>
            </w:r>
          </w:p>
        </w:tc>
        <w:tc>
          <w:tcPr>
            <w:tcW w:w="573" w:type="dxa"/>
            <w:tcBorders>
              <w:top w:val="single" w:color="auto" w:sz="12" w:space="0"/>
              <w:bottom w:val="double" w:color="auto" w:sz="6" w:space="0"/>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28"/>
                <w:szCs w:val="30"/>
                <w:highlight w:val="none"/>
                <w:lang w:val="en-US" w:eastAsia="zh-CN"/>
                <w14:textFill>
                  <w14:solidFill>
                    <w14:schemeClr w14:val="tx1"/>
                  </w14:solidFill>
                </w14:textFill>
              </w:rPr>
            </w:pPr>
            <w:r>
              <w:rPr>
                <w:rFonts w:hint="eastAsia" w:ascii="宋体" w:hAnsi="宋体" w:eastAsia="宋体" w:cs="宋体"/>
                <w:color w:val="000000" w:themeColor="text1"/>
                <w:kern w:val="2"/>
                <w:sz w:val="28"/>
                <w:szCs w:val="30"/>
                <w:highlight w:val="none"/>
                <w:lang w:val="en-US" w:eastAsia="zh-CN"/>
                <w14:textFill>
                  <w14:solidFill>
                    <w14:schemeClr w14:val="tx1"/>
                  </w14:solidFill>
                </w14:textFill>
              </w:rPr>
              <w:t>层数</w:t>
            </w:r>
          </w:p>
        </w:tc>
        <w:tc>
          <w:tcPr>
            <w:tcW w:w="1054" w:type="dxa"/>
            <w:tcBorders>
              <w:top w:val="single" w:color="auto" w:sz="12" w:space="0"/>
              <w:bottom w:val="double" w:color="auto" w:sz="6" w:space="0"/>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28"/>
                <w:szCs w:val="30"/>
                <w:highlight w:val="none"/>
                <w:lang w:val="en-US" w:eastAsia="zh-CN"/>
                <w14:textFill>
                  <w14:solidFill>
                    <w14:schemeClr w14:val="tx1"/>
                  </w14:solidFill>
                </w14:textFill>
              </w:rPr>
            </w:pPr>
            <w:r>
              <w:rPr>
                <w:rFonts w:hint="eastAsia" w:ascii="宋体" w:hAnsi="宋体" w:eastAsia="宋体" w:cs="宋体"/>
                <w:color w:val="000000" w:themeColor="text1"/>
                <w:kern w:val="2"/>
                <w:sz w:val="28"/>
                <w:szCs w:val="30"/>
                <w:highlight w:val="none"/>
                <w:lang w:val="en-US" w:eastAsia="zh-CN"/>
                <w14:textFill>
                  <w14:solidFill>
                    <w14:schemeClr w14:val="tx1"/>
                  </w14:solidFill>
                </w14:textFill>
              </w:rPr>
              <w:t>生产能力</w:t>
            </w:r>
          </w:p>
        </w:tc>
        <w:tc>
          <w:tcPr>
            <w:tcW w:w="1436" w:type="dxa"/>
            <w:tcBorders>
              <w:top w:val="single" w:color="auto" w:sz="12" w:space="0"/>
              <w:bottom w:val="double" w:color="auto" w:sz="6" w:space="0"/>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28"/>
                <w:szCs w:val="30"/>
                <w:highlight w:val="none"/>
                <w:lang w:val="en-US" w:eastAsia="zh-CN"/>
                <w14:textFill>
                  <w14:solidFill>
                    <w14:schemeClr w14:val="tx1"/>
                  </w14:solidFill>
                </w14:textFill>
              </w:rPr>
            </w:pPr>
            <w:r>
              <w:rPr>
                <w:rFonts w:hint="eastAsia" w:ascii="宋体" w:hAnsi="宋体" w:eastAsia="宋体" w:cs="宋体"/>
                <w:color w:val="000000" w:themeColor="text1"/>
                <w:kern w:val="2"/>
                <w:sz w:val="28"/>
                <w:szCs w:val="30"/>
                <w:highlight w:val="none"/>
                <w:lang w:val="en-US" w:eastAsia="zh-CN"/>
                <w14:textFill>
                  <w14:solidFill>
                    <w14:schemeClr w14:val="tx1"/>
                  </w14:solidFill>
                </w14:textFill>
              </w:rPr>
              <w:t>设备安装内容</w:t>
            </w:r>
          </w:p>
        </w:tc>
        <w:tc>
          <w:tcPr>
            <w:tcW w:w="957" w:type="dxa"/>
            <w:tcBorders>
              <w:top w:val="single" w:color="auto" w:sz="12" w:space="0"/>
              <w:bottom w:val="double" w:color="auto" w:sz="6" w:space="0"/>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28"/>
                <w:szCs w:val="30"/>
                <w:highlight w:val="none"/>
                <w:lang w:val="en-US" w:eastAsia="zh-CN"/>
                <w14:textFill>
                  <w14:solidFill>
                    <w14:schemeClr w14:val="tx1"/>
                  </w14:solidFill>
                </w14:textFill>
              </w:rPr>
            </w:pPr>
            <w:r>
              <w:rPr>
                <w:rFonts w:hint="eastAsia" w:ascii="宋体" w:hAnsi="宋体" w:eastAsia="宋体" w:cs="宋体"/>
                <w:color w:val="000000" w:themeColor="text1"/>
                <w:kern w:val="2"/>
                <w:sz w:val="28"/>
                <w:szCs w:val="30"/>
                <w:highlight w:val="none"/>
                <w:lang w:val="en-US" w:eastAsia="zh-CN"/>
                <w14:textFill>
                  <w14:solidFill>
                    <w14:schemeClr w14:val="tx1"/>
                  </w14:solidFill>
                </w14:textFill>
              </w:rPr>
              <w:t>合同价格（元）</w:t>
            </w:r>
          </w:p>
        </w:tc>
        <w:tc>
          <w:tcPr>
            <w:tcW w:w="794" w:type="dxa"/>
            <w:tcBorders>
              <w:top w:val="single" w:color="auto" w:sz="12" w:space="0"/>
              <w:bottom w:val="double" w:color="auto" w:sz="6" w:space="0"/>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28"/>
                <w:szCs w:val="30"/>
                <w:highlight w:val="none"/>
                <w:lang w:val="en-US" w:eastAsia="zh-CN"/>
                <w14:textFill>
                  <w14:solidFill>
                    <w14:schemeClr w14:val="tx1"/>
                  </w14:solidFill>
                </w14:textFill>
              </w:rPr>
            </w:pPr>
            <w:r>
              <w:rPr>
                <w:rFonts w:hint="eastAsia" w:ascii="宋体" w:hAnsi="宋体" w:eastAsia="宋体" w:cs="宋体"/>
                <w:color w:val="000000" w:themeColor="text1"/>
                <w:kern w:val="2"/>
                <w:sz w:val="28"/>
                <w:szCs w:val="30"/>
                <w:highlight w:val="none"/>
                <w:lang w:val="en-US" w:eastAsia="zh-CN"/>
                <w14:textFill>
                  <w14:solidFill>
                    <w14:schemeClr w14:val="tx1"/>
                  </w14:solidFill>
                </w14:textFill>
              </w:rPr>
              <w:t>开工日期</w:t>
            </w:r>
          </w:p>
        </w:tc>
        <w:tc>
          <w:tcPr>
            <w:tcW w:w="851" w:type="dxa"/>
            <w:tcBorders>
              <w:top w:val="single" w:color="auto" w:sz="12" w:space="0"/>
              <w:bottom w:val="double" w:color="auto" w:sz="6" w:space="0"/>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28"/>
                <w:szCs w:val="30"/>
                <w:highlight w:val="none"/>
                <w:lang w:val="en-US" w:eastAsia="zh-CN"/>
                <w14:textFill>
                  <w14:solidFill>
                    <w14:schemeClr w14:val="tx1"/>
                  </w14:solidFill>
                </w14:textFill>
              </w:rPr>
            </w:pPr>
            <w:r>
              <w:rPr>
                <w:rFonts w:hint="eastAsia" w:ascii="宋体" w:hAnsi="宋体" w:eastAsia="宋体" w:cs="宋体"/>
                <w:color w:val="000000" w:themeColor="text1"/>
                <w:kern w:val="2"/>
                <w:sz w:val="28"/>
                <w:szCs w:val="30"/>
                <w:highlight w:val="none"/>
                <w:lang w:val="en-US" w:eastAsia="zh-CN"/>
                <w14:textFill>
                  <w14:solidFill>
                    <w14:schemeClr w14:val="tx1"/>
                  </w14:solidFill>
                </w14:textFill>
              </w:rPr>
              <w:t>竣工日期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15" w:hRule="atLeast"/>
        </w:trPr>
        <w:tc>
          <w:tcPr>
            <w:tcW w:w="862" w:type="dxa"/>
            <w:tcBorders>
              <w:top w:val="double" w:color="auto" w:sz="6" w:space="0"/>
              <w:bottom w:val="single" w:color="auto" w:sz="6" w:space="0"/>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21"/>
                <w:szCs w:val="21"/>
                <w:highlight w:val="none"/>
                <w:lang w:val="en-US" w:eastAsia="zh-CN"/>
                <w14:textFill>
                  <w14:solidFill>
                    <w14:schemeClr w14:val="tx1"/>
                  </w14:solidFill>
                </w14:textFill>
              </w:rPr>
            </w:pPr>
          </w:p>
        </w:tc>
        <w:tc>
          <w:tcPr>
            <w:tcW w:w="1245" w:type="dxa"/>
            <w:tcBorders>
              <w:top w:val="double" w:color="auto" w:sz="6" w:space="0"/>
              <w:bottom w:val="single" w:color="auto" w:sz="6" w:space="0"/>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21"/>
                <w:szCs w:val="21"/>
                <w:highlight w:val="none"/>
                <w:lang w:val="en-US" w:eastAsia="zh-CN"/>
                <w14:textFill>
                  <w14:solidFill>
                    <w14:schemeClr w14:val="tx1"/>
                  </w14:solidFill>
                </w14:textFill>
              </w:rPr>
            </w:pPr>
          </w:p>
        </w:tc>
        <w:tc>
          <w:tcPr>
            <w:tcW w:w="957" w:type="dxa"/>
            <w:tcBorders>
              <w:top w:val="double" w:color="auto" w:sz="6" w:space="0"/>
              <w:bottom w:val="single" w:color="auto" w:sz="6" w:space="0"/>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627" w:type="dxa"/>
            <w:tcBorders>
              <w:top w:val="double" w:color="auto" w:sz="6" w:space="0"/>
              <w:bottom w:val="single" w:color="auto" w:sz="6" w:space="0"/>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573" w:type="dxa"/>
            <w:tcBorders>
              <w:top w:val="double" w:color="auto" w:sz="6" w:space="0"/>
              <w:bottom w:val="single" w:color="auto" w:sz="6" w:space="0"/>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054" w:type="dxa"/>
            <w:tcBorders>
              <w:top w:val="double" w:color="auto" w:sz="6" w:space="0"/>
              <w:bottom w:val="single" w:color="auto" w:sz="6" w:space="0"/>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436" w:type="dxa"/>
            <w:tcBorders>
              <w:top w:val="double" w:color="auto" w:sz="6" w:space="0"/>
              <w:bottom w:val="single" w:color="auto" w:sz="6" w:space="0"/>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957" w:type="dxa"/>
            <w:tcBorders>
              <w:top w:val="double" w:color="auto" w:sz="6" w:space="0"/>
              <w:bottom w:val="single" w:color="auto" w:sz="6" w:space="0"/>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28"/>
                <w:szCs w:val="28"/>
                <w:highlight w:val="none"/>
                <w:lang w:val="en-US" w:eastAsia="zh-CN"/>
                <w14:textFill>
                  <w14:solidFill>
                    <w14:schemeClr w14:val="tx1"/>
                  </w14:solidFill>
                </w14:textFill>
              </w:rPr>
            </w:pPr>
          </w:p>
        </w:tc>
        <w:tc>
          <w:tcPr>
            <w:tcW w:w="794" w:type="dxa"/>
            <w:tcBorders>
              <w:top w:val="double" w:color="auto" w:sz="6" w:space="0"/>
              <w:bottom w:val="single" w:color="auto" w:sz="6" w:space="0"/>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851" w:type="dxa"/>
            <w:tcBorders>
              <w:top w:val="double" w:color="auto" w:sz="6" w:space="0"/>
              <w:bottom w:val="single" w:color="auto" w:sz="6" w:space="0"/>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58" w:hRule="atLeast"/>
        </w:trPr>
        <w:tc>
          <w:tcPr>
            <w:tcW w:w="862" w:type="dxa"/>
            <w:tcBorders>
              <w:top w:val="nil"/>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245" w:type="dxa"/>
            <w:tcBorders>
              <w:top w:val="nil"/>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957" w:type="dxa"/>
            <w:tcBorders>
              <w:top w:val="nil"/>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627" w:type="dxa"/>
            <w:tcBorders>
              <w:top w:val="nil"/>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573" w:type="dxa"/>
            <w:tcBorders>
              <w:top w:val="nil"/>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054" w:type="dxa"/>
            <w:tcBorders>
              <w:top w:val="nil"/>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436" w:type="dxa"/>
            <w:tcBorders>
              <w:top w:val="nil"/>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957" w:type="dxa"/>
            <w:tcBorders>
              <w:top w:val="nil"/>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794" w:type="dxa"/>
            <w:tcBorders>
              <w:top w:val="nil"/>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851" w:type="dxa"/>
            <w:tcBorders>
              <w:top w:val="nil"/>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58" w:hRule="atLeast"/>
        </w:trPr>
        <w:tc>
          <w:tcPr>
            <w:tcW w:w="862" w:type="dxa"/>
            <w:tcBorders>
              <w:top w:val="nil"/>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245" w:type="dxa"/>
            <w:tcBorders>
              <w:top w:val="nil"/>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957" w:type="dxa"/>
            <w:tcBorders>
              <w:top w:val="nil"/>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627" w:type="dxa"/>
            <w:tcBorders>
              <w:top w:val="nil"/>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573" w:type="dxa"/>
            <w:tcBorders>
              <w:top w:val="nil"/>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054" w:type="dxa"/>
            <w:tcBorders>
              <w:top w:val="nil"/>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436" w:type="dxa"/>
            <w:tcBorders>
              <w:top w:val="nil"/>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957" w:type="dxa"/>
            <w:tcBorders>
              <w:top w:val="nil"/>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794" w:type="dxa"/>
            <w:tcBorders>
              <w:top w:val="nil"/>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851" w:type="dxa"/>
            <w:tcBorders>
              <w:top w:val="nil"/>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58" w:hRule="atLeast"/>
        </w:trPr>
        <w:tc>
          <w:tcPr>
            <w:tcW w:w="862"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245"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957"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627"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573"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054"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436"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957"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794"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851"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58" w:hRule="atLeast"/>
        </w:trPr>
        <w:tc>
          <w:tcPr>
            <w:tcW w:w="862" w:type="dxa"/>
            <w:tcBorders>
              <w:top w:val="nil"/>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245" w:type="dxa"/>
            <w:tcBorders>
              <w:top w:val="nil"/>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957" w:type="dxa"/>
            <w:tcBorders>
              <w:top w:val="nil"/>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627" w:type="dxa"/>
            <w:tcBorders>
              <w:top w:val="nil"/>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573" w:type="dxa"/>
            <w:tcBorders>
              <w:top w:val="nil"/>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054" w:type="dxa"/>
            <w:tcBorders>
              <w:top w:val="nil"/>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436" w:type="dxa"/>
            <w:tcBorders>
              <w:top w:val="nil"/>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957" w:type="dxa"/>
            <w:tcBorders>
              <w:top w:val="nil"/>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794" w:type="dxa"/>
            <w:tcBorders>
              <w:top w:val="nil"/>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851" w:type="dxa"/>
            <w:tcBorders>
              <w:top w:val="nil"/>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58" w:hRule="atLeast"/>
        </w:trPr>
        <w:tc>
          <w:tcPr>
            <w:tcW w:w="862"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245"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957"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627"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573"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054"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436"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957"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794"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851"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15" w:hRule="atLeast"/>
        </w:trPr>
        <w:tc>
          <w:tcPr>
            <w:tcW w:w="862" w:type="dxa"/>
            <w:tcBorders>
              <w:top w:val="nil"/>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245" w:type="dxa"/>
            <w:tcBorders>
              <w:top w:val="nil"/>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957" w:type="dxa"/>
            <w:tcBorders>
              <w:top w:val="nil"/>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627" w:type="dxa"/>
            <w:tcBorders>
              <w:top w:val="nil"/>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573" w:type="dxa"/>
            <w:tcBorders>
              <w:top w:val="nil"/>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054" w:type="dxa"/>
            <w:tcBorders>
              <w:top w:val="nil"/>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436" w:type="dxa"/>
            <w:tcBorders>
              <w:top w:val="nil"/>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957" w:type="dxa"/>
            <w:tcBorders>
              <w:top w:val="nil"/>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794" w:type="dxa"/>
            <w:tcBorders>
              <w:top w:val="nil"/>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851" w:type="dxa"/>
            <w:tcBorders>
              <w:top w:val="nil"/>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r>
    </w:tbl>
    <w:p>
      <w:pPr>
        <w:spacing w:line="440" w:lineRule="exact"/>
        <w:rPr>
          <w:rFonts w:hint="eastAsia" w:ascii="宋体" w:hAnsi="宋体" w:eastAsia="宋体" w:cs="宋体"/>
          <w:b/>
          <w:color w:val="000000" w:themeColor="text1"/>
          <w:sz w:val="30"/>
          <w:szCs w:val="30"/>
          <w:highlight w:val="none"/>
          <w14:textFill>
            <w14:solidFill>
              <w14:schemeClr w14:val="tx1"/>
            </w14:solidFill>
          </w14:textFill>
        </w:rPr>
        <w:sectPr>
          <w:footerReference r:id="rId5" w:type="first"/>
          <w:headerReference r:id="rId3" w:type="default"/>
          <w:footerReference r:id="rId4" w:type="default"/>
          <w:pgSz w:w="11906" w:h="16838"/>
          <w:pgMar w:top="1304" w:right="1361" w:bottom="1304" w:left="1361" w:header="851" w:footer="992" w:gutter="0"/>
          <w:cols w:space="720" w:num="1"/>
          <w:titlePg/>
          <w:rtlGutter w:val="0"/>
          <w:docGrid w:type="linesAndChars" w:linePitch="312" w:charSpace="0"/>
        </w:sectPr>
      </w:pPr>
    </w:p>
    <w:p>
      <w:pPr>
        <w:spacing w:line="440" w:lineRule="exact"/>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附</w:t>
      </w:r>
      <w:bookmarkStart w:id="551" w:name="_Toc296503225"/>
      <w:bookmarkStart w:id="552" w:name="_Toc296347224"/>
      <w:bookmarkStart w:id="553" w:name="_Toc296891053"/>
      <w:bookmarkStart w:id="554" w:name="_Toc267261692"/>
      <w:bookmarkStart w:id="555" w:name="_Toc296891265"/>
      <w:bookmarkStart w:id="556" w:name="_Toc296944564"/>
      <w:bookmarkStart w:id="557" w:name="_Toc296346726"/>
      <w:r>
        <w:rPr>
          <w:rFonts w:hint="eastAsia" w:ascii="宋体" w:hAnsi="宋体" w:eastAsia="宋体" w:cs="宋体"/>
          <w:color w:val="000000" w:themeColor="text1"/>
          <w:sz w:val="30"/>
          <w:szCs w:val="30"/>
          <w:highlight w:val="none"/>
          <w14:textFill>
            <w14:solidFill>
              <w14:schemeClr w14:val="tx1"/>
            </w14:solidFill>
          </w14:textFill>
        </w:rPr>
        <w:t>件2：</w:t>
      </w:r>
    </w:p>
    <w:bookmarkEnd w:id="551"/>
    <w:bookmarkEnd w:id="552"/>
    <w:bookmarkEnd w:id="553"/>
    <w:bookmarkEnd w:id="554"/>
    <w:bookmarkEnd w:id="555"/>
    <w:bookmarkEnd w:id="556"/>
    <w:bookmarkEnd w:id="557"/>
    <w:p>
      <w:pPr>
        <w:spacing w:before="156" w:beforeLines="50" w:after="156" w:afterLines="50" w:line="440" w:lineRule="exact"/>
        <w:jc w:val="center"/>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发包人供应材料设备一览表</w:t>
      </w:r>
    </w:p>
    <w:tbl>
      <w:tblPr>
        <w:tblStyle w:val="19"/>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51"/>
        <w:gridCol w:w="1276"/>
        <w:gridCol w:w="1418"/>
        <w:gridCol w:w="940"/>
        <w:gridCol w:w="851"/>
        <w:gridCol w:w="1044"/>
        <w:gridCol w:w="992"/>
        <w:gridCol w:w="851"/>
        <w:gridCol w:w="1487"/>
        <w:gridCol w:w="9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51" w:type="dxa"/>
            <w:tcBorders>
              <w:top w:val="single" w:color="auto" w:sz="12" w:space="0"/>
              <w:bottom w:val="double" w:color="auto" w:sz="6" w:space="0"/>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28"/>
                <w:szCs w:val="30"/>
                <w:highlight w:val="none"/>
                <w:lang w:val="en-US" w:eastAsia="zh-CN"/>
                <w14:textFill>
                  <w14:solidFill>
                    <w14:schemeClr w14:val="tx1"/>
                  </w14:solidFill>
                </w14:textFill>
              </w:rPr>
            </w:pPr>
            <w:r>
              <w:rPr>
                <w:rFonts w:hint="eastAsia" w:ascii="宋体" w:hAnsi="宋体" w:eastAsia="宋体" w:cs="宋体"/>
                <w:color w:val="000000" w:themeColor="text1"/>
                <w:kern w:val="2"/>
                <w:sz w:val="28"/>
                <w:szCs w:val="30"/>
                <w:highlight w:val="none"/>
                <w:lang w:val="en-US" w:eastAsia="zh-CN"/>
                <w14:textFill>
                  <w14:solidFill>
                    <w14:schemeClr w14:val="tx1"/>
                  </w14:solidFill>
                </w14:textFill>
              </w:rPr>
              <w:t>序号</w:t>
            </w:r>
          </w:p>
        </w:tc>
        <w:tc>
          <w:tcPr>
            <w:tcW w:w="1276" w:type="dxa"/>
            <w:tcBorders>
              <w:top w:val="single" w:color="auto" w:sz="12" w:space="0"/>
              <w:bottom w:val="double" w:color="auto" w:sz="6" w:space="0"/>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28"/>
                <w:szCs w:val="30"/>
                <w:highlight w:val="none"/>
                <w:lang w:val="en-US" w:eastAsia="zh-CN"/>
                <w14:textFill>
                  <w14:solidFill>
                    <w14:schemeClr w14:val="tx1"/>
                  </w14:solidFill>
                </w14:textFill>
              </w:rPr>
            </w:pPr>
            <w:r>
              <w:rPr>
                <w:rFonts w:hint="eastAsia" w:ascii="宋体" w:hAnsi="宋体" w:eastAsia="宋体" w:cs="宋体"/>
                <w:color w:val="000000" w:themeColor="text1"/>
                <w:kern w:val="2"/>
                <w:sz w:val="28"/>
                <w:szCs w:val="30"/>
                <w:highlight w:val="none"/>
                <w:lang w:val="en-US" w:eastAsia="zh-CN"/>
                <w14:textFill>
                  <w14:solidFill>
                    <w14:schemeClr w14:val="tx1"/>
                  </w14:solidFill>
                </w14:textFill>
              </w:rPr>
              <w:t xml:space="preserve">  材料、</w:t>
            </w:r>
          </w:p>
          <w:p>
            <w:pPr>
              <w:pStyle w:val="7"/>
              <w:keepNext/>
              <w:spacing w:after="0" w:afterLines="0" w:line="440" w:lineRule="exact"/>
              <w:ind w:left="0" w:leftChars="0" w:right="63"/>
              <w:jc w:val="both"/>
              <w:rPr>
                <w:rFonts w:hint="eastAsia" w:ascii="宋体" w:hAnsi="宋体" w:eastAsia="宋体" w:cs="宋体"/>
                <w:color w:val="000000" w:themeColor="text1"/>
                <w:kern w:val="2"/>
                <w:sz w:val="28"/>
                <w:szCs w:val="30"/>
                <w:highlight w:val="none"/>
                <w:lang w:val="en-US" w:eastAsia="zh-CN"/>
                <w14:textFill>
                  <w14:solidFill>
                    <w14:schemeClr w14:val="tx1"/>
                  </w14:solidFill>
                </w14:textFill>
              </w:rPr>
            </w:pPr>
            <w:r>
              <w:rPr>
                <w:rFonts w:hint="eastAsia" w:ascii="宋体" w:hAnsi="宋体" w:eastAsia="宋体" w:cs="宋体"/>
                <w:color w:val="000000" w:themeColor="text1"/>
                <w:kern w:val="2"/>
                <w:sz w:val="28"/>
                <w:szCs w:val="30"/>
                <w:highlight w:val="none"/>
                <w:lang w:val="en-US" w:eastAsia="zh-CN"/>
                <w14:textFill>
                  <w14:solidFill>
                    <w14:schemeClr w14:val="tx1"/>
                  </w14:solidFill>
                </w14:textFill>
              </w:rPr>
              <w:t>设备品种</w:t>
            </w:r>
          </w:p>
        </w:tc>
        <w:tc>
          <w:tcPr>
            <w:tcW w:w="1418" w:type="dxa"/>
            <w:tcBorders>
              <w:top w:val="single" w:color="auto" w:sz="12" w:space="0"/>
              <w:bottom w:val="double" w:color="auto" w:sz="6" w:space="0"/>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28"/>
                <w:szCs w:val="30"/>
                <w:highlight w:val="none"/>
                <w:lang w:val="en-US" w:eastAsia="zh-CN"/>
                <w14:textFill>
                  <w14:solidFill>
                    <w14:schemeClr w14:val="tx1"/>
                  </w14:solidFill>
                </w14:textFill>
              </w:rPr>
            </w:pPr>
            <w:r>
              <w:rPr>
                <w:rFonts w:hint="eastAsia" w:ascii="宋体" w:hAnsi="宋体" w:eastAsia="宋体" w:cs="宋体"/>
                <w:color w:val="000000" w:themeColor="text1"/>
                <w:kern w:val="2"/>
                <w:sz w:val="28"/>
                <w:szCs w:val="30"/>
                <w:highlight w:val="none"/>
                <w:lang w:val="en-US" w:eastAsia="zh-CN"/>
                <w14:textFill>
                  <w14:solidFill>
                    <w14:schemeClr w14:val="tx1"/>
                  </w14:solidFill>
                </w14:textFill>
              </w:rPr>
              <w:t>规格型号</w:t>
            </w:r>
          </w:p>
        </w:tc>
        <w:tc>
          <w:tcPr>
            <w:tcW w:w="940" w:type="dxa"/>
            <w:tcBorders>
              <w:top w:val="single" w:color="auto" w:sz="12" w:space="0"/>
              <w:bottom w:val="double" w:color="auto" w:sz="6" w:space="0"/>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28"/>
                <w:szCs w:val="30"/>
                <w:highlight w:val="none"/>
                <w:lang w:val="en-US" w:eastAsia="zh-CN"/>
                <w14:textFill>
                  <w14:solidFill>
                    <w14:schemeClr w14:val="tx1"/>
                  </w14:solidFill>
                </w14:textFill>
              </w:rPr>
            </w:pPr>
            <w:r>
              <w:rPr>
                <w:rFonts w:hint="eastAsia" w:ascii="宋体" w:hAnsi="宋体" w:eastAsia="宋体" w:cs="宋体"/>
                <w:color w:val="000000" w:themeColor="text1"/>
                <w:kern w:val="2"/>
                <w:sz w:val="28"/>
                <w:szCs w:val="30"/>
                <w:highlight w:val="none"/>
                <w:lang w:val="en-US" w:eastAsia="zh-CN"/>
                <w14:textFill>
                  <w14:solidFill>
                    <w14:schemeClr w14:val="tx1"/>
                  </w14:solidFill>
                </w14:textFill>
              </w:rPr>
              <w:t>单位</w:t>
            </w:r>
          </w:p>
        </w:tc>
        <w:tc>
          <w:tcPr>
            <w:tcW w:w="851" w:type="dxa"/>
            <w:tcBorders>
              <w:top w:val="single" w:color="auto" w:sz="12" w:space="0"/>
              <w:bottom w:val="double" w:color="auto" w:sz="6" w:space="0"/>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28"/>
                <w:szCs w:val="30"/>
                <w:highlight w:val="none"/>
                <w:lang w:val="en-US" w:eastAsia="zh-CN"/>
                <w14:textFill>
                  <w14:solidFill>
                    <w14:schemeClr w14:val="tx1"/>
                  </w14:solidFill>
                </w14:textFill>
              </w:rPr>
            </w:pPr>
            <w:r>
              <w:rPr>
                <w:rFonts w:hint="eastAsia" w:ascii="宋体" w:hAnsi="宋体" w:eastAsia="宋体" w:cs="宋体"/>
                <w:color w:val="000000" w:themeColor="text1"/>
                <w:kern w:val="2"/>
                <w:sz w:val="28"/>
                <w:szCs w:val="30"/>
                <w:highlight w:val="none"/>
                <w:lang w:val="en-US" w:eastAsia="zh-CN"/>
                <w14:textFill>
                  <w14:solidFill>
                    <w14:schemeClr w14:val="tx1"/>
                  </w14:solidFill>
                </w14:textFill>
              </w:rPr>
              <w:t>数量</w:t>
            </w:r>
          </w:p>
        </w:tc>
        <w:tc>
          <w:tcPr>
            <w:tcW w:w="1044" w:type="dxa"/>
            <w:tcBorders>
              <w:top w:val="single" w:color="auto" w:sz="12" w:space="0"/>
              <w:bottom w:val="double" w:color="auto" w:sz="6" w:space="0"/>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28"/>
                <w:szCs w:val="30"/>
                <w:highlight w:val="none"/>
                <w:lang w:val="en-US" w:eastAsia="zh-CN"/>
                <w14:textFill>
                  <w14:solidFill>
                    <w14:schemeClr w14:val="tx1"/>
                  </w14:solidFill>
                </w14:textFill>
              </w:rPr>
            </w:pPr>
            <w:r>
              <w:rPr>
                <w:rFonts w:hint="eastAsia" w:ascii="宋体" w:hAnsi="宋体" w:eastAsia="宋体" w:cs="宋体"/>
                <w:color w:val="000000" w:themeColor="text1"/>
                <w:kern w:val="2"/>
                <w:sz w:val="28"/>
                <w:szCs w:val="30"/>
                <w:highlight w:val="none"/>
                <w:lang w:val="en-US" w:eastAsia="zh-CN"/>
                <w14:textFill>
                  <w14:solidFill>
                    <w14:schemeClr w14:val="tx1"/>
                  </w14:solidFill>
                </w14:textFill>
              </w:rPr>
              <w:t>单价（元）</w:t>
            </w:r>
          </w:p>
        </w:tc>
        <w:tc>
          <w:tcPr>
            <w:tcW w:w="992" w:type="dxa"/>
            <w:tcBorders>
              <w:top w:val="single" w:color="auto" w:sz="12" w:space="0"/>
              <w:bottom w:val="double" w:color="auto" w:sz="6" w:space="0"/>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28"/>
                <w:szCs w:val="30"/>
                <w:highlight w:val="none"/>
                <w:lang w:val="en-US" w:eastAsia="zh-CN"/>
                <w14:textFill>
                  <w14:solidFill>
                    <w14:schemeClr w14:val="tx1"/>
                  </w14:solidFill>
                </w14:textFill>
              </w:rPr>
            </w:pPr>
            <w:r>
              <w:rPr>
                <w:rFonts w:hint="eastAsia" w:ascii="宋体" w:hAnsi="宋体" w:eastAsia="宋体" w:cs="宋体"/>
                <w:color w:val="000000" w:themeColor="text1"/>
                <w:kern w:val="2"/>
                <w:sz w:val="28"/>
                <w:szCs w:val="30"/>
                <w:highlight w:val="none"/>
                <w:lang w:val="en-US" w:eastAsia="zh-CN"/>
                <w14:textFill>
                  <w14:solidFill>
                    <w14:schemeClr w14:val="tx1"/>
                  </w14:solidFill>
                </w14:textFill>
              </w:rPr>
              <w:t>质量等级</w:t>
            </w:r>
          </w:p>
        </w:tc>
        <w:tc>
          <w:tcPr>
            <w:tcW w:w="851" w:type="dxa"/>
            <w:tcBorders>
              <w:top w:val="single" w:color="auto" w:sz="12" w:space="0"/>
              <w:bottom w:val="double" w:color="auto" w:sz="6" w:space="0"/>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28"/>
                <w:szCs w:val="30"/>
                <w:highlight w:val="none"/>
                <w:lang w:val="en-US" w:eastAsia="zh-CN"/>
                <w14:textFill>
                  <w14:solidFill>
                    <w14:schemeClr w14:val="tx1"/>
                  </w14:solidFill>
                </w14:textFill>
              </w:rPr>
            </w:pPr>
            <w:r>
              <w:rPr>
                <w:rFonts w:hint="eastAsia" w:ascii="宋体" w:hAnsi="宋体" w:eastAsia="宋体" w:cs="宋体"/>
                <w:color w:val="000000" w:themeColor="text1"/>
                <w:kern w:val="2"/>
                <w:sz w:val="28"/>
                <w:szCs w:val="30"/>
                <w:highlight w:val="none"/>
                <w:lang w:val="en-US" w:eastAsia="zh-CN"/>
                <w14:textFill>
                  <w14:solidFill>
                    <w14:schemeClr w14:val="tx1"/>
                  </w14:solidFill>
                </w14:textFill>
              </w:rPr>
              <w:t>供应时间</w:t>
            </w:r>
          </w:p>
        </w:tc>
        <w:tc>
          <w:tcPr>
            <w:tcW w:w="1487" w:type="dxa"/>
            <w:tcBorders>
              <w:top w:val="single" w:color="auto" w:sz="12" w:space="0"/>
              <w:bottom w:val="double" w:color="auto" w:sz="6" w:space="0"/>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28"/>
                <w:szCs w:val="30"/>
                <w:highlight w:val="none"/>
                <w:lang w:val="en-US" w:eastAsia="zh-CN"/>
                <w14:textFill>
                  <w14:solidFill>
                    <w14:schemeClr w14:val="tx1"/>
                  </w14:solidFill>
                </w14:textFill>
              </w:rPr>
            </w:pPr>
            <w:r>
              <w:rPr>
                <w:rFonts w:hint="eastAsia" w:ascii="宋体" w:hAnsi="宋体" w:eastAsia="宋体" w:cs="宋体"/>
                <w:color w:val="000000" w:themeColor="text1"/>
                <w:kern w:val="2"/>
                <w:sz w:val="28"/>
                <w:szCs w:val="30"/>
                <w:highlight w:val="none"/>
                <w:lang w:val="en-US" w:eastAsia="zh-CN"/>
                <w14:textFill>
                  <w14:solidFill>
                    <w14:schemeClr w14:val="tx1"/>
                  </w14:solidFill>
                </w14:textFill>
              </w:rPr>
              <w:t>送达地点</w:t>
            </w:r>
          </w:p>
        </w:tc>
        <w:tc>
          <w:tcPr>
            <w:tcW w:w="992" w:type="dxa"/>
            <w:tcBorders>
              <w:top w:val="single" w:color="auto" w:sz="12" w:space="0"/>
              <w:bottom w:val="double" w:color="auto" w:sz="6" w:space="0"/>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28"/>
                <w:szCs w:val="30"/>
                <w:highlight w:val="none"/>
                <w:lang w:val="en-US" w:eastAsia="zh-CN"/>
                <w14:textFill>
                  <w14:solidFill>
                    <w14:schemeClr w14:val="tx1"/>
                  </w14:solidFill>
                </w14:textFill>
              </w:rPr>
            </w:pPr>
            <w:r>
              <w:rPr>
                <w:rFonts w:hint="eastAsia" w:ascii="宋体" w:hAnsi="宋体" w:eastAsia="宋体" w:cs="宋体"/>
                <w:color w:val="000000" w:themeColor="text1"/>
                <w:kern w:val="2"/>
                <w:sz w:val="28"/>
                <w:szCs w:val="30"/>
                <w:highlight w:val="none"/>
                <w:lang w:val="en-US" w:eastAsia="zh-CN"/>
                <w14:textFill>
                  <w14:solidFill>
                    <w14:schemeClr w14:val="tx1"/>
                  </w14:solidFill>
                </w14:textFill>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tcBorders>
              <w:top w:val="double" w:color="auto" w:sz="6" w:space="0"/>
              <w:bottom w:val="single" w:color="auto" w:sz="6" w:space="0"/>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276" w:type="dxa"/>
            <w:tcBorders>
              <w:top w:val="double" w:color="auto" w:sz="6" w:space="0"/>
              <w:bottom w:val="single" w:color="auto" w:sz="6" w:space="0"/>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418" w:type="dxa"/>
            <w:tcBorders>
              <w:top w:val="double" w:color="auto" w:sz="6" w:space="0"/>
              <w:bottom w:val="single" w:color="auto" w:sz="6" w:space="0"/>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940" w:type="dxa"/>
            <w:tcBorders>
              <w:top w:val="double" w:color="auto" w:sz="6" w:space="0"/>
              <w:bottom w:val="single" w:color="auto" w:sz="6" w:space="0"/>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851" w:type="dxa"/>
            <w:tcBorders>
              <w:top w:val="double" w:color="auto" w:sz="6" w:space="0"/>
              <w:bottom w:val="single" w:color="auto" w:sz="6" w:space="0"/>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044" w:type="dxa"/>
            <w:tcBorders>
              <w:top w:val="double" w:color="auto" w:sz="6" w:space="0"/>
              <w:bottom w:val="single" w:color="auto" w:sz="6" w:space="0"/>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992" w:type="dxa"/>
            <w:tcBorders>
              <w:top w:val="double" w:color="auto" w:sz="6" w:space="0"/>
              <w:bottom w:val="single" w:color="auto" w:sz="6" w:space="0"/>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851" w:type="dxa"/>
            <w:tcBorders>
              <w:top w:val="double" w:color="auto" w:sz="6" w:space="0"/>
              <w:bottom w:val="single" w:color="auto" w:sz="6" w:space="0"/>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487" w:type="dxa"/>
            <w:tcBorders>
              <w:top w:val="double" w:color="auto" w:sz="6" w:space="0"/>
              <w:bottom w:val="single" w:color="auto" w:sz="6" w:space="0"/>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992" w:type="dxa"/>
            <w:tcBorders>
              <w:top w:val="double" w:color="auto" w:sz="6" w:space="0"/>
              <w:bottom w:val="single" w:color="auto" w:sz="6" w:space="0"/>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tcBorders>
              <w:top w:val="nil"/>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276" w:type="dxa"/>
            <w:tcBorders>
              <w:top w:val="nil"/>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418" w:type="dxa"/>
            <w:tcBorders>
              <w:top w:val="nil"/>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940" w:type="dxa"/>
            <w:tcBorders>
              <w:top w:val="nil"/>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851" w:type="dxa"/>
            <w:tcBorders>
              <w:top w:val="nil"/>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044" w:type="dxa"/>
            <w:tcBorders>
              <w:top w:val="nil"/>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992" w:type="dxa"/>
            <w:tcBorders>
              <w:top w:val="nil"/>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851" w:type="dxa"/>
            <w:tcBorders>
              <w:top w:val="nil"/>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487" w:type="dxa"/>
            <w:tcBorders>
              <w:top w:val="nil"/>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992" w:type="dxa"/>
            <w:tcBorders>
              <w:top w:val="nil"/>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276"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418"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940"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851"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044"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992"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851"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487"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992"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276"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418"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940"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851"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044"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992"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851"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487"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992"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276"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418"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940"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851"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044"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992"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851"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487"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992"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276"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418"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940"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851"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044"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992"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851"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487"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992"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276"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418"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940"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851"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044"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992"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851"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487"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992"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276"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418"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940"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851"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044"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992"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851"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487"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992"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276"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418"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940"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851"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044"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992"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851"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487"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992"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276"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418"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940"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851"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044"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992"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851"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487"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992"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276"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418"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940"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851"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044"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992"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851"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487"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992"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276"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418"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940"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851"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044"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992"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851"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487"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992"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276"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418"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940"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851"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044"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992"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851"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487"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992"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276"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418"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940"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851"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044"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992"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851"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487"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992"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276"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418"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940"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851"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044"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992"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851"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487"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992"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276"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418"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940"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851"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044"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992"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851"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487"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992"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276"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418"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940"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851"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044"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992"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851"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487"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992"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276"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418"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940"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851"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044"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992"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851"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487"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992"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r>
    </w:tbl>
    <w:p>
      <w:pPr>
        <w:spacing w:line="440" w:lineRule="exact"/>
        <w:rPr>
          <w:rFonts w:hint="eastAsia" w:ascii="宋体" w:hAnsi="宋体" w:eastAsia="宋体" w:cs="宋体"/>
          <w:color w:val="000000" w:themeColor="text1"/>
          <w:sz w:val="30"/>
          <w:szCs w:val="30"/>
          <w:highlight w:val="none"/>
          <w14:textFill>
            <w14:solidFill>
              <w14:schemeClr w14:val="tx1"/>
            </w14:solidFill>
          </w14:textFill>
        </w:rPr>
      </w:pPr>
    </w:p>
    <w:p>
      <w:pPr>
        <w:spacing w:line="440" w:lineRule="exact"/>
        <w:rPr>
          <w:rFonts w:hint="eastAsia" w:ascii="宋体" w:hAnsi="宋体" w:eastAsia="宋体" w:cs="宋体"/>
          <w:color w:val="000000" w:themeColor="text1"/>
          <w:sz w:val="30"/>
          <w:szCs w:val="30"/>
          <w:highlight w:val="none"/>
          <w14:textFill>
            <w14:solidFill>
              <w14:schemeClr w14:val="tx1"/>
            </w14:solidFill>
          </w14:textFill>
        </w:rPr>
        <w:sectPr>
          <w:pgSz w:w="11906" w:h="16838"/>
          <w:pgMar w:top="1418" w:right="1555" w:bottom="1418" w:left="1531" w:header="851" w:footer="992" w:gutter="0"/>
          <w:cols w:space="720" w:num="1"/>
          <w:titlePg/>
          <w:docGrid w:type="lines" w:linePitch="312" w:charSpace="0"/>
        </w:sectPr>
      </w:pPr>
    </w:p>
    <w:p>
      <w:pPr>
        <w:spacing w:line="440" w:lineRule="exact"/>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附</w:t>
      </w:r>
      <w:bookmarkStart w:id="558" w:name="_Toc296944565"/>
      <w:bookmarkStart w:id="559" w:name="_Toc296891054"/>
      <w:bookmarkStart w:id="560" w:name="_Toc267261693"/>
      <w:bookmarkStart w:id="561" w:name="_Toc296346727"/>
      <w:bookmarkStart w:id="562" w:name="_Toc296891266"/>
      <w:bookmarkStart w:id="563" w:name="_Toc296503226"/>
      <w:bookmarkStart w:id="564" w:name="_Toc296347225"/>
      <w:r>
        <w:rPr>
          <w:rFonts w:hint="eastAsia" w:ascii="宋体" w:hAnsi="宋体" w:eastAsia="宋体" w:cs="宋体"/>
          <w:color w:val="000000" w:themeColor="text1"/>
          <w:sz w:val="30"/>
          <w:szCs w:val="30"/>
          <w:highlight w:val="none"/>
          <w14:textFill>
            <w14:solidFill>
              <w14:schemeClr w14:val="tx1"/>
            </w14:solidFill>
          </w14:textFill>
        </w:rPr>
        <w:t>件3：</w:t>
      </w:r>
      <w:bookmarkEnd w:id="558"/>
      <w:bookmarkEnd w:id="559"/>
      <w:bookmarkEnd w:id="560"/>
      <w:bookmarkEnd w:id="561"/>
      <w:bookmarkEnd w:id="562"/>
      <w:bookmarkEnd w:id="563"/>
      <w:bookmarkEnd w:id="564"/>
      <w:r>
        <w:rPr>
          <w:rFonts w:hint="eastAsia" w:ascii="宋体" w:hAnsi="宋体" w:eastAsia="宋体" w:cs="宋体"/>
          <w:color w:val="000000" w:themeColor="text1"/>
          <w:sz w:val="30"/>
          <w:szCs w:val="30"/>
          <w:highlight w:val="none"/>
          <w14:textFill>
            <w14:solidFill>
              <w14:schemeClr w14:val="tx1"/>
            </w14:solidFill>
          </w14:textFill>
        </w:rPr>
        <w:t xml:space="preserve">    </w:t>
      </w:r>
    </w:p>
    <w:p>
      <w:pPr>
        <w:spacing w:before="156" w:beforeLines="50" w:after="156" w:afterLines="50" w:line="440" w:lineRule="exact"/>
        <w:jc w:val="center"/>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工程质量保修书</w:t>
      </w:r>
    </w:p>
    <w:p>
      <w:pPr>
        <w:spacing w:line="440" w:lineRule="exact"/>
        <w:ind w:firstLine="600" w:firstLineChars="200"/>
        <w:rPr>
          <w:rFonts w:hint="eastAsia" w:ascii="宋体" w:hAnsi="宋体" w:eastAsia="宋体" w:cs="宋体"/>
          <w:color w:val="000000" w:themeColor="text1"/>
          <w:sz w:val="30"/>
          <w:szCs w:val="30"/>
          <w:highlight w:val="none"/>
          <w:lang w:val="en-US" w:eastAsia="zh-CN"/>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发包人（全称）：</w:t>
      </w:r>
      <w:r>
        <w:rPr>
          <w:rFonts w:hint="eastAsia" w:ascii="宋体" w:hAnsi="宋体" w:eastAsia="宋体" w:cs="宋体"/>
          <w:color w:val="000000" w:themeColor="text1"/>
          <w:sz w:val="30"/>
          <w:szCs w:val="30"/>
          <w:highlight w:val="none"/>
          <w:u w:val="single"/>
          <w14:textFill>
            <w14:solidFill>
              <w14:schemeClr w14:val="tx1"/>
            </w14:solidFill>
          </w14:textFill>
        </w:rPr>
        <w:t xml:space="preserve"> </w:t>
      </w:r>
      <w:r>
        <w:rPr>
          <w:rFonts w:hint="eastAsia" w:ascii="宋体" w:hAnsi="宋体" w:eastAsia="宋体" w:cs="宋体"/>
          <w:color w:val="000000" w:themeColor="text1"/>
          <w:sz w:val="30"/>
          <w:szCs w:val="30"/>
          <w:highlight w:val="none"/>
          <w:u w:val="single"/>
          <w:lang w:eastAsia="zh-CN"/>
          <w14:textFill>
            <w14:solidFill>
              <w14:schemeClr w14:val="tx1"/>
            </w14:solidFill>
          </w14:textFill>
        </w:rPr>
        <w:t>莆田市湄洲岛旅游建设集团有限公司</w:t>
      </w:r>
      <w:r>
        <w:rPr>
          <w:rFonts w:hint="eastAsia" w:ascii="宋体" w:hAnsi="宋体" w:eastAsia="宋体" w:cs="宋体"/>
          <w:color w:val="000000" w:themeColor="text1"/>
          <w:kern w:val="0"/>
          <w:sz w:val="28"/>
          <w:szCs w:val="28"/>
          <w:highlight w:val="none"/>
          <w:u w:val="single"/>
          <w14:textFill>
            <w14:solidFill>
              <w14:schemeClr w14:val="tx1"/>
            </w14:solidFill>
          </w14:textFill>
        </w:rPr>
        <w:t xml:space="preserve">    </w:t>
      </w:r>
    </w:p>
    <w:p>
      <w:pPr>
        <w:spacing w:line="440" w:lineRule="exact"/>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　　承包人（全称）：</w:t>
      </w:r>
      <w:r>
        <w:rPr>
          <w:rFonts w:hint="eastAsia" w:ascii="宋体" w:hAnsi="宋体" w:eastAsia="宋体" w:cs="宋体"/>
          <w:color w:val="000000" w:themeColor="text1"/>
          <w:sz w:val="30"/>
          <w:szCs w:val="30"/>
          <w:highlight w:val="none"/>
          <w:u w:val="single"/>
          <w14:textFill>
            <w14:solidFill>
              <w14:schemeClr w14:val="tx1"/>
            </w14:solidFill>
          </w14:textFill>
        </w:rPr>
        <w:t xml:space="preserve">       </w:t>
      </w:r>
      <w:r>
        <w:rPr>
          <w:rFonts w:hint="eastAsia" w:ascii="宋体" w:hAnsi="宋体" w:eastAsia="宋体" w:cs="宋体"/>
          <w:color w:val="000000" w:themeColor="text1"/>
          <w:kern w:val="0"/>
          <w:sz w:val="28"/>
          <w:szCs w:val="28"/>
          <w:highlight w:val="none"/>
          <w:u w:val="single"/>
          <w14:textFill>
            <w14:solidFill>
              <w14:schemeClr w14:val="tx1"/>
            </w14:solidFill>
          </w14:textFill>
        </w:rPr>
        <w:t xml:space="preserve">                         </w:t>
      </w:r>
      <w:r>
        <w:rPr>
          <w:rFonts w:hint="eastAsia" w:ascii="宋体" w:hAnsi="宋体" w:eastAsia="宋体" w:cs="宋体"/>
          <w:color w:val="000000" w:themeColor="text1"/>
          <w:sz w:val="30"/>
          <w:szCs w:val="30"/>
          <w:highlight w:val="none"/>
          <w:u w:val="single"/>
          <w14:textFill>
            <w14:solidFill>
              <w14:schemeClr w14:val="tx1"/>
            </w14:solidFill>
          </w14:textFill>
        </w:rPr>
        <w:t xml:space="preserve">       </w:t>
      </w:r>
      <w:r>
        <w:rPr>
          <w:rFonts w:hint="eastAsia" w:ascii="宋体" w:hAnsi="宋体" w:eastAsia="宋体" w:cs="宋体"/>
          <w:color w:val="000000" w:themeColor="text1"/>
          <w:sz w:val="30"/>
          <w:szCs w:val="30"/>
          <w:highlight w:val="none"/>
          <w14:textFill>
            <w14:solidFill>
              <w14:schemeClr w14:val="tx1"/>
            </w14:solidFill>
          </w14:textFill>
        </w:rPr>
        <w:t xml:space="preserve"> </w:t>
      </w:r>
    </w:p>
    <w:p>
      <w:pPr>
        <w:spacing w:line="440" w:lineRule="exact"/>
        <w:rPr>
          <w:rFonts w:hint="eastAsia" w:ascii="宋体" w:hAnsi="宋体" w:eastAsia="宋体" w:cs="宋体"/>
          <w:color w:val="000000" w:themeColor="text1"/>
          <w:sz w:val="30"/>
          <w:szCs w:val="30"/>
          <w:highlight w:val="none"/>
          <w14:textFill>
            <w14:solidFill>
              <w14:schemeClr w14:val="tx1"/>
            </w14:solidFill>
          </w14:textFill>
        </w:rPr>
      </w:pPr>
    </w:p>
    <w:p>
      <w:pPr>
        <w:spacing w:line="360" w:lineRule="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　　发包人和承包人根据《中华人民共和国建筑法》和《建设工程质量管理条例》，经协商一致就</w:t>
      </w:r>
      <w:r>
        <w:rPr>
          <w:rFonts w:hint="eastAsia" w:ascii="宋体" w:hAnsi="宋体" w:eastAsia="宋体" w:cs="宋体"/>
          <w:color w:val="000000" w:themeColor="text1"/>
          <w:sz w:val="30"/>
          <w:szCs w:val="30"/>
          <w:highlight w:val="none"/>
          <w:u w:val="single"/>
          <w14:textFill>
            <w14:solidFill>
              <w14:schemeClr w14:val="tx1"/>
            </w14:solidFill>
          </w14:textFill>
        </w:rPr>
        <w:t xml:space="preserve"> </w:t>
      </w:r>
      <w:r>
        <w:rPr>
          <w:rFonts w:hint="eastAsia" w:ascii="宋体" w:hAnsi="宋体" w:eastAsia="宋体" w:cs="宋体"/>
          <w:color w:val="000000" w:themeColor="text1"/>
          <w:sz w:val="30"/>
          <w:szCs w:val="30"/>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30"/>
          <w:szCs w:val="30"/>
          <w:highlight w:val="none"/>
          <w:u w:val="single"/>
          <w:lang w:eastAsia="zh-CN"/>
          <w14:textFill>
            <w14:solidFill>
              <w14:schemeClr w14:val="tx1"/>
            </w14:solidFill>
          </w14:textFill>
        </w:rPr>
        <w:t>湄洲岛乡镇生活污水管网运维项目（2024-2025年）</w:t>
      </w:r>
      <w:r>
        <w:rPr>
          <w:rFonts w:hint="eastAsia" w:ascii="宋体" w:hAnsi="宋体" w:eastAsia="宋体" w:cs="宋体"/>
          <w:color w:val="000000" w:themeColor="text1"/>
          <w:sz w:val="30"/>
          <w:szCs w:val="30"/>
          <w:highlight w:val="none"/>
          <w:u w:val="single"/>
          <w14:textFill>
            <w14:solidFill>
              <w14:schemeClr w14:val="tx1"/>
            </w14:solidFill>
          </w14:textFill>
        </w:rPr>
        <w:t xml:space="preserve"> </w:t>
      </w:r>
      <w:r>
        <w:rPr>
          <w:rFonts w:hint="eastAsia" w:ascii="宋体" w:hAnsi="宋体" w:eastAsia="宋体" w:cs="宋体"/>
          <w:color w:val="000000" w:themeColor="text1"/>
          <w:sz w:val="30"/>
          <w:szCs w:val="30"/>
          <w:highlight w:val="none"/>
          <w14:textFill>
            <w14:solidFill>
              <w14:schemeClr w14:val="tx1"/>
            </w14:solidFill>
          </w14:textFill>
        </w:rPr>
        <w:t>签订工程质量保修书。</w:t>
      </w:r>
    </w:p>
    <w:p>
      <w:pPr>
        <w:spacing w:line="360" w:lineRule="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　　一、工程质量保修范围和内容</w:t>
      </w:r>
    </w:p>
    <w:p>
      <w:pPr>
        <w:spacing w:line="360" w:lineRule="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　　承包人在质量保修期内，按照有关法律规定和合同约定，承担工程质量保修责任。</w:t>
      </w:r>
    </w:p>
    <w:p>
      <w:pPr>
        <w:spacing w:line="360" w:lineRule="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r>
        <w:rPr>
          <w:rFonts w:hint="eastAsia" w:ascii="宋体" w:hAnsi="宋体" w:eastAsia="宋体" w:cs="宋体"/>
          <w:color w:val="000000" w:themeColor="text1"/>
          <w:sz w:val="30"/>
          <w:szCs w:val="30"/>
          <w:highlight w:val="none"/>
          <w:u w:val="single"/>
          <w14:textFill>
            <w14:solidFill>
              <w14:schemeClr w14:val="tx1"/>
            </w14:solidFill>
          </w14:textFill>
        </w:rPr>
        <w:t xml:space="preserve"> 按《建设工程质量管理条例》规定执行</w:t>
      </w:r>
      <w:r>
        <w:rPr>
          <w:rFonts w:hint="eastAsia" w:ascii="宋体" w:hAnsi="宋体" w:eastAsia="宋体" w:cs="宋体"/>
          <w:color w:val="000000" w:themeColor="text1"/>
          <w:sz w:val="30"/>
          <w:szCs w:val="30"/>
          <w:highlight w:val="none"/>
          <w14:textFill>
            <w14:solidFill>
              <w14:schemeClr w14:val="tx1"/>
            </w14:solidFill>
          </w14:textFill>
        </w:rPr>
        <w:t>。</w:t>
      </w:r>
    </w:p>
    <w:p>
      <w:pPr>
        <w:spacing w:line="360" w:lineRule="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b/>
          <w:color w:val="000000" w:themeColor="text1"/>
          <w:sz w:val="30"/>
          <w:szCs w:val="30"/>
          <w:highlight w:val="none"/>
          <w14:textFill>
            <w14:solidFill>
              <w14:schemeClr w14:val="tx1"/>
            </w14:solidFill>
          </w14:textFill>
        </w:rPr>
        <w:t>　　</w:t>
      </w:r>
      <w:r>
        <w:rPr>
          <w:rFonts w:hint="eastAsia" w:ascii="宋体" w:hAnsi="宋体" w:eastAsia="宋体" w:cs="宋体"/>
          <w:color w:val="000000" w:themeColor="text1"/>
          <w:sz w:val="30"/>
          <w:szCs w:val="30"/>
          <w:highlight w:val="none"/>
          <w14:textFill>
            <w14:solidFill>
              <w14:schemeClr w14:val="tx1"/>
            </w14:solidFill>
          </w14:textFill>
        </w:rPr>
        <w:t>二、质量保修期</w:t>
      </w:r>
    </w:p>
    <w:p>
      <w:pPr>
        <w:spacing w:line="360" w:lineRule="auto"/>
        <w:ind w:firstLine="600" w:firstLineChars="200"/>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根据《建设工程质量管理条例》及有关规定，工程的质量保修期如下：</w:t>
      </w:r>
    </w:p>
    <w:p>
      <w:pPr>
        <w:ind w:firstLine="600" w:firstLineChars="200"/>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1．地基基础工程和主体结构工程为设计文件规定的工程合理使用年限；</w:t>
      </w:r>
    </w:p>
    <w:p>
      <w:pPr>
        <w:spacing w:line="360" w:lineRule="auto"/>
        <w:ind w:firstLine="600" w:firstLineChars="200"/>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2．屋面防水工程、有防水要求的卫生间、房间和外墙面的防渗为</w:t>
      </w:r>
      <w:r>
        <w:rPr>
          <w:rFonts w:hint="eastAsia" w:ascii="宋体" w:hAnsi="宋体" w:eastAsia="宋体" w:cs="宋体"/>
          <w:color w:val="000000" w:themeColor="text1"/>
          <w:sz w:val="30"/>
          <w:szCs w:val="30"/>
          <w:highlight w:val="none"/>
          <w:u w:val="single"/>
          <w14:textFill>
            <w14:solidFill>
              <w14:schemeClr w14:val="tx1"/>
            </w14:solidFill>
          </w14:textFill>
        </w:rPr>
        <w:t xml:space="preserve">  5  </w:t>
      </w:r>
      <w:r>
        <w:rPr>
          <w:rFonts w:hint="eastAsia" w:ascii="宋体" w:hAnsi="宋体" w:eastAsia="宋体" w:cs="宋体"/>
          <w:color w:val="000000" w:themeColor="text1"/>
          <w:sz w:val="30"/>
          <w:szCs w:val="30"/>
          <w:highlight w:val="none"/>
          <w14:textFill>
            <w14:solidFill>
              <w14:schemeClr w14:val="tx1"/>
            </w14:solidFill>
          </w14:textFill>
        </w:rPr>
        <w:t>年；</w:t>
      </w:r>
    </w:p>
    <w:p>
      <w:pPr>
        <w:spacing w:line="360" w:lineRule="auto"/>
        <w:ind w:left="420" w:leftChars="200" w:firstLine="150" w:firstLineChars="50"/>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3．装修工程为</w:t>
      </w:r>
      <w:r>
        <w:rPr>
          <w:rFonts w:hint="eastAsia" w:ascii="宋体" w:hAnsi="宋体" w:eastAsia="宋体" w:cs="宋体"/>
          <w:color w:val="000000" w:themeColor="text1"/>
          <w:sz w:val="30"/>
          <w:szCs w:val="30"/>
          <w:highlight w:val="none"/>
          <w:u w:val="single"/>
          <w14:textFill>
            <w14:solidFill>
              <w14:schemeClr w14:val="tx1"/>
            </w14:solidFill>
          </w14:textFill>
        </w:rPr>
        <w:t xml:space="preserve">  2  </w:t>
      </w:r>
      <w:r>
        <w:rPr>
          <w:rFonts w:hint="eastAsia" w:ascii="宋体" w:hAnsi="宋体" w:eastAsia="宋体" w:cs="宋体"/>
          <w:color w:val="000000" w:themeColor="text1"/>
          <w:sz w:val="30"/>
          <w:szCs w:val="30"/>
          <w:highlight w:val="none"/>
          <w14:textFill>
            <w14:solidFill>
              <w14:schemeClr w14:val="tx1"/>
            </w14:solidFill>
          </w14:textFill>
        </w:rPr>
        <w:t>年；</w:t>
      </w:r>
    </w:p>
    <w:p>
      <w:pPr>
        <w:spacing w:line="360" w:lineRule="auto"/>
        <w:ind w:left="420" w:leftChars="200" w:firstLine="150" w:firstLineChars="50"/>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4．电气管线、给排水管道、设备安装工程为</w:t>
      </w:r>
      <w:r>
        <w:rPr>
          <w:rFonts w:hint="eastAsia" w:ascii="宋体" w:hAnsi="宋体" w:eastAsia="宋体" w:cs="宋体"/>
          <w:color w:val="000000" w:themeColor="text1"/>
          <w:sz w:val="30"/>
          <w:szCs w:val="30"/>
          <w:highlight w:val="none"/>
          <w:u w:val="single"/>
          <w14:textFill>
            <w14:solidFill>
              <w14:schemeClr w14:val="tx1"/>
            </w14:solidFill>
          </w14:textFill>
        </w:rPr>
        <w:t xml:space="preserve">  2  </w:t>
      </w:r>
      <w:r>
        <w:rPr>
          <w:rFonts w:hint="eastAsia" w:ascii="宋体" w:hAnsi="宋体" w:eastAsia="宋体" w:cs="宋体"/>
          <w:color w:val="000000" w:themeColor="text1"/>
          <w:sz w:val="30"/>
          <w:szCs w:val="30"/>
          <w:highlight w:val="none"/>
          <w14:textFill>
            <w14:solidFill>
              <w14:schemeClr w14:val="tx1"/>
            </w14:solidFill>
          </w14:textFill>
        </w:rPr>
        <w:t>年；</w:t>
      </w:r>
    </w:p>
    <w:p>
      <w:pPr>
        <w:spacing w:line="360" w:lineRule="auto"/>
        <w:ind w:left="420" w:leftChars="200" w:firstLine="150" w:firstLineChars="50"/>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5．供热与供冷系统为</w:t>
      </w:r>
      <w:r>
        <w:rPr>
          <w:rFonts w:hint="eastAsia" w:ascii="宋体" w:hAnsi="宋体" w:eastAsia="宋体" w:cs="宋体"/>
          <w:color w:val="000000" w:themeColor="text1"/>
          <w:sz w:val="30"/>
          <w:szCs w:val="30"/>
          <w:highlight w:val="none"/>
          <w:u w:val="single"/>
          <w14:textFill>
            <w14:solidFill>
              <w14:schemeClr w14:val="tx1"/>
            </w14:solidFill>
          </w14:textFill>
        </w:rPr>
        <w:t xml:space="preserve"> 2  </w:t>
      </w:r>
      <w:r>
        <w:rPr>
          <w:rFonts w:hint="eastAsia" w:ascii="宋体" w:hAnsi="宋体" w:eastAsia="宋体" w:cs="宋体"/>
          <w:color w:val="000000" w:themeColor="text1"/>
          <w:sz w:val="30"/>
          <w:szCs w:val="30"/>
          <w:highlight w:val="none"/>
          <w14:textFill>
            <w14:solidFill>
              <w14:schemeClr w14:val="tx1"/>
            </w14:solidFill>
          </w14:textFill>
        </w:rPr>
        <w:t>个采暖期、供冷期；</w:t>
      </w:r>
    </w:p>
    <w:p>
      <w:pPr>
        <w:spacing w:line="360" w:lineRule="auto"/>
        <w:ind w:left="420" w:leftChars="200" w:firstLine="150" w:firstLineChars="50"/>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6．住宅小区内的给排水设施、道路等配套工程为</w:t>
      </w:r>
      <w:r>
        <w:rPr>
          <w:rFonts w:hint="eastAsia" w:ascii="宋体" w:hAnsi="宋体" w:eastAsia="宋体" w:cs="宋体"/>
          <w:color w:val="000000" w:themeColor="text1"/>
          <w:sz w:val="30"/>
          <w:szCs w:val="30"/>
          <w:highlight w:val="none"/>
          <w:u w:val="single"/>
          <w14:textFill>
            <w14:solidFill>
              <w14:schemeClr w14:val="tx1"/>
            </w14:solidFill>
          </w14:textFill>
        </w:rPr>
        <w:t xml:space="preserve">  2 </w:t>
      </w:r>
      <w:r>
        <w:rPr>
          <w:rFonts w:hint="eastAsia" w:ascii="宋体" w:hAnsi="宋体" w:eastAsia="宋体" w:cs="宋体"/>
          <w:color w:val="000000" w:themeColor="text1"/>
          <w:sz w:val="30"/>
          <w:szCs w:val="30"/>
          <w:highlight w:val="none"/>
          <w14:textFill>
            <w14:solidFill>
              <w14:schemeClr w14:val="tx1"/>
            </w14:solidFill>
          </w14:textFill>
        </w:rPr>
        <w:t>年；</w:t>
      </w:r>
    </w:p>
    <w:p>
      <w:pPr>
        <w:spacing w:line="360" w:lineRule="auto"/>
        <w:ind w:left="420" w:leftChars="200" w:firstLine="150" w:firstLineChars="50"/>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7．其他项目保修期限约定如下：</w:t>
      </w:r>
      <w:r>
        <w:rPr>
          <w:rFonts w:hint="eastAsia" w:ascii="宋体" w:hAnsi="宋体" w:eastAsia="宋体" w:cs="宋体"/>
          <w:color w:val="000000" w:themeColor="text1"/>
          <w:sz w:val="30"/>
          <w:szCs w:val="30"/>
          <w:highlight w:val="none"/>
          <w:u w:val="single"/>
          <w14:textFill>
            <w14:solidFill>
              <w14:schemeClr w14:val="tx1"/>
            </w14:solidFill>
          </w14:textFill>
        </w:rPr>
        <w:t xml:space="preserve"> </w:t>
      </w:r>
      <w:r>
        <w:rPr>
          <w:rFonts w:hint="eastAsia" w:ascii="宋体" w:hAnsi="宋体" w:eastAsia="宋体" w:cs="宋体"/>
          <w:color w:val="000000" w:themeColor="text1"/>
          <w:sz w:val="30"/>
          <w:szCs w:val="30"/>
          <w:highlight w:val="none"/>
          <w:u w:val="single"/>
          <w:lang w:eastAsia="zh-CN"/>
          <w14:textFill>
            <w14:solidFill>
              <w14:schemeClr w14:val="tx1"/>
            </w14:solidFill>
          </w14:textFill>
        </w:rPr>
        <w:t>无</w:t>
      </w:r>
      <w:r>
        <w:rPr>
          <w:rFonts w:hint="eastAsia" w:ascii="宋体" w:hAnsi="宋体" w:eastAsia="宋体" w:cs="宋体"/>
          <w:color w:val="000000" w:themeColor="text1"/>
          <w:sz w:val="30"/>
          <w:szCs w:val="30"/>
          <w:highlight w:val="none"/>
          <w:u w:val="single"/>
          <w14:textFill>
            <w14:solidFill>
              <w14:schemeClr w14:val="tx1"/>
            </w14:solidFill>
          </w14:textFill>
        </w:rPr>
        <w:t xml:space="preserve">  </w:t>
      </w:r>
      <w:r>
        <w:rPr>
          <w:rFonts w:hint="eastAsia" w:ascii="宋体" w:hAnsi="宋体" w:eastAsia="宋体" w:cs="宋体"/>
          <w:color w:val="000000" w:themeColor="text1"/>
          <w:sz w:val="30"/>
          <w:szCs w:val="30"/>
          <w:highlight w:val="none"/>
          <w14:textFill>
            <w14:solidFill>
              <w14:schemeClr w14:val="tx1"/>
            </w14:solidFill>
          </w14:textFill>
        </w:rPr>
        <w:t>。</w:t>
      </w:r>
    </w:p>
    <w:p>
      <w:pPr>
        <w:spacing w:line="360" w:lineRule="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　　质量保修期自工程竣工验收合格之日起计算。</w:t>
      </w:r>
    </w:p>
    <w:p>
      <w:pPr>
        <w:spacing w:line="360" w:lineRule="auto"/>
        <w:ind w:firstLine="600" w:firstLineChars="200"/>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三、缺陷责任期</w:t>
      </w:r>
    </w:p>
    <w:p>
      <w:pPr>
        <w:spacing w:line="360" w:lineRule="auto"/>
        <w:ind w:firstLine="600" w:firstLineChars="200"/>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工程缺陷责任期为</w:t>
      </w:r>
      <w:r>
        <w:rPr>
          <w:rFonts w:hint="eastAsia" w:ascii="宋体" w:hAnsi="宋体" w:eastAsia="宋体" w:cs="宋体"/>
          <w:color w:val="000000" w:themeColor="text1"/>
          <w:sz w:val="30"/>
          <w:szCs w:val="30"/>
          <w:highlight w:val="none"/>
          <w:u w:val="single"/>
          <w14:textFill>
            <w14:solidFill>
              <w14:schemeClr w14:val="tx1"/>
            </w14:solidFill>
          </w14:textFill>
        </w:rPr>
        <w:t xml:space="preserve"> </w:t>
      </w:r>
      <w:r>
        <w:rPr>
          <w:rFonts w:hint="eastAsia" w:ascii="宋体" w:hAnsi="宋体" w:eastAsia="宋体" w:cs="宋体"/>
          <w:color w:val="000000" w:themeColor="text1"/>
          <w:kern w:val="0"/>
          <w:sz w:val="28"/>
          <w:szCs w:val="28"/>
          <w:highlight w:val="none"/>
          <w:u w:val="single"/>
          <w14:textFill>
            <w14:solidFill>
              <w14:schemeClr w14:val="tx1"/>
            </w14:solidFill>
          </w14:textFill>
        </w:rPr>
        <w:t>24</w:t>
      </w:r>
      <w:r>
        <w:rPr>
          <w:rFonts w:hint="eastAsia" w:ascii="宋体" w:hAnsi="宋体" w:eastAsia="宋体" w:cs="宋体"/>
          <w:color w:val="000000" w:themeColor="text1"/>
          <w:sz w:val="30"/>
          <w:szCs w:val="30"/>
          <w:highlight w:val="none"/>
          <w:u w:val="single"/>
          <w14:textFill>
            <w14:solidFill>
              <w14:schemeClr w14:val="tx1"/>
            </w14:solidFill>
          </w14:textFill>
        </w:rPr>
        <w:t xml:space="preserve"> </w:t>
      </w:r>
      <w:r>
        <w:rPr>
          <w:rFonts w:hint="eastAsia" w:ascii="宋体" w:hAnsi="宋体" w:eastAsia="宋体" w:cs="宋体"/>
          <w:color w:val="000000" w:themeColor="text1"/>
          <w:sz w:val="30"/>
          <w:szCs w:val="30"/>
          <w:highlight w:val="none"/>
          <w14:textFill>
            <w14:solidFill>
              <w14:schemeClr w14:val="tx1"/>
            </w14:solidFill>
          </w14:textFill>
        </w:rPr>
        <w:t>个月，缺陷责任期自工程实际竣工之日起计算。单位工程先于全部工程进行验收，单位工程缺陷责任期自单位工程验收合格之日起算。</w:t>
      </w:r>
    </w:p>
    <w:p>
      <w:pPr>
        <w:spacing w:line="360" w:lineRule="auto"/>
        <w:ind w:firstLine="600" w:firstLineChars="200"/>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缺陷责任期终止后，发包人应退还剩余的质量保证金。</w:t>
      </w:r>
    </w:p>
    <w:p>
      <w:pPr>
        <w:spacing w:line="360" w:lineRule="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 xml:space="preserve">    四、质量保修责任</w:t>
      </w:r>
    </w:p>
    <w:p>
      <w:pPr>
        <w:spacing w:line="360" w:lineRule="auto"/>
        <w:ind w:left="105" w:leftChars="50" w:firstLine="615" w:firstLineChars="205"/>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1．属于保修范围、内容的项目，承包人应当在接到保修通知之日起5天内派人保修。承包人不在约定期限内派人保修的，发包人可以委托他人修理。</w:t>
      </w:r>
    </w:p>
    <w:p>
      <w:pPr>
        <w:spacing w:line="360" w:lineRule="auto"/>
        <w:ind w:left="105" w:leftChars="50" w:firstLine="615" w:firstLineChars="205"/>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2．发生紧急事故需抢修的，承包人在接到事故通知后，应当立即到达事故现场抢修。</w:t>
      </w:r>
    </w:p>
    <w:p>
      <w:pPr>
        <w:spacing w:line="360" w:lineRule="auto"/>
        <w:ind w:left="105" w:leftChars="50" w:firstLine="615" w:firstLineChars="205"/>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spacing w:line="360" w:lineRule="auto"/>
        <w:ind w:left="420" w:leftChars="200" w:firstLine="150" w:firstLineChars="50"/>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4．质量保修完成后，由发包人组织验收。</w:t>
      </w:r>
    </w:p>
    <w:p>
      <w:pPr>
        <w:spacing w:line="360" w:lineRule="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　　五、保修费用</w:t>
      </w:r>
    </w:p>
    <w:p>
      <w:pPr>
        <w:spacing w:line="360" w:lineRule="auto"/>
        <w:ind w:firstLine="600" w:firstLineChars="200"/>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保修费用由造成质量缺陷的责任方承担。</w:t>
      </w:r>
    </w:p>
    <w:p>
      <w:pPr>
        <w:pStyle w:val="18"/>
        <w:numPr>
          <w:ilvl w:val="0"/>
          <w:numId w:val="0"/>
        </w:numPr>
        <w:spacing w:line="300" w:lineRule="auto"/>
        <w:ind w:firstLine="600" w:firstLineChars="200"/>
        <w:jc w:val="left"/>
        <w:rPr>
          <w:rFonts w:hint="eastAsia" w:ascii="宋体" w:hAnsi="宋体" w:eastAsia="宋体" w:cs="宋体"/>
          <w:color w:val="000000" w:themeColor="text1"/>
          <w:kern w:val="2"/>
          <w:sz w:val="30"/>
          <w:szCs w:val="30"/>
          <w:highlight w:val="none"/>
          <w:u w:val="single"/>
          <w:lang w:val="en-US" w:eastAsia="zh-CN" w:bidi="ar-SA"/>
          <w14:textFill>
            <w14:solidFill>
              <w14:schemeClr w14:val="tx1"/>
            </w14:solidFill>
          </w14:textFill>
        </w:rPr>
      </w:pPr>
      <w:r>
        <w:rPr>
          <w:rFonts w:hint="eastAsia" w:ascii="宋体" w:hAnsi="宋体" w:eastAsia="宋体" w:cs="宋体"/>
          <w:b/>
          <w:color w:val="000000" w:themeColor="text1"/>
          <w:sz w:val="30"/>
          <w:szCs w:val="30"/>
          <w:highlight w:val="none"/>
          <w14:textFill>
            <w14:solidFill>
              <w14:schemeClr w14:val="tx1"/>
            </w14:solidFill>
          </w14:textFill>
        </w:rPr>
        <w:t>六</w:t>
      </w:r>
      <w:r>
        <w:rPr>
          <w:rFonts w:hint="eastAsia" w:ascii="宋体" w:hAnsi="宋体" w:eastAsia="宋体" w:cs="宋体"/>
          <w:color w:val="000000" w:themeColor="text1"/>
          <w:sz w:val="30"/>
          <w:szCs w:val="30"/>
          <w:highlight w:val="none"/>
          <w14:textFill>
            <w14:solidFill>
              <w14:schemeClr w14:val="tx1"/>
            </w14:solidFill>
          </w14:textFill>
        </w:rPr>
        <w:t>、双方约定的其他工程质量保修事项：</w:t>
      </w:r>
      <w:r>
        <w:rPr>
          <w:rFonts w:hint="eastAsia" w:ascii="宋体" w:hAnsi="宋体" w:eastAsia="宋体" w:cs="宋体"/>
          <w:color w:val="000000" w:themeColor="text1"/>
          <w:kern w:val="2"/>
          <w:sz w:val="30"/>
          <w:szCs w:val="30"/>
          <w:highlight w:val="none"/>
          <w:u w:val="single"/>
          <w:lang w:val="en-US" w:eastAsia="zh-CN" w:bidi="ar-SA"/>
          <w14:textFill>
            <w14:solidFill>
              <w14:schemeClr w14:val="tx1"/>
            </w14:solidFill>
          </w14:textFill>
        </w:rPr>
        <w:t>1.本工程约定的工程质量保修（保证）金为经发包人审定的工程合同金额的3%；</w:t>
      </w:r>
    </w:p>
    <w:p>
      <w:pPr>
        <w:spacing w:line="360" w:lineRule="auto"/>
        <w:ind w:firstLine="600" w:firstLineChars="200"/>
        <w:jc w:val="left"/>
        <w:rPr>
          <w:rFonts w:hint="eastAsia" w:ascii="宋体" w:hAnsi="宋体" w:eastAsia="宋体" w:cs="宋体"/>
          <w:color w:val="000000" w:themeColor="text1"/>
          <w:kern w:val="2"/>
          <w:sz w:val="30"/>
          <w:szCs w:val="30"/>
          <w:highlight w:val="none"/>
          <w:u w:val="single"/>
          <w:lang w:val="en-US" w:eastAsia="zh-CN" w:bidi="ar-SA"/>
          <w14:textFill>
            <w14:solidFill>
              <w14:schemeClr w14:val="tx1"/>
            </w14:solidFill>
          </w14:textFill>
        </w:rPr>
      </w:pPr>
      <w:r>
        <w:rPr>
          <w:rFonts w:hint="eastAsia" w:ascii="宋体" w:hAnsi="宋体" w:eastAsia="宋体" w:cs="宋体"/>
          <w:color w:val="000000" w:themeColor="text1"/>
          <w:kern w:val="2"/>
          <w:sz w:val="30"/>
          <w:szCs w:val="30"/>
          <w:highlight w:val="none"/>
          <w:u w:val="single"/>
          <w:lang w:val="en-US" w:eastAsia="zh-CN" w:bidi="ar-SA"/>
          <w14:textFill>
            <w14:solidFill>
              <w14:schemeClr w14:val="tx1"/>
            </w14:solidFill>
          </w14:textFill>
        </w:rPr>
        <w:t>2.保修金自工程竣工（交工、完工）验收合格之日起满两年且工程使用正常后一次性返还；发包人按照约定从质量保修金内扣除的保修费用不予返还。但保修金返还后，对上述保修期限内所涉的责任及保修费用，仍由承包人依法承担 。</w:t>
      </w:r>
    </w:p>
    <w:p>
      <w:pPr>
        <w:spacing w:line="360" w:lineRule="auto"/>
        <w:ind w:firstLine="600" w:firstLineChars="200"/>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工程质量保修书由发包人、承包人在工程竣工验收前共同签署，作为施工合同附件，其有效期限至保修期满。</w:t>
      </w:r>
    </w:p>
    <w:p>
      <w:pPr>
        <w:spacing w:line="360" w:lineRule="auto"/>
        <w:ind w:firstLine="420"/>
        <w:rPr>
          <w:rFonts w:hint="eastAsia" w:ascii="宋体" w:hAnsi="宋体" w:eastAsia="宋体" w:cs="宋体"/>
          <w:color w:val="000000" w:themeColor="text1"/>
          <w:sz w:val="30"/>
          <w:szCs w:val="30"/>
          <w:highlight w:val="none"/>
          <w14:textFill>
            <w14:solidFill>
              <w14:schemeClr w14:val="tx1"/>
            </w14:solidFill>
          </w14:textFill>
        </w:rPr>
      </w:pPr>
    </w:p>
    <w:p>
      <w:pPr>
        <w:spacing w:line="360" w:lineRule="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发包人(公章)：</w:t>
      </w:r>
      <w:r>
        <w:rPr>
          <w:rFonts w:hint="eastAsia" w:ascii="宋体" w:hAnsi="宋体" w:eastAsia="宋体" w:cs="宋体"/>
          <w:color w:val="000000" w:themeColor="text1"/>
          <w:sz w:val="30"/>
          <w:szCs w:val="30"/>
          <w:highlight w:val="none"/>
          <w:u w:val="single"/>
          <w14:textFill>
            <w14:solidFill>
              <w14:schemeClr w14:val="tx1"/>
            </w14:solidFill>
          </w14:textFill>
        </w:rPr>
        <w:t xml:space="preserve">         </w:t>
      </w:r>
      <w:r>
        <w:rPr>
          <w:rFonts w:hint="eastAsia" w:ascii="宋体" w:hAnsi="宋体" w:eastAsia="宋体" w:cs="宋体"/>
          <w:color w:val="000000" w:themeColor="text1"/>
          <w:sz w:val="30"/>
          <w:szCs w:val="30"/>
          <w:highlight w:val="none"/>
          <w14:textFill>
            <w14:solidFill>
              <w14:schemeClr w14:val="tx1"/>
            </w14:solidFill>
          </w14:textFill>
        </w:rPr>
        <w:t xml:space="preserve">  承包人(公章)：</w:t>
      </w:r>
      <w:r>
        <w:rPr>
          <w:rFonts w:hint="eastAsia" w:ascii="宋体" w:hAnsi="宋体" w:eastAsia="宋体" w:cs="宋体"/>
          <w:color w:val="000000" w:themeColor="text1"/>
          <w:sz w:val="30"/>
          <w:szCs w:val="30"/>
          <w:highlight w:val="none"/>
          <w:u w:val="single"/>
          <w14:textFill>
            <w14:solidFill>
              <w14:schemeClr w14:val="tx1"/>
            </w14:solidFill>
          </w14:textFill>
        </w:rPr>
        <w:t xml:space="preserve">           </w:t>
      </w:r>
    </w:p>
    <w:p>
      <w:pPr>
        <w:spacing w:line="360" w:lineRule="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地    址：</w:t>
      </w:r>
      <w:r>
        <w:rPr>
          <w:rFonts w:hint="eastAsia" w:ascii="宋体" w:hAnsi="宋体" w:eastAsia="宋体" w:cs="宋体"/>
          <w:color w:val="000000" w:themeColor="text1"/>
          <w:highlight w:val="none"/>
          <w:u w:val="single"/>
          <w14:textFill>
            <w14:solidFill>
              <w14:schemeClr w14:val="tx1"/>
            </w14:solidFill>
          </w14:textFill>
        </w:rPr>
        <w:t xml:space="preserve">                         </w:t>
      </w:r>
      <w:r>
        <w:rPr>
          <w:rFonts w:hint="eastAsia" w:ascii="宋体" w:hAnsi="宋体" w:eastAsia="宋体" w:cs="宋体"/>
          <w:color w:val="000000" w:themeColor="text1"/>
          <w:sz w:val="30"/>
          <w:szCs w:val="30"/>
          <w:highlight w:val="none"/>
          <w:u w:val="single"/>
          <w14:textFill>
            <w14:solidFill>
              <w14:schemeClr w14:val="tx1"/>
            </w14:solidFill>
          </w14:textFill>
        </w:rPr>
        <w:t xml:space="preserve"> </w:t>
      </w:r>
      <w:r>
        <w:rPr>
          <w:rFonts w:hint="eastAsia" w:ascii="宋体" w:hAnsi="宋体" w:eastAsia="宋体" w:cs="宋体"/>
          <w:color w:val="000000" w:themeColor="text1"/>
          <w:sz w:val="30"/>
          <w:szCs w:val="30"/>
          <w:highlight w:val="none"/>
          <w14:textFill>
            <w14:solidFill>
              <w14:schemeClr w14:val="tx1"/>
            </w14:solidFill>
          </w14:textFill>
        </w:rPr>
        <w:t xml:space="preserve"> 地   址：</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p>
    <w:p>
      <w:pPr>
        <w:spacing w:line="360" w:lineRule="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法定代表人(签字)：</w:t>
      </w:r>
      <w:r>
        <w:rPr>
          <w:rFonts w:hint="eastAsia" w:ascii="宋体" w:hAnsi="宋体" w:eastAsia="宋体" w:cs="宋体"/>
          <w:color w:val="000000" w:themeColor="text1"/>
          <w:sz w:val="30"/>
          <w:szCs w:val="30"/>
          <w:highlight w:val="none"/>
          <w:u w:val="single"/>
          <w14:textFill>
            <w14:solidFill>
              <w14:schemeClr w14:val="tx1"/>
            </w14:solidFill>
          </w14:textFill>
        </w:rPr>
        <w:t xml:space="preserve">       </w:t>
      </w:r>
      <w:r>
        <w:rPr>
          <w:rFonts w:hint="eastAsia" w:ascii="宋体" w:hAnsi="宋体" w:eastAsia="宋体" w:cs="宋体"/>
          <w:color w:val="000000" w:themeColor="text1"/>
          <w:sz w:val="30"/>
          <w:szCs w:val="30"/>
          <w:highlight w:val="none"/>
          <w14:textFill>
            <w14:solidFill>
              <w14:schemeClr w14:val="tx1"/>
            </w14:solidFill>
          </w14:textFill>
        </w:rPr>
        <w:t xml:space="preserve"> 法定代表人(签字)：</w:t>
      </w:r>
      <w:r>
        <w:rPr>
          <w:rFonts w:hint="eastAsia" w:ascii="宋体" w:hAnsi="宋体" w:eastAsia="宋体" w:cs="宋体"/>
          <w:color w:val="000000" w:themeColor="text1"/>
          <w:sz w:val="30"/>
          <w:szCs w:val="30"/>
          <w:highlight w:val="none"/>
          <w:u w:val="single"/>
          <w14:textFill>
            <w14:solidFill>
              <w14:schemeClr w14:val="tx1"/>
            </w14:solidFill>
          </w14:textFill>
        </w:rPr>
        <w:t xml:space="preserve">        </w:t>
      </w:r>
    </w:p>
    <w:p>
      <w:pPr>
        <w:spacing w:line="360" w:lineRule="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lang w:eastAsia="zh-CN"/>
          <w14:textFill>
            <w14:solidFill>
              <w14:schemeClr w14:val="tx1"/>
            </w14:solidFill>
          </w14:textFill>
        </w:rPr>
        <w:t>或</w:t>
      </w:r>
      <w:r>
        <w:rPr>
          <w:rFonts w:hint="eastAsia" w:ascii="宋体" w:hAnsi="宋体" w:eastAsia="宋体" w:cs="宋体"/>
          <w:color w:val="000000" w:themeColor="text1"/>
          <w:sz w:val="30"/>
          <w:szCs w:val="30"/>
          <w:highlight w:val="none"/>
          <w14:textFill>
            <w14:solidFill>
              <w14:schemeClr w14:val="tx1"/>
            </w14:solidFill>
          </w14:textFill>
        </w:rPr>
        <w:t>委托代理人(签字)：</w:t>
      </w:r>
      <w:r>
        <w:rPr>
          <w:rFonts w:hint="eastAsia" w:ascii="宋体" w:hAnsi="宋体" w:eastAsia="宋体" w:cs="宋体"/>
          <w:color w:val="000000" w:themeColor="text1"/>
          <w:sz w:val="30"/>
          <w:szCs w:val="30"/>
          <w:highlight w:val="none"/>
          <w:u w:val="single"/>
          <w14:textFill>
            <w14:solidFill>
              <w14:schemeClr w14:val="tx1"/>
            </w14:solidFill>
          </w14:textFill>
        </w:rPr>
        <w:t xml:space="preserve">      </w:t>
      </w:r>
      <w:r>
        <w:rPr>
          <w:rFonts w:hint="eastAsia" w:ascii="宋体" w:hAnsi="宋体" w:eastAsia="宋体" w:cs="宋体"/>
          <w:color w:val="000000" w:themeColor="text1"/>
          <w:sz w:val="30"/>
          <w:szCs w:val="30"/>
          <w:highlight w:val="none"/>
          <w:u w:val="none"/>
          <w:lang w:eastAsia="zh-CN"/>
          <w14:textFill>
            <w14:solidFill>
              <w14:schemeClr w14:val="tx1"/>
            </w14:solidFill>
          </w14:textFill>
        </w:rPr>
        <w:t>或</w:t>
      </w:r>
      <w:r>
        <w:rPr>
          <w:rFonts w:hint="eastAsia" w:ascii="宋体" w:hAnsi="宋体" w:eastAsia="宋体" w:cs="宋体"/>
          <w:color w:val="000000" w:themeColor="text1"/>
          <w:sz w:val="30"/>
          <w:szCs w:val="30"/>
          <w:highlight w:val="none"/>
          <w14:textFill>
            <w14:solidFill>
              <w14:schemeClr w14:val="tx1"/>
            </w14:solidFill>
          </w14:textFill>
        </w:rPr>
        <w:t>委托代理人(签字)：</w:t>
      </w:r>
      <w:r>
        <w:rPr>
          <w:rFonts w:hint="eastAsia" w:ascii="宋体" w:hAnsi="宋体" w:eastAsia="宋体" w:cs="宋体"/>
          <w:color w:val="000000" w:themeColor="text1"/>
          <w:sz w:val="30"/>
          <w:szCs w:val="30"/>
          <w:highlight w:val="none"/>
          <w:u w:val="single"/>
          <w14:textFill>
            <w14:solidFill>
              <w14:schemeClr w14:val="tx1"/>
            </w14:solidFill>
          </w14:textFill>
        </w:rPr>
        <w:t xml:space="preserve">        </w:t>
      </w:r>
    </w:p>
    <w:p>
      <w:pPr>
        <w:spacing w:line="360" w:lineRule="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电    话：</w:t>
      </w:r>
      <w:r>
        <w:rPr>
          <w:rFonts w:hint="eastAsia" w:ascii="宋体" w:hAnsi="宋体" w:eastAsia="宋体" w:cs="宋体"/>
          <w:color w:val="000000" w:themeColor="text1"/>
          <w:sz w:val="30"/>
          <w:szCs w:val="30"/>
          <w:highlight w:val="none"/>
          <w:u w:val="single"/>
          <w14:textFill>
            <w14:solidFill>
              <w14:schemeClr w14:val="tx1"/>
            </w14:solidFill>
          </w14:textFill>
        </w:rPr>
        <w:t xml:space="preserve">             </w:t>
      </w:r>
      <w:r>
        <w:rPr>
          <w:rFonts w:hint="eastAsia" w:ascii="宋体" w:hAnsi="宋体" w:eastAsia="宋体" w:cs="宋体"/>
          <w:color w:val="000000" w:themeColor="text1"/>
          <w:sz w:val="30"/>
          <w:szCs w:val="30"/>
          <w:highlight w:val="none"/>
          <w14:textFill>
            <w14:solidFill>
              <w14:schemeClr w14:val="tx1"/>
            </w14:solidFill>
          </w14:textFill>
        </w:rPr>
        <w:t xml:space="preserve"> 电    话：</w:t>
      </w:r>
      <w:r>
        <w:rPr>
          <w:rFonts w:hint="eastAsia" w:ascii="宋体" w:hAnsi="宋体" w:eastAsia="宋体" w:cs="宋体"/>
          <w:color w:val="000000" w:themeColor="text1"/>
          <w:sz w:val="30"/>
          <w:szCs w:val="30"/>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30"/>
          <w:szCs w:val="30"/>
          <w:highlight w:val="none"/>
          <w:u w:val="single"/>
          <w14:textFill>
            <w14:solidFill>
              <w14:schemeClr w14:val="tx1"/>
            </w14:solidFill>
          </w14:textFill>
        </w:rPr>
        <w:t xml:space="preserve"> </w:t>
      </w:r>
    </w:p>
    <w:p>
      <w:pPr>
        <w:spacing w:line="360" w:lineRule="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传    真：</w:t>
      </w:r>
      <w:r>
        <w:rPr>
          <w:rFonts w:hint="eastAsia" w:ascii="宋体" w:hAnsi="宋体" w:eastAsia="宋体" w:cs="宋体"/>
          <w:color w:val="000000" w:themeColor="text1"/>
          <w:sz w:val="30"/>
          <w:szCs w:val="30"/>
          <w:highlight w:val="none"/>
          <w:u w:val="single"/>
          <w14:textFill>
            <w14:solidFill>
              <w14:schemeClr w14:val="tx1"/>
            </w14:solidFill>
          </w14:textFill>
        </w:rPr>
        <w:t xml:space="preserve">   </w:t>
      </w:r>
      <w:r>
        <w:rPr>
          <w:rFonts w:hint="eastAsia" w:ascii="宋体" w:hAnsi="宋体" w:eastAsia="宋体" w:cs="宋体"/>
          <w:color w:val="000000" w:themeColor="text1"/>
          <w:sz w:val="30"/>
          <w:szCs w:val="30"/>
          <w:highlight w:val="none"/>
          <w14:textFill>
            <w14:solidFill>
              <w14:schemeClr w14:val="tx1"/>
            </w14:solidFill>
          </w14:textFill>
        </w:rPr>
        <w:t xml:space="preserve"> 传    真：</w:t>
      </w:r>
      <w:r>
        <w:rPr>
          <w:rFonts w:hint="eastAsia" w:ascii="宋体" w:hAnsi="宋体" w:eastAsia="宋体" w:cs="宋体"/>
          <w:color w:val="000000" w:themeColor="text1"/>
          <w:sz w:val="30"/>
          <w:szCs w:val="30"/>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30"/>
          <w:szCs w:val="30"/>
          <w:highlight w:val="none"/>
          <w:u w:val="single"/>
          <w14:textFill>
            <w14:solidFill>
              <w14:schemeClr w14:val="tx1"/>
            </w14:solidFill>
          </w14:textFill>
        </w:rPr>
        <w:t xml:space="preserve"> </w:t>
      </w:r>
    </w:p>
    <w:p>
      <w:pPr>
        <w:spacing w:line="360" w:lineRule="auto"/>
        <w:ind w:left="5700" w:hanging="5700" w:hangingChars="1900"/>
        <w:rPr>
          <w:rFonts w:hint="eastAsia" w:ascii="宋体" w:hAnsi="宋体" w:eastAsia="宋体" w:cs="宋体"/>
          <w:color w:val="000000" w:themeColor="text1"/>
          <w:sz w:val="24"/>
          <w:szCs w:val="24"/>
          <w:highlight w:val="none"/>
          <w:u w:val="singl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开户银行：</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 xml:space="preserve"> </w:t>
      </w:r>
      <w:r>
        <w:rPr>
          <w:rFonts w:hint="eastAsia" w:ascii="宋体" w:hAnsi="宋体" w:eastAsia="宋体" w:cs="宋体"/>
          <w:color w:val="000000" w:themeColor="text1"/>
          <w:sz w:val="30"/>
          <w:szCs w:val="30"/>
          <w:highlight w:val="none"/>
          <w14:textFill>
            <w14:solidFill>
              <w14:schemeClr w14:val="tx1"/>
            </w14:solidFill>
          </w14:textFill>
        </w:rPr>
        <w:t>开户银行：</w:t>
      </w:r>
      <w:r>
        <w:rPr>
          <w:rFonts w:hint="eastAsia" w:ascii="宋体" w:hAnsi="宋体" w:eastAsia="宋体" w:cs="宋体"/>
          <w:color w:val="000000" w:themeColor="text1"/>
          <w:sz w:val="28"/>
          <w:szCs w:val="28"/>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p>
    <w:p>
      <w:pPr>
        <w:spacing w:line="360" w:lineRule="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账     号:</w:t>
      </w:r>
      <w:r>
        <w:rPr>
          <w:rFonts w:hint="eastAsia" w:ascii="宋体" w:hAnsi="宋体" w:eastAsia="宋体" w:cs="宋体"/>
          <w:color w:val="000000" w:themeColor="text1"/>
          <w:sz w:val="30"/>
          <w:szCs w:val="30"/>
          <w:highlight w:val="none"/>
          <w:u w:val="single"/>
          <w14:textFill>
            <w14:solidFill>
              <w14:schemeClr w14:val="tx1"/>
            </w14:solidFill>
          </w14:textFill>
        </w:rPr>
        <w:t xml:space="preserve">                    </w:t>
      </w:r>
      <w:r>
        <w:rPr>
          <w:rFonts w:hint="eastAsia" w:ascii="宋体" w:hAnsi="宋体" w:eastAsia="宋体" w:cs="宋体"/>
          <w:color w:val="000000" w:themeColor="text1"/>
          <w:sz w:val="30"/>
          <w:szCs w:val="30"/>
          <w:highlight w:val="none"/>
          <w14:textFill>
            <w14:solidFill>
              <w14:schemeClr w14:val="tx1"/>
            </w14:solidFill>
          </w14:textFill>
        </w:rPr>
        <w:t xml:space="preserve"> 账  号：</w:t>
      </w:r>
      <w:r>
        <w:rPr>
          <w:rFonts w:hint="eastAsia" w:ascii="宋体" w:hAnsi="宋体" w:eastAsia="宋体" w:cs="宋体"/>
          <w:color w:val="000000" w:themeColor="text1"/>
          <w:sz w:val="28"/>
          <w:highlight w:val="none"/>
          <w:u w:val="single"/>
          <w14:textFill>
            <w14:solidFill>
              <w14:schemeClr w14:val="tx1"/>
            </w14:solidFill>
          </w14:textFill>
        </w:rPr>
        <w:t xml:space="preserve"> </w:t>
      </w:r>
      <w:r>
        <w:rPr>
          <w:rFonts w:hint="eastAsia" w:ascii="宋体" w:hAnsi="宋体" w:eastAsia="宋体" w:cs="宋体"/>
          <w:color w:val="000000" w:themeColor="text1"/>
          <w:sz w:val="30"/>
          <w:szCs w:val="30"/>
          <w:highlight w:val="none"/>
          <w:u w:val="single"/>
          <w14:textFill>
            <w14:solidFill>
              <w14:schemeClr w14:val="tx1"/>
            </w14:solidFill>
          </w14:textFill>
        </w:rPr>
        <w:t xml:space="preserve">                   </w:t>
      </w:r>
    </w:p>
    <w:p>
      <w:pPr>
        <w:spacing w:line="360" w:lineRule="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邮政编码：</w:t>
      </w:r>
      <w:r>
        <w:rPr>
          <w:rFonts w:hint="eastAsia" w:ascii="宋体" w:hAnsi="宋体" w:eastAsia="宋体" w:cs="宋体"/>
          <w:color w:val="000000" w:themeColor="text1"/>
          <w:sz w:val="30"/>
          <w:szCs w:val="30"/>
          <w:highlight w:val="none"/>
          <w:u w:val="single"/>
          <w14:textFill>
            <w14:solidFill>
              <w14:schemeClr w14:val="tx1"/>
            </w14:solidFill>
          </w14:textFill>
        </w:rPr>
        <w:t xml:space="preserve">                 </w:t>
      </w:r>
      <w:r>
        <w:rPr>
          <w:rFonts w:hint="eastAsia" w:ascii="宋体" w:hAnsi="宋体" w:eastAsia="宋体" w:cs="宋体"/>
          <w:color w:val="000000" w:themeColor="text1"/>
          <w:sz w:val="30"/>
          <w:szCs w:val="30"/>
          <w:highlight w:val="none"/>
          <w14:textFill>
            <w14:solidFill>
              <w14:schemeClr w14:val="tx1"/>
            </w14:solidFill>
          </w14:textFill>
        </w:rPr>
        <w:t xml:space="preserve">  邮政编码：</w:t>
      </w:r>
      <w:r>
        <w:rPr>
          <w:rFonts w:hint="eastAsia" w:ascii="宋体" w:hAnsi="宋体" w:eastAsia="宋体" w:cs="宋体"/>
          <w:color w:val="000000" w:themeColor="text1"/>
          <w:sz w:val="30"/>
          <w:szCs w:val="30"/>
          <w:highlight w:val="none"/>
          <w:u w:val="single"/>
          <w14:textFill>
            <w14:solidFill>
              <w14:schemeClr w14:val="tx1"/>
            </w14:solidFill>
          </w14:textFill>
        </w:rPr>
        <w:t xml:space="preserve">               </w:t>
      </w:r>
    </w:p>
    <w:p>
      <w:pPr>
        <w:spacing w:line="440" w:lineRule="exact"/>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b/>
          <w:color w:val="000000" w:themeColor="text1"/>
          <w:sz w:val="30"/>
          <w:szCs w:val="30"/>
          <w:highlight w:val="none"/>
          <w14:textFill>
            <w14:solidFill>
              <w14:schemeClr w14:val="tx1"/>
            </w14:solidFill>
          </w14:textFill>
        </w:rPr>
        <w:br w:type="page"/>
      </w:r>
      <w:r>
        <w:rPr>
          <w:rFonts w:hint="eastAsia" w:ascii="宋体" w:hAnsi="宋体" w:eastAsia="宋体" w:cs="宋体"/>
          <w:color w:val="000000" w:themeColor="text1"/>
          <w:sz w:val="30"/>
          <w:szCs w:val="30"/>
          <w:highlight w:val="none"/>
          <w14:textFill>
            <w14:solidFill>
              <w14:schemeClr w14:val="tx1"/>
            </w14:solidFill>
          </w14:textFill>
        </w:rPr>
        <w:t>附件4：</w:t>
      </w:r>
    </w:p>
    <w:p>
      <w:pPr>
        <w:spacing w:before="156" w:beforeLines="50" w:after="156" w:afterLines="50" w:line="440" w:lineRule="exact"/>
        <w:jc w:val="center"/>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主要建设工程文件目录</w:t>
      </w:r>
    </w:p>
    <w:tbl>
      <w:tblPr>
        <w:tblStyle w:val="19"/>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953"/>
        <w:gridCol w:w="1276"/>
        <w:gridCol w:w="1450"/>
        <w:gridCol w:w="1243"/>
        <w:gridCol w:w="1450"/>
        <w:gridCol w:w="16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953" w:type="dxa"/>
            <w:tcBorders>
              <w:top w:val="single" w:color="auto" w:sz="12" w:space="0"/>
              <w:bottom w:val="double" w:color="auto" w:sz="6" w:space="0"/>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28"/>
                <w:szCs w:val="30"/>
                <w:highlight w:val="none"/>
                <w:lang w:val="en-US" w:eastAsia="zh-CN"/>
                <w14:textFill>
                  <w14:solidFill>
                    <w14:schemeClr w14:val="tx1"/>
                  </w14:solidFill>
                </w14:textFill>
              </w:rPr>
            </w:pPr>
            <w:r>
              <w:rPr>
                <w:rFonts w:hint="eastAsia" w:ascii="宋体" w:hAnsi="宋体" w:eastAsia="宋体" w:cs="宋体"/>
                <w:color w:val="000000" w:themeColor="text1"/>
                <w:kern w:val="2"/>
                <w:sz w:val="28"/>
                <w:szCs w:val="30"/>
                <w:highlight w:val="none"/>
                <w:lang w:val="en-US" w:eastAsia="zh-CN"/>
                <w14:textFill>
                  <w14:solidFill>
                    <w14:schemeClr w14:val="tx1"/>
                  </w14:solidFill>
                </w14:textFill>
              </w:rPr>
              <w:t>文件名称</w:t>
            </w:r>
          </w:p>
        </w:tc>
        <w:tc>
          <w:tcPr>
            <w:tcW w:w="1276" w:type="dxa"/>
            <w:tcBorders>
              <w:top w:val="single" w:color="auto" w:sz="12" w:space="0"/>
              <w:bottom w:val="double" w:color="auto" w:sz="6" w:space="0"/>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28"/>
                <w:szCs w:val="30"/>
                <w:highlight w:val="none"/>
                <w:lang w:val="en-US" w:eastAsia="zh-CN"/>
                <w14:textFill>
                  <w14:solidFill>
                    <w14:schemeClr w14:val="tx1"/>
                  </w14:solidFill>
                </w14:textFill>
              </w:rPr>
            </w:pPr>
            <w:r>
              <w:rPr>
                <w:rFonts w:hint="eastAsia" w:ascii="宋体" w:hAnsi="宋体" w:eastAsia="宋体" w:cs="宋体"/>
                <w:color w:val="000000" w:themeColor="text1"/>
                <w:kern w:val="2"/>
                <w:sz w:val="28"/>
                <w:szCs w:val="30"/>
                <w:highlight w:val="none"/>
                <w:lang w:val="en-US" w:eastAsia="zh-CN"/>
                <w14:textFill>
                  <w14:solidFill>
                    <w14:schemeClr w14:val="tx1"/>
                  </w14:solidFill>
                </w14:textFill>
              </w:rPr>
              <w:t>套数</w:t>
            </w:r>
          </w:p>
        </w:tc>
        <w:tc>
          <w:tcPr>
            <w:tcW w:w="1450" w:type="dxa"/>
            <w:tcBorders>
              <w:top w:val="single" w:color="auto" w:sz="12" w:space="0"/>
              <w:bottom w:val="double" w:color="auto" w:sz="6" w:space="0"/>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28"/>
                <w:szCs w:val="30"/>
                <w:highlight w:val="none"/>
                <w:lang w:val="en-US" w:eastAsia="zh-CN"/>
                <w14:textFill>
                  <w14:solidFill>
                    <w14:schemeClr w14:val="tx1"/>
                  </w14:solidFill>
                </w14:textFill>
              </w:rPr>
            </w:pPr>
            <w:r>
              <w:rPr>
                <w:rFonts w:hint="eastAsia" w:ascii="宋体" w:hAnsi="宋体" w:eastAsia="宋体" w:cs="宋体"/>
                <w:color w:val="000000" w:themeColor="text1"/>
                <w:kern w:val="2"/>
                <w:sz w:val="28"/>
                <w:szCs w:val="30"/>
                <w:highlight w:val="none"/>
                <w:lang w:val="en-US" w:eastAsia="zh-CN"/>
                <w14:textFill>
                  <w14:solidFill>
                    <w14:schemeClr w14:val="tx1"/>
                  </w14:solidFill>
                </w14:textFill>
              </w:rPr>
              <w:t>费用（元）</w:t>
            </w:r>
          </w:p>
        </w:tc>
        <w:tc>
          <w:tcPr>
            <w:tcW w:w="1243" w:type="dxa"/>
            <w:tcBorders>
              <w:top w:val="single" w:color="auto" w:sz="12" w:space="0"/>
              <w:bottom w:val="double" w:color="auto" w:sz="6" w:space="0"/>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28"/>
                <w:szCs w:val="30"/>
                <w:highlight w:val="none"/>
                <w:lang w:val="en-US" w:eastAsia="zh-CN"/>
                <w14:textFill>
                  <w14:solidFill>
                    <w14:schemeClr w14:val="tx1"/>
                  </w14:solidFill>
                </w14:textFill>
              </w:rPr>
            </w:pPr>
            <w:r>
              <w:rPr>
                <w:rFonts w:hint="eastAsia" w:ascii="宋体" w:hAnsi="宋体" w:eastAsia="宋体" w:cs="宋体"/>
                <w:color w:val="000000" w:themeColor="text1"/>
                <w:kern w:val="2"/>
                <w:sz w:val="28"/>
                <w:szCs w:val="30"/>
                <w:highlight w:val="none"/>
                <w:lang w:val="en-US" w:eastAsia="zh-CN"/>
                <w14:textFill>
                  <w14:solidFill>
                    <w14:schemeClr w14:val="tx1"/>
                  </w14:solidFill>
                </w14:textFill>
              </w:rPr>
              <w:t>质量</w:t>
            </w:r>
          </w:p>
        </w:tc>
        <w:tc>
          <w:tcPr>
            <w:tcW w:w="1450" w:type="dxa"/>
            <w:tcBorders>
              <w:top w:val="single" w:color="auto" w:sz="12" w:space="0"/>
              <w:bottom w:val="double" w:color="auto" w:sz="6" w:space="0"/>
            </w:tcBorders>
            <w:noWrap w:val="0"/>
            <w:vAlign w:val="top"/>
          </w:tcPr>
          <w:p>
            <w:pPr>
              <w:spacing w:line="440" w:lineRule="exact"/>
              <w:jc w:val="center"/>
              <w:rPr>
                <w:rFonts w:hint="eastAsia" w:ascii="宋体" w:hAnsi="宋体" w:eastAsia="宋体" w:cs="宋体"/>
                <w:color w:val="000000" w:themeColor="text1"/>
                <w:sz w:val="28"/>
                <w:szCs w:val="30"/>
                <w:highlight w:val="none"/>
                <w14:textFill>
                  <w14:solidFill>
                    <w14:schemeClr w14:val="tx1"/>
                  </w14:solidFill>
                </w14:textFill>
              </w:rPr>
            </w:pPr>
            <w:r>
              <w:rPr>
                <w:rFonts w:hint="eastAsia" w:ascii="宋体" w:hAnsi="宋体" w:eastAsia="宋体" w:cs="宋体"/>
                <w:color w:val="000000" w:themeColor="text1"/>
                <w:sz w:val="28"/>
                <w:szCs w:val="30"/>
                <w:highlight w:val="none"/>
                <w14:textFill>
                  <w14:solidFill>
                    <w14:schemeClr w14:val="tx1"/>
                  </w14:solidFill>
                </w14:textFill>
              </w:rPr>
              <w:t>移交时间</w:t>
            </w:r>
          </w:p>
        </w:tc>
        <w:tc>
          <w:tcPr>
            <w:tcW w:w="1667" w:type="dxa"/>
            <w:tcBorders>
              <w:top w:val="single" w:color="auto" w:sz="12" w:space="0"/>
              <w:bottom w:val="double" w:color="auto" w:sz="6" w:space="0"/>
            </w:tcBorders>
            <w:noWrap w:val="0"/>
            <w:vAlign w:val="top"/>
          </w:tcPr>
          <w:p>
            <w:pPr>
              <w:spacing w:line="440" w:lineRule="exact"/>
              <w:jc w:val="center"/>
              <w:rPr>
                <w:rFonts w:hint="eastAsia" w:ascii="宋体" w:hAnsi="宋体" w:eastAsia="宋体" w:cs="宋体"/>
                <w:color w:val="000000" w:themeColor="text1"/>
                <w:sz w:val="28"/>
                <w:szCs w:val="30"/>
                <w:highlight w:val="none"/>
                <w14:textFill>
                  <w14:solidFill>
                    <w14:schemeClr w14:val="tx1"/>
                  </w14:solidFill>
                </w14:textFill>
              </w:rPr>
            </w:pPr>
            <w:r>
              <w:rPr>
                <w:rFonts w:hint="eastAsia" w:ascii="宋体" w:hAnsi="宋体" w:eastAsia="宋体" w:cs="宋体"/>
                <w:color w:val="000000" w:themeColor="text1"/>
                <w:sz w:val="28"/>
                <w:szCs w:val="30"/>
                <w:highlight w:val="none"/>
                <w14:textFill>
                  <w14:solidFill>
                    <w14:schemeClr w14:val="tx1"/>
                  </w14:solidFill>
                </w14:textFill>
              </w:rPr>
              <w:t>责任人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double" w:color="auto" w:sz="6" w:space="0"/>
              <w:bottom w:val="single" w:color="auto" w:sz="6" w:space="0"/>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276" w:type="dxa"/>
            <w:tcBorders>
              <w:top w:val="double" w:color="auto" w:sz="6" w:space="0"/>
              <w:bottom w:val="single" w:color="auto" w:sz="6" w:space="0"/>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450" w:type="dxa"/>
            <w:tcBorders>
              <w:top w:val="double" w:color="auto" w:sz="6" w:space="0"/>
              <w:bottom w:val="single" w:color="auto" w:sz="6" w:space="0"/>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243" w:type="dxa"/>
            <w:tcBorders>
              <w:top w:val="double" w:color="auto" w:sz="6" w:space="0"/>
              <w:bottom w:val="single" w:color="auto" w:sz="6" w:space="0"/>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450" w:type="dxa"/>
            <w:tcBorders>
              <w:top w:val="double" w:color="auto" w:sz="6" w:space="0"/>
              <w:bottom w:val="single" w:color="auto" w:sz="6" w:space="0"/>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667" w:type="dxa"/>
            <w:tcBorders>
              <w:top w:val="double" w:color="auto" w:sz="6" w:space="0"/>
              <w:bottom w:val="single" w:color="auto" w:sz="6" w:space="0"/>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nil"/>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276" w:type="dxa"/>
            <w:tcBorders>
              <w:top w:val="nil"/>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450" w:type="dxa"/>
            <w:tcBorders>
              <w:top w:val="nil"/>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243" w:type="dxa"/>
            <w:tcBorders>
              <w:top w:val="nil"/>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450" w:type="dxa"/>
            <w:tcBorders>
              <w:top w:val="nil"/>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667" w:type="dxa"/>
            <w:tcBorders>
              <w:top w:val="nil"/>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276"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450"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243"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450"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667"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276"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450"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243"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450"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667"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276"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450"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243"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450"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667"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276"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450"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243"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450"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667"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276"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450"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243"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450"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667"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276"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450"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243"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450"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667"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276"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450"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243"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450"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667"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276"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450"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243"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450"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667"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276"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450"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243"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450"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667"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276"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450"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243"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450"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667"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276"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450"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243"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450"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667"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276"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450"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243"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450"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667"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276"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450"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243"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450"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667"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276"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450"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243"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450"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667"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276"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450"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243"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450"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667"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276"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450"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243"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450"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667"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276"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450"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243"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450"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667"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r>
    </w:tbl>
    <w:p>
      <w:pPr>
        <w:spacing w:line="440" w:lineRule="exact"/>
        <w:rPr>
          <w:rFonts w:hint="eastAsia" w:ascii="宋体" w:hAnsi="宋体" w:eastAsia="宋体" w:cs="宋体"/>
          <w:color w:val="000000" w:themeColor="text1"/>
          <w:sz w:val="30"/>
          <w:szCs w:val="30"/>
          <w:highlight w:val="none"/>
          <w14:textFill>
            <w14:solidFill>
              <w14:schemeClr w14:val="tx1"/>
            </w14:solidFill>
          </w14:textFill>
        </w:rPr>
      </w:pPr>
    </w:p>
    <w:p>
      <w:pPr>
        <w:spacing w:line="440" w:lineRule="exact"/>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br w:type="page"/>
      </w:r>
      <w:r>
        <w:rPr>
          <w:rFonts w:hint="eastAsia" w:ascii="宋体" w:hAnsi="宋体" w:eastAsia="宋体" w:cs="宋体"/>
          <w:color w:val="000000" w:themeColor="text1"/>
          <w:sz w:val="30"/>
          <w:szCs w:val="30"/>
          <w:highlight w:val="none"/>
          <w14:textFill>
            <w14:solidFill>
              <w14:schemeClr w14:val="tx1"/>
            </w14:solidFill>
          </w14:textFill>
        </w:rPr>
        <w:t>附</w:t>
      </w:r>
      <w:bookmarkStart w:id="565" w:name="_Toc296503227"/>
      <w:bookmarkStart w:id="566" w:name="_Toc296891267"/>
      <w:bookmarkStart w:id="567" w:name="_Toc296944566"/>
      <w:bookmarkStart w:id="568" w:name="_Toc296347226"/>
      <w:bookmarkStart w:id="569" w:name="_Toc267261698"/>
      <w:bookmarkStart w:id="570" w:name="_Toc296346728"/>
      <w:bookmarkStart w:id="571" w:name="_Toc296891055"/>
      <w:r>
        <w:rPr>
          <w:rFonts w:hint="eastAsia" w:ascii="宋体" w:hAnsi="宋体" w:eastAsia="宋体" w:cs="宋体"/>
          <w:color w:val="000000" w:themeColor="text1"/>
          <w:sz w:val="30"/>
          <w:szCs w:val="30"/>
          <w:highlight w:val="none"/>
          <w14:textFill>
            <w14:solidFill>
              <w14:schemeClr w14:val="tx1"/>
            </w14:solidFill>
          </w14:textFill>
        </w:rPr>
        <w:t>件5：</w:t>
      </w:r>
    </w:p>
    <w:bookmarkEnd w:id="565"/>
    <w:bookmarkEnd w:id="566"/>
    <w:bookmarkEnd w:id="567"/>
    <w:bookmarkEnd w:id="568"/>
    <w:bookmarkEnd w:id="569"/>
    <w:bookmarkEnd w:id="570"/>
    <w:bookmarkEnd w:id="571"/>
    <w:p>
      <w:pPr>
        <w:spacing w:before="156" w:beforeLines="50" w:after="156" w:afterLines="50" w:line="440" w:lineRule="exact"/>
        <w:jc w:val="center"/>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承包人用于本工程施工的机械设备表</w:t>
      </w:r>
    </w:p>
    <w:tbl>
      <w:tblPr>
        <w:tblStyle w:val="19"/>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162"/>
        <w:gridCol w:w="1418"/>
        <w:gridCol w:w="850"/>
        <w:gridCol w:w="1058"/>
        <w:gridCol w:w="880"/>
        <w:gridCol w:w="1020"/>
        <w:gridCol w:w="1480"/>
        <w:gridCol w:w="1020"/>
        <w:gridCol w:w="9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162" w:type="dxa"/>
            <w:tcBorders>
              <w:top w:val="single" w:color="auto" w:sz="12" w:space="0"/>
              <w:bottom w:val="double" w:color="auto" w:sz="6" w:space="0"/>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28"/>
                <w:szCs w:val="30"/>
                <w:highlight w:val="none"/>
                <w:lang w:val="en-US" w:eastAsia="zh-CN"/>
                <w14:textFill>
                  <w14:solidFill>
                    <w14:schemeClr w14:val="tx1"/>
                  </w14:solidFill>
                </w14:textFill>
              </w:rPr>
            </w:pPr>
            <w:r>
              <w:rPr>
                <w:rFonts w:hint="eastAsia" w:ascii="宋体" w:hAnsi="宋体" w:eastAsia="宋体" w:cs="宋体"/>
                <w:color w:val="000000" w:themeColor="text1"/>
                <w:kern w:val="2"/>
                <w:sz w:val="28"/>
                <w:szCs w:val="30"/>
                <w:highlight w:val="none"/>
                <w:lang w:val="en-US" w:eastAsia="zh-CN"/>
                <w14:textFill>
                  <w14:solidFill>
                    <w14:schemeClr w14:val="tx1"/>
                  </w14:solidFill>
                </w14:textFill>
              </w:rPr>
              <w:t>序号</w:t>
            </w:r>
          </w:p>
        </w:tc>
        <w:tc>
          <w:tcPr>
            <w:tcW w:w="1418" w:type="dxa"/>
            <w:tcBorders>
              <w:top w:val="single" w:color="auto" w:sz="12" w:space="0"/>
              <w:bottom w:val="double" w:color="auto" w:sz="6" w:space="0"/>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28"/>
                <w:szCs w:val="30"/>
                <w:highlight w:val="none"/>
                <w:lang w:val="en-US" w:eastAsia="zh-CN"/>
                <w14:textFill>
                  <w14:solidFill>
                    <w14:schemeClr w14:val="tx1"/>
                  </w14:solidFill>
                </w14:textFill>
              </w:rPr>
            </w:pPr>
            <w:r>
              <w:rPr>
                <w:rFonts w:hint="eastAsia" w:ascii="宋体" w:hAnsi="宋体" w:eastAsia="宋体" w:cs="宋体"/>
                <w:color w:val="000000" w:themeColor="text1"/>
                <w:kern w:val="2"/>
                <w:sz w:val="28"/>
                <w:szCs w:val="30"/>
                <w:highlight w:val="none"/>
                <w:lang w:val="en-US" w:eastAsia="zh-CN"/>
                <w14:textFill>
                  <w14:solidFill>
                    <w14:schemeClr w14:val="tx1"/>
                  </w14:solidFill>
                </w14:textFill>
              </w:rPr>
              <w:t>机械或设备名称</w:t>
            </w:r>
          </w:p>
        </w:tc>
        <w:tc>
          <w:tcPr>
            <w:tcW w:w="850" w:type="dxa"/>
            <w:tcBorders>
              <w:top w:val="single" w:color="auto" w:sz="12" w:space="0"/>
              <w:bottom w:val="double" w:color="auto" w:sz="6" w:space="0"/>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28"/>
                <w:szCs w:val="30"/>
                <w:highlight w:val="none"/>
                <w:lang w:val="en-US" w:eastAsia="zh-CN"/>
                <w14:textFill>
                  <w14:solidFill>
                    <w14:schemeClr w14:val="tx1"/>
                  </w14:solidFill>
                </w14:textFill>
              </w:rPr>
            </w:pPr>
            <w:r>
              <w:rPr>
                <w:rFonts w:hint="eastAsia" w:ascii="宋体" w:hAnsi="宋体" w:eastAsia="宋体" w:cs="宋体"/>
                <w:color w:val="000000" w:themeColor="text1"/>
                <w:kern w:val="2"/>
                <w:sz w:val="28"/>
                <w:szCs w:val="30"/>
                <w:highlight w:val="none"/>
                <w:lang w:val="en-US" w:eastAsia="zh-CN"/>
                <w14:textFill>
                  <w14:solidFill>
                    <w14:schemeClr w14:val="tx1"/>
                  </w14:solidFill>
                </w14:textFill>
              </w:rPr>
              <w:t>规格型号</w:t>
            </w:r>
          </w:p>
        </w:tc>
        <w:tc>
          <w:tcPr>
            <w:tcW w:w="1058" w:type="dxa"/>
            <w:tcBorders>
              <w:top w:val="single" w:color="auto" w:sz="12" w:space="0"/>
              <w:bottom w:val="double" w:color="auto" w:sz="6" w:space="0"/>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28"/>
                <w:szCs w:val="30"/>
                <w:highlight w:val="none"/>
                <w:lang w:val="en-US" w:eastAsia="zh-CN"/>
                <w14:textFill>
                  <w14:solidFill>
                    <w14:schemeClr w14:val="tx1"/>
                  </w14:solidFill>
                </w14:textFill>
              </w:rPr>
            </w:pPr>
            <w:r>
              <w:rPr>
                <w:rFonts w:hint="eastAsia" w:ascii="宋体" w:hAnsi="宋体" w:eastAsia="宋体" w:cs="宋体"/>
                <w:color w:val="000000" w:themeColor="text1"/>
                <w:kern w:val="2"/>
                <w:sz w:val="28"/>
                <w:szCs w:val="30"/>
                <w:highlight w:val="none"/>
                <w:lang w:val="en-US" w:eastAsia="zh-CN"/>
                <w14:textFill>
                  <w14:solidFill>
                    <w14:schemeClr w14:val="tx1"/>
                  </w14:solidFill>
                </w14:textFill>
              </w:rPr>
              <w:t>数量</w:t>
            </w:r>
          </w:p>
        </w:tc>
        <w:tc>
          <w:tcPr>
            <w:tcW w:w="880" w:type="dxa"/>
            <w:tcBorders>
              <w:top w:val="single" w:color="auto" w:sz="12" w:space="0"/>
              <w:bottom w:val="double" w:color="auto" w:sz="6" w:space="0"/>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28"/>
                <w:szCs w:val="30"/>
                <w:highlight w:val="none"/>
                <w:lang w:val="en-US" w:eastAsia="zh-CN"/>
                <w14:textFill>
                  <w14:solidFill>
                    <w14:schemeClr w14:val="tx1"/>
                  </w14:solidFill>
                </w14:textFill>
              </w:rPr>
            </w:pPr>
            <w:r>
              <w:rPr>
                <w:rFonts w:hint="eastAsia" w:ascii="宋体" w:hAnsi="宋体" w:eastAsia="宋体" w:cs="宋体"/>
                <w:color w:val="000000" w:themeColor="text1"/>
                <w:kern w:val="2"/>
                <w:sz w:val="28"/>
                <w:szCs w:val="30"/>
                <w:highlight w:val="none"/>
                <w:lang w:val="en-US" w:eastAsia="zh-CN"/>
                <w14:textFill>
                  <w14:solidFill>
                    <w14:schemeClr w14:val="tx1"/>
                  </w14:solidFill>
                </w14:textFill>
              </w:rPr>
              <w:t>产地</w:t>
            </w:r>
          </w:p>
        </w:tc>
        <w:tc>
          <w:tcPr>
            <w:tcW w:w="1020" w:type="dxa"/>
            <w:tcBorders>
              <w:top w:val="single" w:color="auto" w:sz="12" w:space="0"/>
              <w:bottom w:val="double" w:color="auto" w:sz="6" w:space="0"/>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28"/>
                <w:szCs w:val="30"/>
                <w:highlight w:val="none"/>
                <w:lang w:val="en-US" w:eastAsia="zh-CN"/>
                <w14:textFill>
                  <w14:solidFill>
                    <w14:schemeClr w14:val="tx1"/>
                  </w14:solidFill>
                </w14:textFill>
              </w:rPr>
            </w:pPr>
            <w:r>
              <w:rPr>
                <w:rFonts w:hint="eastAsia" w:ascii="宋体" w:hAnsi="宋体" w:eastAsia="宋体" w:cs="宋体"/>
                <w:color w:val="000000" w:themeColor="text1"/>
                <w:kern w:val="2"/>
                <w:sz w:val="28"/>
                <w:szCs w:val="30"/>
                <w:highlight w:val="none"/>
                <w:lang w:val="en-US" w:eastAsia="zh-CN"/>
                <w14:textFill>
                  <w14:solidFill>
                    <w14:schemeClr w14:val="tx1"/>
                  </w14:solidFill>
                </w14:textFill>
              </w:rPr>
              <w:t>制造年份</w:t>
            </w:r>
          </w:p>
        </w:tc>
        <w:tc>
          <w:tcPr>
            <w:tcW w:w="1480" w:type="dxa"/>
            <w:tcBorders>
              <w:top w:val="single" w:color="auto" w:sz="12" w:space="0"/>
              <w:bottom w:val="double" w:color="auto" w:sz="6" w:space="0"/>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28"/>
                <w:szCs w:val="30"/>
                <w:highlight w:val="none"/>
                <w:lang w:val="en-US" w:eastAsia="zh-CN"/>
                <w14:textFill>
                  <w14:solidFill>
                    <w14:schemeClr w14:val="tx1"/>
                  </w14:solidFill>
                </w14:textFill>
              </w:rPr>
            </w:pPr>
            <w:r>
              <w:rPr>
                <w:rFonts w:hint="eastAsia" w:ascii="宋体" w:hAnsi="宋体" w:eastAsia="宋体" w:cs="宋体"/>
                <w:color w:val="000000" w:themeColor="text1"/>
                <w:kern w:val="2"/>
                <w:sz w:val="28"/>
                <w:szCs w:val="30"/>
                <w:highlight w:val="none"/>
                <w:lang w:val="en-US" w:eastAsia="zh-CN"/>
                <w14:textFill>
                  <w14:solidFill>
                    <w14:schemeClr w14:val="tx1"/>
                  </w14:solidFill>
                </w14:textFill>
              </w:rPr>
              <w:t>额定功率(kW)</w:t>
            </w:r>
          </w:p>
        </w:tc>
        <w:tc>
          <w:tcPr>
            <w:tcW w:w="1020" w:type="dxa"/>
            <w:tcBorders>
              <w:top w:val="single" w:color="auto" w:sz="12" w:space="0"/>
              <w:bottom w:val="double" w:color="auto" w:sz="6" w:space="0"/>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28"/>
                <w:szCs w:val="30"/>
                <w:highlight w:val="none"/>
                <w:lang w:val="en-US" w:eastAsia="zh-CN"/>
                <w14:textFill>
                  <w14:solidFill>
                    <w14:schemeClr w14:val="tx1"/>
                  </w14:solidFill>
                </w14:textFill>
              </w:rPr>
            </w:pPr>
            <w:r>
              <w:rPr>
                <w:rFonts w:hint="eastAsia" w:ascii="宋体" w:hAnsi="宋体" w:eastAsia="宋体" w:cs="宋体"/>
                <w:color w:val="000000" w:themeColor="text1"/>
                <w:kern w:val="2"/>
                <w:sz w:val="28"/>
                <w:szCs w:val="30"/>
                <w:highlight w:val="none"/>
                <w:lang w:val="en-US" w:eastAsia="zh-CN"/>
                <w14:textFill>
                  <w14:solidFill>
                    <w14:schemeClr w14:val="tx1"/>
                  </w14:solidFill>
                </w14:textFill>
              </w:rPr>
              <w:t>生产能力</w:t>
            </w:r>
          </w:p>
        </w:tc>
        <w:tc>
          <w:tcPr>
            <w:tcW w:w="921" w:type="dxa"/>
            <w:tcBorders>
              <w:top w:val="single" w:color="auto" w:sz="12" w:space="0"/>
              <w:bottom w:val="double" w:color="auto" w:sz="6" w:space="0"/>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28"/>
                <w:szCs w:val="30"/>
                <w:highlight w:val="none"/>
                <w:lang w:val="en-US" w:eastAsia="zh-CN"/>
                <w14:textFill>
                  <w14:solidFill>
                    <w14:schemeClr w14:val="tx1"/>
                  </w14:solidFill>
                </w14:textFill>
              </w:rPr>
            </w:pPr>
            <w:r>
              <w:rPr>
                <w:rFonts w:hint="eastAsia" w:ascii="宋体" w:hAnsi="宋体" w:eastAsia="宋体" w:cs="宋体"/>
                <w:color w:val="000000" w:themeColor="text1"/>
                <w:kern w:val="2"/>
                <w:sz w:val="28"/>
                <w:szCs w:val="30"/>
                <w:highlight w:val="none"/>
                <w:lang w:val="en-US" w:eastAsia="zh-CN"/>
                <w14:textFill>
                  <w14:solidFill>
                    <w14:schemeClr w14:val="tx1"/>
                  </w14:solidFill>
                </w14:textFill>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double" w:color="auto" w:sz="6" w:space="0"/>
              <w:bottom w:val="single" w:color="auto" w:sz="6" w:space="0"/>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418" w:type="dxa"/>
            <w:tcBorders>
              <w:top w:val="double" w:color="auto" w:sz="6" w:space="0"/>
              <w:bottom w:val="single" w:color="auto" w:sz="6" w:space="0"/>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850" w:type="dxa"/>
            <w:tcBorders>
              <w:top w:val="double" w:color="auto" w:sz="6" w:space="0"/>
              <w:bottom w:val="single" w:color="auto" w:sz="6" w:space="0"/>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058" w:type="dxa"/>
            <w:tcBorders>
              <w:top w:val="double" w:color="auto" w:sz="6" w:space="0"/>
              <w:bottom w:val="single" w:color="auto" w:sz="6" w:space="0"/>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880" w:type="dxa"/>
            <w:tcBorders>
              <w:top w:val="double" w:color="auto" w:sz="6" w:space="0"/>
              <w:bottom w:val="single" w:color="auto" w:sz="6" w:space="0"/>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020" w:type="dxa"/>
            <w:tcBorders>
              <w:top w:val="double" w:color="auto" w:sz="6" w:space="0"/>
              <w:bottom w:val="single" w:color="auto" w:sz="6" w:space="0"/>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480" w:type="dxa"/>
            <w:tcBorders>
              <w:top w:val="double" w:color="auto" w:sz="6" w:space="0"/>
              <w:bottom w:val="single" w:color="auto" w:sz="6" w:space="0"/>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020" w:type="dxa"/>
            <w:tcBorders>
              <w:top w:val="double" w:color="auto" w:sz="6" w:space="0"/>
              <w:bottom w:val="single" w:color="auto" w:sz="6" w:space="0"/>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921" w:type="dxa"/>
            <w:tcBorders>
              <w:top w:val="double" w:color="auto" w:sz="6" w:space="0"/>
              <w:bottom w:val="single" w:color="auto" w:sz="6" w:space="0"/>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nil"/>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418" w:type="dxa"/>
            <w:tcBorders>
              <w:top w:val="nil"/>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850" w:type="dxa"/>
            <w:tcBorders>
              <w:top w:val="nil"/>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058" w:type="dxa"/>
            <w:tcBorders>
              <w:top w:val="nil"/>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880" w:type="dxa"/>
            <w:tcBorders>
              <w:top w:val="nil"/>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020" w:type="dxa"/>
            <w:tcBorders>
              <w:top w:val="nil"/>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480" w:type="dxa"/>
            <w:tcBorders>
              <w:top w:val="nil"/>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020" w:type="dxa"/>
            <w:tcBorders>
              <w:top w:val="nil"/>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921" w:type="dxa"/>
            <w:tcBorders>
              <w:top w:val="nil"/>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418"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850"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058"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880"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020"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480"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020"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921"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418"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850"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058"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880"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020"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480"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020"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921"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418"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850"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058"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880"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020"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480"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020"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921"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418"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850"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058"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880"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020"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480"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21"/>
                <w:szCs w:val="22"/>
                <w:highlight w:val="none"/>
                <w:lang w:val="en-US" w:eastAsia="zh-CN"/>
                <w14:textFill>
                  <w14:solidFill>
                    <w14:schemeClr w14:val="tx1"/>
                  </w14:solidFill>
                </w14:textFill>
              </w:rPr>
            </w:pPr>
          </w:p>
        </w:tc>
        <w:tc>
          <w:tcPr>
            <w:tcW w:w="1020"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921"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418"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850"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058"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880"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020"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480"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020"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921"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418"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850"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058"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880"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020"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480"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020"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921"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418"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850"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058"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880"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020"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480"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020"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921"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418"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850"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058"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880"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020"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480"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020"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921"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418"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850"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058"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880"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020"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480"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020"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921"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418"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850"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058"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880"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020"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480"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020"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921"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418"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850"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058"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880"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020"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480"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020"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921"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418"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850"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058"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880"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020"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480"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020"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921"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418"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850"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058"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880"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020"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480"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020"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921"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418"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850"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058"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880"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020"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480"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020"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921"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418"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850"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058"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880"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020"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480"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020"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921"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418"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850"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058"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880"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020"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480"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020"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921"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418"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850"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058"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880"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020"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480"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020"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921"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r>
    </w:tbl>
    <w:p>
      <w:pPr>
        <w:spacing w:line="440" w:lineRule="exact"/>
        <w:rPr>
          <w:rFonts w:hint="eastAsia" w:ascii="宋体" w:hAnsi="宋体" w:eastAsia="宋体" w:cs="宋体"/>
          <w:color w:val="000000" w:themeColor="text1"/>
          <w:sz w:val="30"/>
          <w:szCs w:val="30"/>
          <w:highlight w:val="none"/>
          <w14:textFill>
            <w14:solidFill>
              <w14:schemeClr w14:val="tx1"/>
            </w14:solidFill>
          </w14:textFill>
        </w:rPr>
      </w:pPr>
    </w:p>
    <w:p>
      <w:pPr>
        <w:spacing w:line="440" w:lineRule="exact"/>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附</w:t>
      </w:r>
      <w:bookmarkStart w:id="572" w:name="_Toc296346729"/>
      <w:bookmarkStart w:id="573" w:name="_Toc267261699"/>
      <w:bookmarkStart w:id="574" w:name="_Toc296944567"/>
      <w:bookmarkStart w:id="575" w:name="_Toc296347227"/>
      <w:bookmarkStart w:id="576" w:name="_Toc296891056"/>
      <w:bookmarkStart w:id="577" w:name="_Toc296503228"/>
      <w:bookmarkStart w:id="578" w:name="_Toc296891268"/>
      <w:r>
        <w:rPr>
          <w:rFonts w:hint="eastAsia" w:ascii="宋体" w:hAnsi="宋体" w:eastAsia="宋体" w:cs="宋体"/>
          <w:color w:val="000000" w:themeColor="text1"/>
          <w:sz w:val="30"/>
          <w:szCs w:val="30"/>
          <w:highlight w:val="none"/>
          <w14:textFill>
            <w14:solidFill>
              <w14:schemeClr w14:val="tx1"/>
            </w14:solidFill>
          </w14:textFill>
        </w:rPr>
        <w:t>件6：</w:t>
      </w:r>
    </w:p>
    <w:bookmarkEnd w:id="572"/>
    <w:bookmarkEnd w:id="573"/>
    <w:bookmarkEnd w:id="574"/>
    <w:bookmarkEnd w:id="575"/>
    <w:bookmarkEnd w:id="576"/>
    <w:bookmarkEnd w:id="577"/>
    <w:bookmarkEnd w:id="578"/>
    <w:p>
      <w:pPr>
        <w:spacing w:before="156" w:beforeLines="50" w:after="156" w:afterLines="50" w:line="440" w:lineRule="exact"/>
        <w:jc w:val="center"/>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承包人主要施工管理人员表</w:t>
      </w:r>
    </w:p>
    <w:tbl>
      <w:tblPr>
        <w:tblStyle w:val="19"/>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658"/>
        <w:gridCol w:w="963"/>
        <w:gridCol w:w="324"/>
        <w:gridCol w:w="371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12" w:space="0"/>
              <w:bottom w:val="double" w:color="auto" w:sz="6" w:space="0"/>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28"/>
                <w:szCs w:val="30"/>
                <w:highlight w:val="none"/>
                <w:lang w:val="en-US" w:eastAsia="zh-CN"/>
                <w14:textFill>
                  <w14:solidFill>
                    <w14:schemeClr w14:val="tx1"/>
                  </w14:solidFill>
                </w14:textFill>
              </w:rPr>
            </w:pPr>
            <w:r>
              <w:rPr>
                <w:rFonts w:hint="eastAsia" w:ascii="宋体" w:hAnsi="宋体" w:eastAsia="宋体" w:cs="宋体"/>
                <w:color w:val="000000" w:themeColor="text1"/>
                <w:kern w:val="2"/>
                <w:sz w:val="28"/>
                <w:szCs w:val="30"/>
                <w:highlight w:val="none"/>
                <w:lang w:val="en-US" w:eastAsia="zh-CN"/>
                <w14:textFill>
                  <w14:solidFill>
                    <w14:schemeClr w14:val="tx1"/>
                  </w14:solidFill>
                </w14:textFill>
              </w:rPr>
              <w:t>名    称</w:t>
            </w:r>
          </w:p>
        </w:tc>
        <w:tc>
          <w:tcPr>
            <w:tcW w:w="1418" w:type="dxa"/>
            <w:tcBorders>
              <w:top w:val="single" w:color="auto" w:sz="12" w:space="0"/>
              <w:bottom w:val="double" w:color="auto" w:sz="6" w:space="0"/>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28"/>
                <w:szCs w:val="30"/>
                <w:highlight w:val="none"/>
                <w:lang w:val="en-US" w:eastAsia="zh-CN"/>
                <w14:textFill>
                  <w14:solidFill>
                    <w14:schemeClr w14:val="tx1"/>
                  </w14:solidFill>
                </w14:textFill>
              </w:rPr>
            </w:pPr>
            <w:r>
              <w:rPr>
                <w:rFonts w:hint="eastAsia" w:ascii="宋体" w:hAnsi="宋体" w:eastAsia="宋体" w:cs="宋体"/>
                <w:color w:val="000000" w:themeColor="text1"/>
                <w:kern w:val="2"/>
                <w:sz w:val="28"/>
                <w:szCs w:val="30"/>
                <w:highlight w:val="none"/>
                <w:lang w:val="en-US" w:eastAsia="zh-CN"/>
                <w14:textFill>
                  <w14:solidFill>
                    <w14:schemeClr w14:val="tx1"/>
                  </w14:solidFill>
                </w14:textFill>
              </w:rPr>
              <w:t>姓名</w:t>
            </w:r>
          </w:p>
        </w:tc>
        <w:tc>
          <w:tcPr>
            <w:tcW w:w="1658" w:type="dxa"/>
            <w:tcBorders>
              <w:top w:val="single" w:color="auto" w:sz="12" w:space="0"/>
              <w:bottom w:val="double" w:color="auto" w:sz="6" w:space="0"/>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r>
              <w:rPr>
                <w:rFonts w:hint="eastAsia" w:ascii="宋体" w:hAnsi="宋体" w:eastAsia="宋体" w:cs="宋体"/>
                <w:color w:val="000000" w:themeColor="text1"/>
                <w:kern w:val="2"/>
                <w:sz w:val="30"/>
                <w:szCs w:val="30"/>
                <w:highlight w:val="none"/>
                <w:lang w:val="en-US" w:eastAsia="zh-CN"/>
                <w14:textFill>
                  <w14:solidFill>
                    <w14:schemeClr w14:val="tx1"/>
                  </w14:solidFill>
                </w14:textFill>
              </w:rPr>
              <w:t>职务</w:t>
            </w:r>
          </w:p>
        </w:tc>
        <w:tc>
          <w:tcPr>
            <w:tcW w:w="963" w:type="dxa"/>
            <w:tcBorders>
              <w:top w:val="single" w:color="auto" w:sz="12" w:space="0"/>
              <w:bottom w:val="double" w:color="auto" w:sz="6" w:space="0"/>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r>
              <w:rPr>
                <w:rFonts w:hint="eastAsia" w:ascii="宋体" w:hAnsi="宋体" w:eastAsia="宋体" w:cs="宋体"/>
                <w:color w:val="000000" w:themeColor="text1"/>
                <w:kern w:val="2"/>
                <w:sz w:val="30"/>
                <w:szCs w:val="30"/>
                <w:highlight w:val="none"/>
                <w:lang w:val="en-US" w:eastAsia="zh-CN"/>
                <w14:textFill>
                  <w14:solidFill>
                    <w14:schemeClr w14:val="tx1"/>
                  </w14:solidFill>
                </w14:textFill>
              </w:rPr>
              <w:t>职称</w:t>
            </w:r>
          </w:p>
        </w:tc>
        <w:tc>
          <w:tcPr>
            <w:tcW w:w="4037" w:type="dxa"/>
            <w:gridSpan w:val="2"/>
            <w:tcBorders>
              <w:top w:val="single" w:color="auto" w:sz="12" w:space="0"/>
              <w:bottom w:val="double" w:color="auto" w:sz="6" w:space="0"/>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r>
              <w:rPr>
                <w:rFonts w:hint="eastAsia" w:ascii="宋体" w:hAnsi="宋体" w:eastAsia="宋体" w:cs="宋体"/>
                <w:color w:val="000000" w:themeColor="text1"/>
                <w:kern w:val="2"/>
                <w:sz w:val="28"/>
                <w:szCs w:val="28"/>
                <w:highlight w:val="none"/>
                <w:lang w:val="en-US" w:eastAsia="zh-CN"/>
                <w14:textFill>
                  <w14:solidFill>
                    <w14:schemeClr w14:val="tx1"/>
                  </w14:solidFill>
                </w14:textFill>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47" w:type="dxa"/>
            <w:gridSpan w:val="6"/>
            <w:tcBorders>
              <w:top w:val="double" w:color="auto" w:sz="6" w:space="0"/>
              <w:bottom w:val="single" w:color="auto" w:sz="6" w:space="0"/>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28"/>
                <w:szCs w:val="30"/>
                <w:highlight w:val="none"/>
                <w:lang w:val="en-US" w:eastAsia="zh-CN"/>
                <w14:textFill>
                  <w14:solidFill>
                    <w14:schemeClr w14:val="tx1"/>
                  </w14:solidFill>
                </w14:textFill>
              </w:rPr>
            </w:pPr>
            <w:r>
              <w:rPr>
                <w:rFonts w:hint="eastAsia" w:ascii="宋体" w:hAnsi="宋体" w:eastAsia="宋体" w:cs="宋体"/>
                <w:color w:val="000000" w:themeColor="text1"/>
                <w:kern w:val="2"/>
                <w:sz w:val="28"/>
                <w:szCs w:val="30"/>
                <w:highlight w:val="none"/>
                <w:lang w:val="en-US" w:eastAsia="zh-CN"/>
                <w14:textFill>
                  <w14:solidFill>
                    <w14:schemeClr w14:val="tx1"/>
                  </w14:solidFill>
                </w14:textFill>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28"/>
                <w:szCs w:val="30"/>
                <w:highlight w:val="none"/>
                <w:lang w:val="en-US" w:eastAsia="zh-CN"/>
                <w14:textFill>
                  <w14:solidFill>
                    <w14:schemeClr w14:val="tx1"/>
                  </w14:solidFill>
                </w14:textFill>
              </w:rPr>
            </w:pPr>
            <w:r>
              <w:rPr>
                <w:rFonts w:hint="eastAsia" w:ascii="宋体" w:hAnsi="宋体" w:eastAsia="宋体" w:cs="宋体"/>
                <w:color w:val="000000" w:themeColor="text1"/>
                <w:kern w:val="2"/>
                <w:sz w:val="28"/>
                <w:szCs w:val="30"/>
                <w:highlight w:val="none"/>
                <w:lang w:val="en-US" w:eastAsia="zh-CN"/>
                <w14:textFill>
                  <w14:solidFill>
                    <w14:schemeClr w14:val="tx1"/>
                  </w14:solidFill>
                </w14:textFill>
              </w:rPr>
              <w:t>项目主管</w:t>
            </w:r>
          </w:p>
        </w:tc>
        <w:tc>
          <w:tcPr>
            <w:tcW w:w="1418" w:type="dxa"/>
            <w:tcBorders>
              <w:top w:val="nil"/>
            </w:tcBorders>
            <w:noWrap w:val="0"/>
            <w:vAlign w:val="top"/>
          </w:tcPr>
          <w:p>
            <w:pPr>
              <w:jc w:val="center"/>
              <w:rPr>
                <w:rFonts w:hint="eastAsia" w:ascii="宋体" w:hAnsi="宋体" w:eastAsia="宋体" w:cs="宋体"/>
                <w:color w:val="000000" w:themeColor="text1"/>
                <w:sz w:val="28"/>
                <w:szCs w:val="28"/>
                <w:highlight w:val="none"/>
                <w14:textFill>
                  <w14:solidFill>
                    <w14:schemeClr w14:val="tx1"/>
                  </w14:solidFill>
                </w14:textFill>
              </w:rPr>
            </w:pPr>
          </w:p>
        </w:tc>
        <w:tc>
          <w:tcPr>
            <w:tcW w:w="1658" w:type="dxa"/>
            <w:tcBorders>
              <w:top w:val="nil"/>
            </w:tcBorders>
            <w:noWrap w:val="0"/>
            <w:vAlign w:val="top"/>
          </w:tcPr>
          <w:p>
            <w:pPr>
              <w:jc w:val="center"/>
              <w:rPr>
                <w:rFonts w:hint="eastAsia" w:ascii="宋体" w:hAnsi="宋体" w:eastAsia="宋体" w:cs="宋体"/>
                <w:color w:val="000000" w:themeColor="text1"/>
                <w:sz w:val="28"/>
                <w:szCs w:val="28"/>
                <w:highlight w:val="none"/>
                <w14:textFill>
                  <w14:solidFill>
                    <w14:schemeClr w14:val="tx1"/>
                  </w14:solidFill>
                </w14:textFill>
              </w:rPr>
            </w:pPr>
          </w:p>
        </w:tc>
        <w:tc>
          <w:tcPr>
            <w:tcW w:w="1287" w:type="dxa"/>
            <w:gridSpan w:val="2"/>
            <w:tcBorders>
              <w:top w:val="nil"/>
            </w:tcBorders>
            <w:noWrap w:val="0"/>
            <w:vAlign w:val="top"/>
          </w:tcPr>
          <w:p>
            <w:pPr>
              <w:jc w:val="center"/>
              <w:rPr>
                <w:rFonts w:hint="eastAsia" w:ascii="宋体" w:hAnsi="宋体" w:eastAsia="宋体" w:cs="宋体"/>
                <w:color w:val="000000" w:themeColor="text1"/>
                <w:sz w:val="28"/>
                <w:szCs w:val="28"/>
                <w:highlight w:val="none"/>
                <w14:textFill>
                  <w14:solidFill>
                    <w14:schemeClr w14:val="tx1"/>
                  </w14:solidFill>
                </w14:textFill>
              </w:rPr>
            </w:pPr>
          </w:p>
        </w:tc>
        <w:tc>
          <w:tcPr>
            <w:tcW w:w="3713" w:type="dxa"/>
            <w:tcBorders>
              <w:top w:val="nil"/>
            </w:tcBorders>
            <w:noWrap w:val="0"/>
            <w:vAlign w:val="top"/>
          </w:tcPr>
          <w:p>
            <w:pPr>
              <w:jc w:val="center"/>
              <w:rPr>
                <w:rFonts w:hint="eastAsia" w:ascii="宋体" w:hAnsi="宋体" w:eastAsia="宋体" w:cs="宋体"/>
                <w:color w:val="000000" w:themeColor="text1"/>
                <w:sz w:val="28"/>
                <w:szCs w:val="28"/>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nil"/>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28"/>
                <w:szCs w:val="30"/>
                <w:highlight w:val="none"/>
                <w:lang w:val="en-US" w:eastAsia="zh-CN"/>
                <w14:textFill>
                  <w14:solidFill>
                    <w14:schemeClr w14:val="tx1"/>
                  </w14:solidFill>
                </w14:textFill>
              </w:rPr>
            </w:pPr>
          </w:p>
        </w:tc>
        <w:tc>
          <w:tcPr>
            <w:tcW w:w="1418" w:type="dxa"/>
            <w:noWrap w:val="0"/>
            <w:vAlign w:val="top"/>
          </w:tcPr>
          <w:p>
            <w:pPr>
              <w:jc w:val="center"/>
              <w:rPr>
                <w:rFonts w:hint="eastAsia" w:ascii="宋体" w:hAnsi="宋体" w:eastAsia="宋体" w:cs="宋体"/>
                <w:color w:val="000000" w:themeColor="text1"/>
                <w:sz w:val="28"/>
                <w:szCs w:val="28"/>
                <w:highlight w:val="none"/>
                <w14:textFill>
                  <w14:solidFill>
                    <w14:schemeClr w14:val="tx1"/>
                  </w14:solidFill>
                </w14:textFill>
              </w:rPr>
            </w:pPr>
          </w:p>
        </w:tc>
        <w:tc>
          <w:tcPr>
            <w:tcW w:w="1658" w:type="dxa"/>
            <w:noWrap w:val="0"/>
            <w:vAlign w:val="top"/>
          </w:tcPr>
          <w:p>
            <w:pPr>
              <w:jc w:val="center"/>
              <w:rPr>
                <w:rFonts w:hint="eastAsia" w:ascii="宋体" w:hAnsi="宋体" w:eastAsia="宋体" w:cs="宋体"/>
                <w:color w:val="000000" w:themeColor="text1"/>
                <w:sz w:val="28"/>
                <w:szCs w:val="28"/>
                <w:highlight w:val="none"/>
                <w14:textFill>
                  <w14:solidFill>
                    <w14:schemeClr w14:val="tx1"/>
                  </w14:solidFill>
                </w14:textFill>
              </w:rPr>
            </w:pPr>
          </w:p>
        </w:tc>
        <w:tc>
          <w:tcPr>
            <w:tcW w:w="1287" w:type="dxa"/>
            <w:gridSpan w:val="2"/>
            <w:noWrap w:val="0"/>
            <w:vAlign w:val="top"/>
          </w:tcPr>
          <w:p>
            <w:pPr>
              <w:jc w:val="center"/>
              <w:rPr>
                <w:rFonts w:hint="eastAsia" w:ascii="宋体" w:hAnsi="宋体" w:eastAsia="宋体" w:cs="宋体"/>
                <w:color w:val="000000" w:themeColor="text1"/>
                <w:sz w:val="28"/>
                <w:szCs w:val="28"/>
                <w:highlight w:val="none"/>
                <w14:textFill>
                  <w14:solidFill>
                    <w14:schemeClr w14:val="tx1"/>
                  </w14:solidFill>
                </w14:textFill>
              </w:rPr>
            </w:pPr>
          </w:p>
        </w:tc>
        <w:tc>
          <w:tcPr>
            <w:tcW w:w="3713" w:type="dxa"/>
            <w:noWrap w:val="0"/>
            <w:vAlign w:val="top"/>
          </w:tcPr>
          <w:p>
            <w:pPr>
              <w:jc w:val="center"/>
              <w:rPr>
                <w:rFonts w:hint="eastAsia" w:ascii="宋体" w:hAnsi="宋体" w:eastAsia="宋体" w:cs="宋体"/>
                <w:color w:val="000000" w:themeColor="text1"/>
                <w:sz w:val="28"/>
                <w:szCs w:val="28"/>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28"/>
                <w:szCs w:val="30"/>
                <w:highlight w:val="none"/>
                <w:lang w:val="en-US" w:eastAsia="zh-CN"/>
                <w14:textFill>
                  <w14:solidFill>
                    <w14:schemeClr w14:val="tx1"/>
                  </w14:solidFill>
                </w14:textFill>
              </w:rPr>
            </w:pPr>
            <w:r>
              <w:rPr>
                <w:rFonts w:hint="eastAsia" w:ascii="宋体" w:hAnsi="宋体" w:eastAsia="宋体" w:cs="宋体"/>
                <w:color w:val="000000" w:themeColor="text1"/>
                <w:kern w:val="2"/>
                <w:sz w:val="28"/>
                <w:szCs w:val="30"/>
                <w:highlight w:val="none"/>
                <w:lang w:val="en-US" w:eastAsia="zh-CN"/>
                <w14:textFill>
                  <w14:solidFill>
                    <w14:schemeClr w14:val="tx1"/>
                  </w14:solidFill>
                </w14:textFill>
              </w:rPr>
              <w:t>其他人员</w:t>
            </w:r>
          </w:p>
        </w:tc>
        <w:tc>
          <w:tcPr>
            <w:tcW w:w="1418" w:type="dxa"/>
            <w:noWrap w:val="0"/>
            <w:vAlign w:val="top"/>
          </w:tcPr>
          <w:p>
            <w:pPr>
              <w:jc w:val="center"/>
              <w:rPr>
                <w:rFonts w:hint="eastAsia" w:ascii="宋体" w:hAnsi="宋体" w:eastAsia="宋体" w:cs="宋体"/>
                <w:color w:val="000000" w:themeColor="text1"/>
                <w:sz w:val="28"/>
                <w:szCs w:val="28"/>
                <w:highlight w:val="none"/>
                <w14:textFill>
                  <w14:solidFill>
                    <w14:schemeClr w14:val="tx1"/>
                  </w14:solidFill>
                </w14:textFill>
              </w:rPr>
            </w:pPr>
          </w:p>
        </w:tc>
        <w:tc>
          <w:tcPr>
            <w:tcW w:w="1658" w:type="dxa"/>
            <w:noWrap w:val="0"/>
            <w:vAlign w:val="top"/>
          </w:tcPr>
          <w:p>
            <w:pPr>
              <w:jc w:val="center"/>
              <w:rPr>
                <w:rFonts w:hint="eastAsia" w:ascii="宋体" w:hAnsi="宋体" w:eastAsia="宋体" w:cs="宋体"/>
                <w:color w:val="000000" w:themeColor="text1"/>
                <w:sz w:val="28"/>
                <w:szCs w:val="28"/>
                <w:highlight w:val="none"/>
                <w14:textFill>
                  <w14:solidFill>
                    <w14:schemeClr w14:val="tx1"/>
                  </w14:solidFill>
                </w14:textFill>
              </w:rPr>
            </w:pPr>
          </w:p>
        </w:tc>
        <w:tc>
          <w:tcPr>
            <w:tcW w:w="1287" w:type="dxa"/>
            <w:gridSpan w:val="2"/>
            <w:noWrap w:val="0"/>
            <w:vAlign w:val="top"/>
          </w:tcPr>
          <w:p>
            <w:pPr>
              <w:jc w:val="center"/>
              <w:rPr>
                <w:rFonts w:hint="eastAsia" w:ascii="宋体" w:hAnsi="宋体" w:eastAsia="宋体" w:cs="宋体"/>
                <w:color w:val="000000" w:themeColor="text1"/>
                <w:sz w:val="28"/>
                <w:szCs w:val="28"/>
                <w:highlight w:val="none"/>
                <w14:textFill>
                  <w14:solidFill>
                    <w14:schemeClr w14:val="tx1"/>
                  </w14:solidFill>
                </w14:textFill>
              </w:rPr>
            </w:pPr>
          </w:p>
        </w:tc>
        <w:tc>
          <w:tcPr>
            <w:tcW w:w="3713" w:type="dxa"/>
            <w:noWrap w:val="0"/>
            <w:vAlign w:val="top"/>
          </w:tcPr>
          <w:p>
            <w:pPr>
              <w:jc w:val="center"/>
              <w:rPr>
                <w:rFonts w:hint="eastAsia" w:ascii="宋体" w:hAnsi="宋体" w:eastAsia="宋体" w:cs="宋体"/>
                <w:color w:val="000000" w:themeColor="text1"/>
                <w:sz w:val="28"/>
                <w:szCs w:val="28"/>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28"/>
                <w:szCs w:val="30"/>
                <w:highlight w:val="none"/>
                <w:lang w:val="en-US" w:eastAsia="zh-CN"/>
                <w14:textFill>
                  <w14:solidFill>
                    <w14:schemeClr w14:val="tx1"/>
                  </w14:solidFill>
                </w14:textFill>
              </w:rPr>
            </w:pPr>
          </w:p>
        </w:tc>
        <w:tc>
          <w:tcPr>
            <w:tcW w:w="1418" w:type="dxa"/>
            <w:noWrap w:val="0"/>
            <w:vAlign w:val="top"/>
          </w:tcPr>
          <w:p>
            <w:pPr>
              <w:jc w:val="center"/>
              <w:rPr>
                <w:rFonts w:hint="eastAsia" w:ascii="宋体" w:hAnsi="宋体" w:eastAsia="宋体" w:cs="宋体"/>
                <w:color w:val="000000" w:themeColor="text1"/>
                <w:sz w:val="28"/>
                <w:szCs w:val="28"/>
                <w:highlight w:val="none"/>
                <w14:textFill>
                  <w14:solidFill>
                    <w14:schemeClr w14:val="tx1"/>
                  </w14:solidFill>
                </w14:textFill>
              </w:rPr>
            </w:pPr>
          </w:p>
        </w:tc>
        <w:tc>
          <w:tcPr>
            <w:tcW w:w="1658" w:type="dxa"/>
            <w:noWrap w:val="0"/>
            <w:vAlign w:val="top"/>
          </w:tcPr>
          <w:p>
            <w:pPr>
              <w:jc w:val="center"/>
              <w:rPr>
                <w:rFonts w:hint="eastAsia" w:ascii="宋体" w:hAnsi="宋体" w:eastAsia="宋体" w:cs="宋体"/>
                <w:color w:val="000000" w:themeColor="text1"/>
                <w:sz w:val="28"/>
                <w:szCs w:val="28"/>
                <w:highlight w:val="none"/>
                <w14:textFill>
                  <w14:solidFill>
                    <w14:schemeClr w14:val="tx1"/>
                  </w14:solidFill>
                </w14:textFill>
              </w:rPr>
            </w:pPr>
          </w:p>
        </w:tc>
        <w:tc>
          <w:tcPr>
            <w:tcW w:w="1287" w:type="dxa"/>
            <w:gridSpan w:val="2"/>
            <w:noWrap w:val="0"/>
            <w:vAlign w:val="top"/>
          </w:tcPr>
          <w:p>
            <w:pPr>
              <w:jc w:val="center"/>
              <w:rPr>
                <w:rFonts w:hint="eastAsia" w:ascii="宋体" w:hAnsi="宋体" w:eastAsia="宋体" w:cs="宋体"/>
                <w:color w:val="000000" w:themeColor="text1"/>
                <w:sz w:val="28"/>
                <w:szCs w:val="28"/>
                <w:highlight w:val="none"/>
                <w14:textFill>
                  <w14:solidFill>
                    <w14:schemeClr w14:val="tx1"/>
                  </w14:solidFill>
                </w14:textFill>
              </w:rPr>
            </w:pPr>
          </w:p>
        </w:tc>
        <w:tc>
          <w:tcPr>
            <w:tcW w:w="3713" w:type="dxa"/>
            <w:noWrap w:val="0"/>
            <w:vAlign w:val="top"/>
          </w:tcPr>
          <w:p>
            <w:pPr>
              <w:jc w:val="center"/>
              <w:rPr>
                <w:rFonts w:hint="eastAsia" w:ascii="宋体" w:hAnsi="宋体" w:eastAsia="宋体" w:cs="宋体"/>
                <w:color w:val="000000" w:themeColor="text1"/>
                <w:sz w:val="28"/>
                <w:szCs w:val="28"/>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47" w:type="dxa"/>
            <w:gridSpan w:val="6"/>
            <w:tcBorders>
              <w:top w:val="single" w:color="auto" w:sz="6" w:space="0"/>
              <w:bottom w:val="single" w:color="auto" w:sz="6" w:space="0"/>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28"/>
                <w:szCs w:val="30"/>
                <w:highlight w:val="none"/>
                <w:lang w:val="en-US" w:eastAsia="zh-CN"/>
                <w14:textFill>
                  <w14:solidFill>
                    <w14:schemeClr w14:val="tx1"/>
                  </w14:solidFill>
                </w14:textFill>
              </w:rPr>
            </w:pPr>
            <w:r>
              <w:rPr>
                <w:rFonts w:hint="eastAsia" w:ascii="宋体" w:hAnsi="宋体" w:eastAsia="宋体" w:cs="宋体"/>
                <w:color w:val="000000" w:themeColor="text1"/>
                <w:kern w:val="2"/>
                <w:sz w:val="28"/>
                <w:szCs w:val="30"/>
                <w:highlight w:val="none"/>
                <w:lang w:val="en-US" w:eastAsia="zh-CN"/>
                <w14:textFill>
                  <w14:solidFill>
                    <w14:schemeClr w14:val="tx1"/>
                  </w14:solidFill>
                </w14:textFill>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28"/>
                <w:szCs w:val="30"/>
                <w:highlight w:val="none"/>
                <w:lang w:val="en-US" w:eastAsia="zh-CN"/>
                <w14:textFill>
                  <w14:solidFill>
                    <w14:schemeClr w14:val="tx1"/>
                  </w14:solidFill>
                </w14:textFill>
              </w:rPr>
            </w:pPr>
            <w:r>
              <w:rPr>
                <w:rFonts w:hint="eastAsia" w:ascii="宋体" w:hAnsi="宋体" w:eastAsia="宋体" w:cs="宋体"/>
                <w:color w:val="000000" w:themeColor="text1"/>
                <w:kern w:val="2"/>
                <w:sz w:val="28"/>
                <w:szCs w:val="30"/>
                <w:highlight w:val="none"/>
                <w:lang w:val="en-US" w:eastAsia="zh-CN"/>
                <w14:textFill>
                  <w14:solidFill>
                    <w14:schemeClr w14:val="tx1"/>
                  </w14:solidFill>
                </w14:textFill>
              </w:rPr>
              <w:t>项目经理</w:t>
            </w:r>
          </w:p>
        </w:tc>
        <w:tc>
          <w:tcPr>
            <w:tcW w:w="1418"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28"/>
                <w:szCs w:val="30"/>
                <w:highlight w:val="none"/>
                <w:lang w:val="en-US" w:eastAsia="zh-CN"/>
                <w14:textFill>
                  <w14:solidFill>
                    <w14:schemeClr w14:val="tx1"/>
                  </w14:solidFill>
                </w14:textFill>
              </w:rPr>
            </w:pPr>
          </w:p>
        </w:tc>
        <w:tc>
          <w:tcPr>
            <w:tcW w:w="1658"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28"/>
                <w:szCs w:val="30"/>
                <w:highlight w:val="none"/>
                <w:lang w:val="en-US" w:eastAsia="zh-CN"/>
                <w14:textFill>
                  <w14:solidFill>
                    <w14:schemeClr w14:val="tx1"/>
                  </w14:solidFill>
                </w14:textFill>
              </w:rPr>
            </w:pPr>
          </w:p>
        </w:tc>
        <w:tc>
          <w:tcPr>
            <w:tcW w:w="1287" w:type="dxa"/>
            <w:gridSpan w:val="2"/>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3713" w:type="dxa"/>
            <w:noWrap w:val="0"/>
            <w:vAlign w:val="top"/>
          </w:tcPr>
          <w:p>
            <w:pPr>
              <w:jc w:val="center"/>
              <w:rPr>
                <w:rFonts w:hint="eastAsia" w:ascii="宋体" w:hAnsi="宋体" w:eastAsia="宋体" w:cs="宋体"/>
                <w:color w:val="000000" w:themeColor="text1"/>
                <w:sz w:val="28"/>
                <w:szCs w:val="28"/>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28"/>
                <w:szCs w:val="30"/>
                <w:highlight w:val="none"/>
                <w:lang w:val="en-US" w:eastAsia="zh-CN"/>
                <w14:textFill>
                  <w14:solidFill>
                    <w14:schemeClr w14:val="tx1"/>
                  </w14:solidFill>
                </w14:textFill>
              </w:rPr>
            </w:pPr>
            <w:r>
              <w:rPr>
                <w:rFonts w:hint="eastAsia" w:ascii="宋体" w:hAnsi="宋体" w:eastAsia="宋体" w:cs="宋体"/>
                <w:color w:val="000000" w:themeColor="text1"/>
                <w:kern w:val="2"/>
                <w:sz w:val="28"/>
                <w:szCs w:val="30"/>
                <w:highlight w:val="none"/>
                <w:lang w:val="en-US" w:eastAsia="zh-CN"/>
                <w14:textFill>
                  <w14:solidFill>
                    <w14:schemeClr w14:val="tx1"/>
                  </w14:solidFill>
                </w14:textFill>
              </w:rPr>
              <w:t>项目副经理</w:t>
            </w:r>
          </w:p>
        </w:tc>
        <w:tc>
          <w:tcPr>
            <w:tcW w:w="1418" w:type="dxa"/>
            <w:noWrap w:val="0"/>
            <w:vAlign w:val="top"/>
          </w:tcPr>
          <w:p>
            <w:pPr>
              <w:jc w:val="center"/>
              <w:rPr>
                <w:rFonts w:hint="eastAsia" w:ascii="宋体" w:hAnsi="宋体" w:eastAsia="宋体" w:cs="宋体"/>
                <w:color w:val="000000" w:themeColor="text1"/>
                <w:highlight w:val="none"/>
                <w14:textFill>
                  <w14:solidFill>
                    <w14:schemeClr w14:val="tx1"/>
                  </w14:solidFill>
                </w14:textFill>
              </w:rPr>
            </w:pPr>
          </w:p>
        </w:tc>
        <w:tc>
          <w:tcPr>
            <w:tcW w:w="1658" w:type="dxa"/>
            <w:noWrap w:val="0"/>
            <w:vAlign w:val="top"/>
          </w:tcPr>
          <w:p>
            <w:pPr>
              <w:jc w:val="center"/>
              <w:rPr>
                <w:rFonts w:hint="eastAsia" w:ascii="宋体" w:hAnsi="宋体" w:eastAsia="宋体" w:cs="宋体"/>
                <w:color w:val="000000" w:themeColor="text1"/>
                <w:highlight w:val="none"/>
                <w14:textFill>
                  <w14:solidFill>
                    <w14:schemeClr w14:val="tx1"/>
                  </w14:solidFill>
                </w14:textFill>
              </w:rPr>
            </w:pPr>
          </w:p>
        </w:tc>
        <w:tc>
          <w:tcPr>
            <w:tcW w:w="1287" w:type="dxa"/>
            <w:gridSpan w:val="2"/>
            <w:noWrap w:val="0"/>
            <w:vAlign w:val="top"/>
          </w:tcPr>
          <w:p>
            <w:pPr>
              <w:jc w:val="center"/>
              <w:rPr>
                <w:rFonts w:hint="eastAsia" w:ascii="宋体" w:hAnsi="宋体" w:eastAsia="宋体" w:cs="宋体"/>
                <w:color w:val="000000" w:themeColor="text1"/>
                <w:highlight w:val="none"/>
                <w14:textFill>
                  <w14:solidFill>
                    <w14:schemeClr w14:val="tx1"/>
                  </w14:solidFill>
                </w14:textFill>
              </w:rPr>
            </w:pPr>
          </w:p>
        </w:tc>
        <w:tc>
          <w:tcPr>
            <w:tcW w:w="3713" w:type="dxa"/>
            <w:noWrap w:val="0"/>
            <w:vAlign w:val="top"/>
          </w:tcPr>
          <w:p>
            <w:pPr>
              <w:jc w:val="center"/>
              <w:rPr>
                <w:rFonts w:hint="eastAsia" w:ascii="宋体" w:hAnsi="宋体" w:eastAsia="宋体" w:cs="宋体"/>
                <w:color w:val="000000" w:themeColor="text1"/>
                <w:sz w:val="28"/>
                <w:szCs w:val="28"/>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28"/>
                <w:szCs w:val="30"/>
                <w:highlight w:val="none"/>
                <w:lang w:val="en-US" w:eastAsia="zh-CN"/>
                <w14:textFill>
                  <w14:solidFill>
                    <w14:schemeClr w14:val="tx1"/>
                  </w14:solidFill>
                </w14:textFill>
              </w:rPr>
            </w:pPr>
            <w:r>
              <w:rPr>
                <w:rFonts w:hint="eastAsia" w:ascii="宋体" w:hAnsi="宋体" w:eastAsia="宋体" w:cs="宋体"/>
                <w:color w:val="000000" w:themeColor="text1"/>
                <w:kern w:val="2"/>
                <w:sz w:val="28"/>
                <w:szCs w:val="30"/>
                <w:highlight w:val="none"/>
                <w:lang w:val="en-US" w:eastAsia="zh-CN"/>
                <w14:textFill>
                  <w14:solidFill>
                    <w14:schemeClr w14:val="tx1"/>
                  </w14:solidFill>
                </w14:textFill>
              </w:rPr>
              <w:t>技术负责人</w:t>
            </w:r>
          </w:p>
        </w:tc>
        <w:tc>
          <w:tcPr>
            <w:tcW w:w="1418"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28"/>
                <w:szCs w:val="30"/>
                <w:highlight w:val="none"/>
                <w:lang w:val="en-US" w:eastAsia="zh-CN"/>
                <w14:textFill>
                  <w14:solidFill>
                    <w14:schemeClr w14:val="tx1"/>
                  </w14:solidFill>
                </w14:textFill>
              </w:rPr>
            </w:pPr>
          </w:p>
        </w:tc>
        <w:tc>
          <w:tcPr>
            <w:tcW w:w="1658"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28"/>
                <w:szCs w:val="30"/>
                <w:highlight w:val="none"/>
                <w:lang w:val="en-US" w:eastAsia="zh-CN"/>
                <w14:textFill>
                  <w14:solidFill>
                    <w14:schemeClr w14:val="tx1"/>
                  </w14:solidFill>
                </w14:textFill>
              </w:rPr>
            </w:pPr>
          </w:p>
        </w:tc>
        <w:tc>
          <w:tcPr>
            <w:tcW w:w="1287" w:type="dxa"/>
            <w:gridSpan w:val="2"/>
            <w:noWrap w:val="0"/>
            <w:vAlign w:val="center"/>
          </w:tcPr>
          <w:p>
            <w:pPr>
              <w:pStyle w:val="7"/>
              <w:keepNext/>
              <w:spacing w:after="0" w:afterLines="0" w:line="440" w:lineRule="exact"/>
              <w:ind w:left="63" w:right="-165" w:rightChars="-79"/>
              <w:rPr>
                <w:rFonts w:hint="eastAsia" w:ascii="宋体" w:hAnsi="宋体" w:eastAsia="宋体" w:cs="宋体"/>
                <w:color w:val="000000" w:themeColor="text1"/>
                <w:kern w:val="2"/>
                <w:sz w:val="28"/>
                <w:szCs w:val="30"/>
                <w:highlight w:val="none"/>
                <w:lang w:val="en-US" w:eastAsia="zh-CN"/>
                <w14:textFill>
                  <w14:solidFill>
                    <w14:schemeClr w14:val="tx1"/>
                  </w14:solidFill>
                </w14:textFill>
              </w:rPr>
            </w:pPr>
          </w:p>
        </w:tc>
        <w:tc>
          <w:tcPr>
            <w:tcW w:w="3713" w:type="dxa"/>
            <w:noWrap w:val="0"/>
            <w:vAlign w:val="top"/>
          </w:tcPr>
          <w:p>
            <w:pPr>
              <w:jc w:val="center"/>
              <w:rPr>
                <w:rFonts w:hint="eastAsia" w:ascii="宋体" w:hAnsi="宋体" w:eastAsia="宋体" w:cs="宋体"/>
                <w:color w:val="000000" w:themeColor="text1"/>
                <w:sz w:val="28"/>
                <w:szCs w:val="28"/>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5" w:hRule="atLeast"/>
          <w:jc w:val="center"/>
        </w:trPr>
        <w:tc>
          <w:tcPr>
            <w:tcW w:w="1871" w:type="dxa"/>
            <w:tcBorders>
              <w:top w:val="single" w:color="auto" w:sz="6" w:space="0"/>
              <w:bottom w:val="single" w:color="auto" w:sz="6" w:space="0"/>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28"/>
                <w:szCs w:val="30"/>
                <w:highlight w:val="none"/>
                <w:lang w:val="en-US" w:eastAsia="zh-CN"/>
                <w14:textFill>
                  <w14:solidFill>
                    <w14:schemeClr w14:val="tx1"/>
                  </w14:solidFill>
                </w14:textFill>
              </w:rPr>
            </w:pPr>
            <w:r>
              <w:rPr>
                <w:rFonts w:hint="eastAsia" w:ascii="宋体" w:hAnsi="宋体" w:eastAsia="宋体" w:cs="宋体"/>
                <w:color w:val="000000" w:themeColor="text1"/>
                <w:kern w:val="2"/>
                <w:sz w:val="28"/>
                <w:szCs w:val="30"/>
                <w:highlight w:val="none"/>
                <w:lang w:val="en-US" w:eastAsia="zh-CN"/>
                <w14:textFill>
                  <w14:solidFill>
                    <w14:schemeClr w14:val="tx1"/>
                  </w14:solidFill>
                </w14:textFill>
              </w:rPr>
              <w:t>造价管理</w:t>
            </w:r>
          </w:p>
        </w:tc>
        <w:tc>
          <w:tcPr>
            <w:tcW w:w="1418"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28"/>
                <w:szCs w:val="30"/>
                <w:highlight w:val="none"/>
                <w:lang w:val="en-US" w:eastAsia="zh-CN"/>
                <w14:textFill>
                  <w14:solidFill>
                    <w14:schemeClr w14:val="tx1"/>
                  </w14:solidFill>
                </w14:textFill>
              </w:rPr>
            </w:pPr>
          </w:p>
        </w:tc>
        <w:tc>
          <w:tcPr>
            <w:tcW w:w="1658"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28"/>
                <w:szCs w:val="30"/>
                <w:highlight w:val="none"/>
                <w:lang w:val="en-US" w:eastAsia="zh-CN"/>
                <w14:textFill>
                  <w14:solidFill>
                    <w14:schemeClr w14:val="tx1"/>
                  </w14:solidFill>
                </w14:textFill>
              </w:rPr>
            </w:pPr>
          </w:p>
        </w:tc>
        <w:tc>
          <w:tcPr>
            <w:tcW w:w="1287" w:type="dxa"/>
            <w:gridSpan w:val="2"/>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28"/>
                <w:szCs w:val="30"/>
                <w:highlight w:val="none"/>
                <w:lang w:val="en-US" w:eastAsia="zh-CN"/>
                <w14:textFill>
                  <w14:solidFill>
                    <w14:schemeClr w14:val="tx1"/>
                  </w14:solidFill>
                </w14:textFill>
              </w:rPr>
            </w:pPr>
          </w:p>
        </w:tc>
        <w:tc>
          <w:tcPr>
            <w:tcW w:w="3713" w:type="dxa"/>
            <w:noWrap w:val="0"/>
            <w:vAlign w:val="top"/>
          </w:tcPr>
          <w:p>
            <w:pPr>
              <w:jc w:val="center"/>
              <w:rPr>
                <w:rFonts w:hint="eastAsia" w:ascii="宋体" w:hAnsi="宋体" w:eastAsia="宋体" w:cs="宋体"/>
                <w:color w:val="000000" w:themeColor="text1"/>
                <w:sz w:val="28"/>
                <w:szCs w:val="28"/>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28"/>
                <w:szCs w:val="30"/>
                <w:highlight w:val="none"/>
                <w:lang w:val="en-US" w:eastAsia="zh-CN"/>
                <w14:textFill>
                  <w14:solidFill>
                    <w14:schemeClr w14:val="tx1"/>
                  </w14:solidFill>
                </w14:textFill>
              </w:rPr>
            </w:pPr>
            <w:r>
              <w:rPr>
                <w:rFonts w:hint="eastAsia" w:ascii="宋体" w:hAnsi="宋体" w:eastAsia="宋体" w:cs="宋体"/>
                <w:color w:val="000000" w:themeColor="text1"/>
                <w:kern w:val="2"/>
                <w:sz w:val="28"/>
                <w:szCs w:val="30"/>
                <w:highlight w:val="none"/>
                <w:lang w:val="en-US" w:eastAsia="zh-CN"/>
                <w14:textFill>
                  <w14:solidFill>
                    <w14:schemeClr w14:val="tx1"/>
                  </w14:solidFill>
                </w14:textFill>
              </w:rPr>
              <w:t>质量管理</w:t>
            </w:r>
          </w:p>
        </w:tc>
        <w:tc>
          <w:tcPr>
            <w:tcW w:w="1418"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28"/>
                <w:szCs w:val="30"/>
                <w:highlight w:val="none"/>
                <w:lang w:val="en-US" w:eastAsia="zh-CN"/>
                <w14:textFill>
                  <w14:solidFill>
                    <w14:schemeClr w14:val="tx1"/>
                  </w14:solidFill>
                </w14:textFill>
              </w:rPr>
            </w:pPr>
          </w:p>
        </w:tc>
        <w:tc>
          <w:tcPr>
            <w:tcW w:w="1658"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28"/>
                <w:szCs w:val="30"/>
                <w:highlight w:val="none"/>
                <w:lang w:val="en-US" w:eastAsia="zh-CN"/>
                <w14:textFill>
                  <w14:solidFill>
                    <w14:schemeClr w14:val="tx1"/>
                  </w14:solidFill>
                </w14:textFill>
              </w:rPr>
            </w:pPr>
          </w:p>
        </w:tc>
        <w:tc>
          <w:tcPr>
            <w:tcW w:w="1287" w:type="dxa"/>
            <w:gridSpan w:val="2"/>
            <w:noWrap w:val="0"/>
            <w:vAlign w:val="center"/>
          </w:tcPr>
          <w:p>
            <w:pPr>
              <w:pStyle w:val="10"/>
              <w:keepNext/>
              <w:spacing w:line="440" w:lineRule="exact"/>
              <w:ind w:left="63" w:right="63"/>
              <w:jc w:val="center"/>
              <w:rPr>
                <w:rFonts w:hint="eastAsia" w:ascii="宋体" w:hAnsi="宋体" w:eastAsia="宋体" w:cs="宋体"/>
                <w:color w:val="000000" w:themeColor="text1"/>
                <w:sz w:val="28"/>
                <w:szCs w:val="30"/>
                <w:highlight w:val="none"/>
                <w:lang w:val="en-US" w:eastAsia="zh-CN"/>
                <w14:textFill>
                  <w14:solidFill>
                    <w14:schemeClr w14:val="tx1"/>
                  </w14:solidFill>
                </w14:textFill>
              </w:rPr>
            </w:pPr>
          </w:p>
        </w:tc>
        <w:tc>
          <w:tcPr>
            <w:tcW w:w="3713" w:type="dxa"/>
            <w:noWrap w:val="0"/>
            <w:vAlign w:val="top"/>
          </w:tcPr>
          <w:p>
            <w:pPr>
              <w:jc w:val="center"/>
              <w:rPr>
                <w:rFonts w:hint="eastAsia" w:ascii="宋体" w:hAnsi="宋体" w:eastAsia="宋体" w:cs="宋体"/>
                <w:color w:val="000000" w:themeColor="text1"/>
                <w:sz w:val="28"/>
                <w:szCs w:val="28"/>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10"/>
              <w:keepNext/>
              <w:spacing w:line="440" w:lineRule="exact"/>
              <w:ind w:left="63" w:right="63"/>
              <w:jc w:val="center"/>
              <w:rPr>
                <w:rFonts w:hint="eastAsia" w:ascii="宋体" w:hAnsi="宋体" w:eastAsia="宋体" w:cs="宋体"/>
                <w:color w:val="000000" w:themeColor="text1"/>
                <w:sz w:val="28"/>
                <w:szCs w:val="30"/>
                <w:highlight w:val="none"/>
                <w:lang w:val="en-US" w:eastAsia="zh-CN"/>
                <w14:textFill>
                  <w14:solidFill>
                    <w14:schemeClr w14:val="tx1"/>
                  </w14:solidFill>
                </w14:textFill>
              </w:rPr>
            </w:pPr>
            <w:r>
              <w:rPr>
                <w:rFonts w:hint="eastAsia" w:ascii="宋体" w:hAnsi="宋体" w:eastAsia="宋体" w:cs="宋体"/>
                <w:color w:val="000000" w:themeColor="text1"/>
                <w:sz w:val="28"/>
                <w:szCs w:val="30"/>
                <w:highlight w:val="none"/>
                <w:lang w:val="en-US" w:eastAsia="zh-CN"/>
                <w14:textFill>
                  <w14:solidFill>
                    <w14:schemeClr w14:val="tx1"/>
                  </w14:solidFill>
                </w14:textFill>
              </w:rPr>
              <w:t>材料管理</w:t>
            </w:r>
          </w:p>
        </w:tc>
        <w:tc>
          <w:tcPr>
            <w:tcW w:w="1418"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28"/>
                <w:szCs w:val="30"/>
                <w:highlight w:val="none"/>
                <w:lang w:val="en-US" w:eastAsia="zh-CN"/>
                <w14:textFill>
                  <w14:solidFill>
                    <w14:schemeClr w14:val="tx1"/>
                  </w14:solidFill>
                </w14:textFill>
              </w:rPr>
            </w:pPr>
          </w:p>
        </w:tc>
        <w:tc>
          <w:tcPr>
            <w:tcW w:w="1658" w:type="dxa"/>
            <w:noWrap w:val="0"/>
            <w:vAlign w:val="center"/>
          </w:tcPr>
          <w:p>
            <w:pPr>
              <w:pStyle w:val="42"/>
              <w:spacing w:after="0" w:afterLines="0" w:line="440" w:lineRule="exact"/>
              <w:ind w:left="63" w:right="63"/>
              <w:jc w:val="center"/>
              <w:rPr>
                <w:rFonts w:hint="eastAsia" w:ascii="宋体" w:hAnsi="宋体" w:eastAsia="宋体" w:cs="宋体"/>
                <w:b w:val="0"/>
                <w:bCs w:val="0"/>
                <w:color w:val="000000" w:themeColor="text1"/>
                <w:kern w:val="2"/>
                <w:sz w:val="28"/>
                <w:szCs w:val="30"/>
                <w:highlight w:val="none"/>
                <w:lang w:val="en-US" w:eastAsia="zh-CN"/>
                <w14:textFill>
                  <w14:solidFill>
                    <w14:schemeClr w14:val="tx1"/>
                  </w14:solidFill>
                </w14:textFill>
              </w:rPr>
            </w:pPr>
          </w:p>
        </w:tc>
        <w:tc>
          <w:tcPr>
            <w:tcW w:w="1287" w:type="dxa"/>
            <w:gridSpan w:val="2"/>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28"/>
                <w:szCs w:val="30"/>
                <w:highlight w:val="none"/>
                <w:lang w:val="en-US" w:eastAsia="zh-CN"/>
                <w14:textFill>
                  <w14:solidFill>
                    <w14:schemeClr w14:val="tx1"/>
                  </w14:solidFill>
                </w14:textFill>
              </w:rPr>
            </w:pPr>
          </w:p>
        </w:tc>
        <w:tc>
          <w:tcPr>
            <w:tcW w:w="3713" w:type="dxa"/>
            <w:noWrap w:val="0"/>
            <w:vAlign w:val="top"/>
          </w:tcPr>
          <w:p>
            <w:pPr>
              <w:jc w:val="center"/>
              <w:rPr>
                <w:rFonts w:hint="eastAsia" w:ascii="宋体" w:hAnsi="宋体" w:eastAsia="宋体" w:cs="宋体"/>
                <w:color w:val="000000" w:themeColor="text1"/>
                <w:sz w:val="28"/>
                <w:szCs w:val="28"/>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28"/>
                <w:szCs w:val="30"/>
                <w:highlight w:val="none"/>
                <w:lang w:val="en-US" w:eastAsia="zh-CN"/>
                <w14:textFill>
                  <w14:solidFill>
                    <w14:schemeClr w14:val="tx1"/>
                  </w14:solidFill>
                </w14:textFill>
              </w:rPr>
            </w:pPr>
            <w:r>
              <w:rPr>
                <w:rFonts w:hint="eastAsia" w:ascii="宋体" w:hAnsi="宋体" w:eastAsia="宋体" w:cs="宋体"/>
                <w:color w:val="000000" w:themeColor="text1"/>
                <w:kern w:val="2"/>
                <w:sz w:val="28"/>
                <w:szCs w:val="30"/>
                <w:highlight w:val="none"/>
                <w:lang w:val="en-US" w:eastAsia="zh-CN"/>
                <w14:textFill>
                  <w14:solidFill>
                    <w14:schemeClr w14:val="tx1"/>
                  </w14:solidFill>
                </w14:textFill>
              </w:rPr>
              <w:t>计划管理</w:t>
            </w:r>
          </w:p>
        </w:tc>
        <w:tc>
          <w:tcPr>
            <w:tcW w:w="1418"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28"/>
                <w:szCs w:val="30"/>
                <w:highlight w:val="none"/>
                <w:lang w:val="en-US" w:eastAsia="zh-CN"/>
                <w14:textFill>
                  <w14:solidFill>
                    <w14:schemeClr w14:val="tx1"/>
                  </w14:solidFill>
                </w14:textFill>
              </w:rPr>
            </w:pPr>
          </w:p>
        </w:tc>
        <w:tc>
          <w:tcPr>
            <w:tcW w:w="1658" w:type="dxa"/>
            <w:noWrap w:val="0"/>
            <w:vAlign w:val="center"/>
          </w:tcPr>
          <w:p>
            <w:pPr>
              <w:pStyle w:val="42"/>
              <w:spacing w:after="0" w:afterLines="0" w:line="440" w:lineRule="exact"/>
              <w:ind w:left="63" w:right="63"/>
              <w:jc w:val="center"/>
              <w:rPr>
                <w:rFonts w:hint="eastAsia" w:ascii="宋体" w:hAnsi="宋体" w:eastAsia="宋体" w:cs="宋体"/>
                <w:b w:val="0"/>
                <w:bCs w:val="0"/>
                <w:color w:val="000000" w:themeColor="text1"/>
                <w:kern w:val="2"/>
                <w:sz w:val="28"/>
                <w:szCs w:val="30"/>
                <w:highlight w:val="none"/>
                <w:lang w:val="en-US" w:eastAsia="zh-CN"/>
                <w14:textFill>
                  <w14:solidFill>
                    <w14:schemeClr w14:val="tx1"/>
                  </w14:solidFill>
                </w14:textFill>
              </w:rPr>
            </w:pPr>
          </w:p>
        </w:tc>
        <w:tc>
          <w:tcPr>
            <w:tcW w:w="1287" w:type="dxa"/>
            <w:gridSpan w:val="2"/>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28"/>
                <w:szCs w:val="30"/>
                <w:highlight w:val="none"/>
                <w:lang w:val="en-US" w:eastAsia="zh-CN"/>
                <w14:textFill>
                  <w14:solidFill>
                    <w14:schemeClr w14:val="tx1"/>
                  </w14:solidFill>
                </w14:textFill>
              </w:rPr>
            </w:pPr>
          </w:p>
        </w:tc>
        <w:tc>
          <w:tcPr>
            <w:tcW w:w="3713" w:type="dxa"/>
            <w:noWrap w:val="0"/>
            <w:vAlign w:val="top"/>
          </w:tcPr>
          <w:p>
            <w:pPr>
              <w:jc w:val="center"/>
              <w:rPr>
                <w:rFonts w:hint="eastAsia" w:ascii="宋体" w:hAnsi="宋体" w:eastAsia="宋体" w:cs="宋体"/>
                <w:color w:val="000000" w:themeColor="text1"/>
                <w:sz w:val="28"/>
                <w:szCs w:val="28"/>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28"/>
                <w:szCs w:val="30"/>
                <w:highlight w:val="none"/>
                <w:lang w:val="en-US" w:eastAsia="zh-CN"/>
                <w14:textFill>
                  <w14:solidFill>
                    <w14:schemeClr w14:val="tx1"/>
                  </w14:solidFill>
                </w14:textFill>
              </w:rPr>
            </w:pPr>
            <w:r>
              <w:rPr>
                <w:rFonts w:hint="eastAsia" w:ascii="宋体" w:hAnsi="宋体" w:eastAsia="宋体" w:cs="宋体"/>
                <w:color w:val="000000" w:themeColor="text1"/>
                <w:kern w:val="2"/>
                <w:sz w:val="28"/>
                <w:szCs w:val="30"/>
                <w:highlight w:val="none"/>
                <w:lang w:val="en-US" w:eastAsia="zh-CN"/>
                <w14:textFill>
                  <w14:solidFill>
                    <w14:schemeClr w14:val="tx1"/>
                  </w14:solidFill>
                </w14:textFill>
              </w:rPr>
              <w:t>安全管理</w:t>
            </w:r>
          </w:p>
        </w:tc>
        <w:tc>
          <w:tcPr>
            <w:tcW w:w="1418"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28"/>
                <w:szCs w:val="30"/>
                <w:highlight w:val="none"/>
                <w:lang w:val="en-US" w:eastAsia="zh-CN"/>
                <w14:textFill>
                  <w14:solidFill>
                    <w14:schemeClr w14:val="tx1"/>
                  </w14:solidFill>
                </w14:textFill>
              </w:rPr>
            </w:pPr>
          </w:p>
        </w:tc>
        <w:tc>
          <w:tcPr>
            <w:tcW w:w="1658" w:type="dxa"/>
            <w:noWrap w:val="0"/>
            <w:vAlign w:val="center"/>
          </w:tcPr>
          <w:p>
            <w:pPr>
              <w:pStyle w:val="42"/>
              <w:spacing w:after="0" w:afterLines="0" w:line="440" w:lineRule="exact"/>
              <w:ind w:left="63" w:right="63"/>
              <w:jc w:val="center"/>
              <w:rPr>
                <w:rFonts w:hint="eastAsia" w:ascii="宋体" w:hAnsi="宋体" w:eastAsia="宋体" w:cs="宋体"/>
                <w:b w:val="0"/>
                <w:bCs w:val="0"/>
                <w:color w:val="000000" w:themeColor="text1"/>
                <w:kern w:val="2"/>
                <w:sz w:val="28"/>
                <w:szCs w:val="30"/>
                <w:highlight w:val="none"/>
                <w:lang w:val="en-US" w:eastAsia="zh-CN"/>
                <w14:textFill>
                  <w14:solidFill>
                    <w14:schemeClr w14:val="tx1"/>
                  </w14:solidFill>
                </w14:textFill>
              </w:rPr>
            </w:pPr>
          </w:p>
        </w:tc>
        <w:tc>
          <w:tcPr>
            <w:tcW w:w="1287" w:type="dxa"/>
            <w:gridSpan w:val="2"/>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28"/>
                <w:szCs w:val="30"/>
                <w:highlight w:val="none"/>
                <w:lang w:val="en-US" w:eastAsia="zh-CN"/>
                <w14:textFill>
                  <w14:solidFill>
                    <w14:schemeClr w14:val="tx1"/>
                  </w14:solidFill>
                </w14:textFill>
              </w:rPr>
            </w:pPr>
          </w:p>
        </w:tc>
        <w:tc>
          <w:tcPr>
            <w:tcW w:w="3713" w:type="dxa"/>
            <w:noWrap w:val="0"/>
            <w:vAlign w:val="top"/>
          </w:tcPr>
          <w:p>
            <w:pPr>
              <w:jc w:val="center"/>
              <w:rPr>
                <w:rFonts w:hint="eastAsia" w:ascii="宋体" w:hAnsi="宋体" w:eastAsia="宋体" w:cs="宋体"/>
                <w:color w:val="000000" w:themeColor="text1"/>
                <w:sz w:val="28"/>
                <w:szCs w:val="28"/>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restart"/>
            <w:tcBorders>
              <w:top w:val="single" w:color="auto" w:sz="6" w:space="0"/>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28"/>
                <w:szCs w:val="30"/>
                <w:highlight w:val="none"/>
                <w:lang w:val="en-US" w:eastAsia="zh-CN"/>
                <w14:textFill>
                  <w14:solidFill>
                    <w14:schemeClr w14:val="tx1"/>
                  </w14:solidFill>
                </w14:textFill>
              </w:rPr>
            </w:pPr>
            <w:r>
              <w:rPr>
                <w:rFonts w:hint="eastAsia" w:ascii="宋体" w:hAnsi="宋体" w:eastAsia="宋体" w:cs="宋体"/>
                <w:color w:val="000000" w:themeColor="text1"/>
                <w:kern w:val="2"/>
                <w:sz w:val="28"/>
                <w:szCs w:val="30"/>
                <w:highlight w:val="none"/>
                <w:lang w:val="en-US" w:eastAsia="zh-CN"/>
                <w14:textFill>
                  <w14:solidFill>
                    <w14:schemeClr w14:val="tx1"/>
                  </w14:solidFill>
                </w14:textFill>
              </w:rPr>
              <w:t>其他人员</w:t>
            </w:r>
          </w:p>
        </w:tc>
        <w:tc>
          <w:tcPr>
            <w:tcW w:w="1418" w:type="dxa"/>
            <w:noWrap w:val="0"/>
            <w:vAlign w:val="top"/>
          </w:tcPr>
          <w:p>
            <w:pPr>
              <w:jc w:val="center"/>
              <w:rPr>
                <w:rFonts w:hint="eastAsia" w:ascii="宋体" w:hAnsi="宋体" w:eastAsia="宋体" w:cs="宋体"/>
                <w:color w:val="000000" w:themeColor="text1"/>
                <w:highlight w:val="none"/>
                <w14:textFill>
                  <w14:solidFill>
                    <w14:schemeClr w14:val="tx1"/>
                  </w14:solidFill>
                </w14:textFill>
              </w:rPr>
            </w:pPr>
          </w:p>
        </w:tc>
        <w:tc>
          <w:tcPr>
            <w:tcW w:w="1658" w:type="dxa"/>
            <w:noWrap w:val="0"/>
            <w:vAlign w:val="top"/>
          </w:tcPr>
          <w:p>
            <w:pPr>
              <w:jc w:val="center"/>
              <w:rPr>
                <w:rFonts w:hint="eastAsia" w:ascii="宋体" w:hAnsi="宋体" w:eastAsia="宋体" w:cs="宋体"/>
                <w:color w:val="000000" w:themeColor="text1"/>
                <w:highlight w:val="none"/>
                <w14:textFill>
                  <w14:solidFill>
                    <w14:schemeClr w14:val="tx1"/>
                  </w14:solidFill>
                </w14:textFill>
              </w:rPr>
            </w:pPr>
          </w:p>
        </w:tc>
        <w:tc>
          <w:tcPr>
            <w:tcW w:w="1287" w:type="dxa"/>
            <w:gridSpan w:val="2"/>
            <w:noWrap w:val="0"/>
            <w:vAlign w:val="top"/>
          </w:tcPr>
          <w:p>
            <w:pPr>
              <w:jc w:val="center"/>
              <w:rPr>
                <w:rFonts w:hint="eastAsia" w:ascii="宋体" w:hAnsi="宋体" w:eastAsia="宋体" w:cs="宋体"/>
                <w:color w:val="000000" w:themeColor="text1"/>
                <w:highlight w:val="none"/>
                <w14:textFill>
                  <w14:solidFill>
                    <w14:schemeClr w14:val="tx1"/>
                  </w14:solidFill>
                </w14:textFill>
              </w:rPr>
            </w:pPr>
          </w:p>
        </w:tc>
        <w:tc>
          <w:tcPr>
            <w:tcW w:w="3713" w:type="dxa"/>
            <w:noWrap w:val="0"/>
            <w:vAlign w:val="top"/>
          </w:tcPr>
          <w:p>
            <w:pPr>
              <w:jc w:val="center"/>
              <w:rPr>
                <w:rFonts w:hint="eastAsia" w:ascii="宋体" w:hAnsi="宋体" w:eastAsia="宋体" w:cs="宋体"/>
                <w:color w:val="000000" w:themeColor="text1"/>
                <w:sz w:val="28"/>
                <w:szCs w:val="28"/>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28"/>
                <w:szCs w:val="30"/>
                <w:highlight w:val="none"/>
                <w:lang w:val="en-US" w:eastAsia="zh-CN"/>
                <w14:textFill>
                  <w14:solidFill>
                    <w14:schemeClr w14:val="tx1"/>
                  </w14:solidFill>
                </w14:textFill>
              </w:rPr>
            </w:pPr>
          </w:p>
        </w:tc>
        <w:tc>
          <w:tcPr>
            <w:tcW w:w="1418" w:type="dxa"/>
            <w:tcBorders>
              <w:bottom w:val="nil"/>
            </w:tcBorders>
            <w:noWrap w:val="0"/>
            <w:vAlign w:val="top"/>
          </w:tcPr>
          <w:p>
            <w:pPr>
              <w:jc w:val="center"/>
              <w:rPr>
                <w:rFonts w:hint="eastAsia" w:ascii="宋体" w:hAnsi="宋体" w:eastAsia="宋体" w:cs="宋体"/>
                <w:color w:val="000000" w:themeColor="text1"/>
                <w:highlight w:val="none"/>
                <w14:textFill>
                  <w14:solidFill>
                    <w14:schemeClr w14:val="tx1"/>
                  </w14:solidFill>
                </w14:textFill>
              </w:rPr>
            </w:pPr>
          </w:p>
        </w:tc>
        <w:tc>
          <w:tcPr>
            <w:tcW w:w="1658" w:type="dxa"/>
            <w:tcBorders>
              <w:bottom w:val="nil"/>
            </w:tcBorders>
            <w:noWrap w:val="0"/>
            <w:vAlign w:val="top"/>
          </w:tcPr>
          <w:p>
            <w:pPr>
              <w:jc w:val="center"/>
              <w:rPr>
                <w:rFonts w:hint="eastAsia" w:ascii="宋体" w:hAnsi="宋体" w:eastAsia="宋体" w:cs="宋体"/>
                <w:color w:val="000000" w:themeColor="text1"/>
                <w:highlight w:val="none"/>
                <w14:textFill>
                  <w14:solidFill>
                    <w14:schemeClr w14:val="tx1"/>
                  </w14:solidFill>
                </w14:textFill>
              </w:rPr>
            </w:pPr>
          </w:p>
        </w:tc>
        <w:tc>
          <w:tcPr>
            <w:tcW w:w="1287" w:type="dxa"/>
            <w:gridSpan w:val="2"/>
            <w:tcBorders>
              <w:bottom w:val="nil"/>
            </w:tcBorders>
            <w:noWrap w:val="0"/>
            <w:vAlign w:val="top"/>
          </w:tcPr>
          <w:p>
            <w:pPr>
              <w:jc w:val="center"/>
              <w:rPr>
                <w:rFonts w:hint="eastAsia" w:ascii="宋体" w:hAnsi="宋体" w:eastAsia="宋体" w:cs="宋体"/>
                <w:color w:val="000000" w:themeColor="text1"/>
                <w:highlight w:val="none"/>
                <w14:textFill>
                  <w14:solidFill>
                    <w14:schemeClr w14:val="tx1"/>
                  </w14:solidFill>
                </w14:textFill>
              </w:rPr>
            </w:pPr>
          </w:p>
        </w:tc>
        <w:tc>
          <w:tcPr>
            <w:tcW w:w="3713" w:type="dxa"/>
            <w:tcBorders>
              <w:bottom w:val="nil"/>
            </w:tcBorders>
            <w:noWrap w:val="0"/>
            <w:vAlign w:val="top"/>
          </w:tcPr>
          <w:p>
            <w:pPr>
              <w:jc w:val="center"/>
              <w:rPr>
                <w:rFonts w:hint="eastAsia" w:ascii="宋体" w:hAnsi="宋体" w:eastAsia="宋体" w:cs="宋体"/>
                <w:color w:val="000000" w:themeColor="text1"/>
                <w:sz w:val="28"/>
                <w:szCs w:val="28"/>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28"/>
                <w:szCs w:val="30"/>
                <w:highlight w:val="none"/>
                <w:lang w:val="en-US" w:eastAsia="zh-CN"/>
                <w14:textFill>
                  <w14:solidFill>
                    <w14:schemeClr w14:val="tx1"/>
                  </w14:solidFill>
                </w14:textFill>
              </w:rPr>
            </w:pPr>
          </w:p>
        </w:tc>
        <w:tc>
          <w:tcPr>
            <w:tcW w:w="1418" w:type="dxa"/>
            <w:noWrap w:val="0"/>
            <w:vAlign w:val="top"/>
          </w:tcPr>
          <w:p>
            <w:pPr>
              <w:jc w:val="center"/>
              <w:rPr>
                <w:rFonts w:hint="eastAsia" w:ascii="宋体" w:hAnsi="宋体" w:eastAsia="宋体" w:cs="宋体"/>
                <w:color w:val="000000" w:themeColor="text1"/>
                <w:highlight w:val="none"/>
                <w14:textFill>
                  <w14:solidFill>
                    <w14:schemeClr w14:val="tx1"/>
                  </w14:solidFill>
                </w14:textFill>
              </w:rPr>
            </w:pPr>
          </w:p>
        </w:tc>
        <w:tc>
          <w:tcPr>
            <w:tcW w:w="1658" w:type="dxa"/>
            <w:noWrap w:val="0"/>
            <w:vAlign w:val="top"/>
          </w:tcPr>
          <w:p>
            <w:pPr>
              <w:jc w:val="center"/>
              <w:rPr>
                <w:rFonts w:hint="eastAsia" w:ascii="宋体" w:hAnsi="宋体" w:eastAsia="宋体" w:cs="宋体"/>
                <w:color w:val="000000" w:themeColor="text1"/>
                <w:highlight w:val="none"/>
                <w14:textFill>
                  <w14:solidFill>
                    <w14:schemeClr w14:val="tx1"/>
                  </w14:solidFill>
                </w14:textFill>
              </w:rPr>
            </w:pPr>
          </w:p>
        </w:tc>
        <w:tc>
          <w:tcPr>
            <w:tcW w:w="1287" w:type="dxa"/>
            <w:gridSpan w:val="2"/>
            <w:noWrap w:val="0"/>
            <w:vAlign w:val="top"/>
          </w:tcPr>
          <w:p>
            <w:pPr>
              <w:jc w:val="center"/>
              <w:rPr>
                <w:rFonts w:hint="eastAsia" w:ascii="宋体" w:hAnsi="宋体" w:eastAsia="宋体" w:cs="宋体"/>
                <w:color w:val="000000" w:themeColor="text1"/>
                <w:highlight w:val="none"/>
                <w14:textFill>
                  <w14:solidFill>
                    <w14:schemeClr w14:val="tx1"/>
                  </w14:solidFill>
                </w14:textFill>
              </w:rPr>
            </w:pPr>
          </w:p>
        </w:tc>
        <w:tc>
          <w:tcPr>
            <w:tcW w:w="3713" w:type="dxa"/>
            <w:noWrap w:val="0"/>
            <w:vAlign w:val="top"/>
          </w:tcPr>
          <w:p>
            <w:pPr>
              <w:jc w:val="center"/>
              <w:rPr>
                <w:rFonts w:hint="eastAsia" w:ascii="宋体" w:hAnsi="宋体" w:eastAsia="宋体" w:cs="宋体"/>
                <w:color w:val="000000" w:themeColor="text1"/>
                <w:sz w:val="28"/>
                <w:szCs w:val="28"/>
                <w:highlight w:val="none"/>
                <w14:textFill>
                  <w14:solidFill>
                    <w14:schemeClr w14:val="tx1"/>
                  </w14:solidFill>
                </w14:textFill>
              </w:rPr>
            </w:pPr>
          </w:p>
        </w:tc>
      </w:tr>
    </w:tbl>
    <w:p>
      <w:pPr>
        <w:spacing w:line="440" w:lineRule="exact"/>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br w:type="page"/>
      </w:r>
      <w:r>
        <w:rPr>
          <w:rFonts w:hint="eastAsia" w:ascii="宋体" w:hAnsi="宋体" w:eastAsia="宋体" w:cs="宋体"/>
          <w:color w:val="000000" w:themeColor="text1"/>
          <w:sz w:val="30"/>
          <w:szCs w:val="30"/>
          <w:highlight w:val="none"/>
          <w14:textFill>
            <w14:solidFill>
              <w14:schemeClr w14:val="tx1"/>
            </w14:solidFill>
          </w14:textFill>
        </w:rPr>
        <w:t>附</w:t>
      </w:r>
      <w:bookmarkStart w:id="579" w:name="_Toc296944568"/>
      <w:bookmarkStart w:id="580" w:name="_Toc296891057"/>
      <w:bookmarkStart w:id="581" w:name="_Toc296347228"/>
      <w:bookmarkStart w:id="582" w:name="_Toc296891269"/>
      <w:bookmarkStart w:id="583" w:name="_Toc296346730"/>
      <w:bookmarkStart w:id="584" w:name="_Toc296503229"/>
      <w:r>
        <w:rPr>
          <w:rFonts w:hint="eastAsia" w:ascii="宋体" w:hAnsi="宋体" w:eastAsia="宋体" w:cs="宋体"/>
          <w:color w:val="000000" w:themeColor="text1"/>
          <w:sz w:val="30"/>
          <w:szCs w:val="30"/>
          <w:highlight w:val="none"/>
          <w14:textFill>
            <w14:solidFill>
              <w14:schemeClr w14:val="tx1"/>
            </w14:solidFill>
          </w14:textFill>
        </w:rPr>
        <w:t>件7：</w:t>
      </w:r>
    </w:p>
    <w:bookmarkEnd w:id="579"/>
    <w:bookmarkEnd w:id="580"/>
    <w:bookmarkEnd w:id="581"/>
    <w:bookmarkEnd w:id="582"/>
    <w:bookmarkEnd w:id="583"/>
    <w:bookmarkEnd w:id="584"/>
    <w:p>
      <w:pPr>
        <w:spacing w:before="156" w:beforeLines="50" w:after="156" w:afterLines="50" w:line="440" w:lineRule="exact"/>
        <w:jc w:val="center"/>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分包人主要施工管理人员表</w:t>
      </w:r>
    </w:p>
    <w:tbl>
      <w:tblPr>
        <w:tblStyle w:val="19"/>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12" w:space="0"/>
              <w:bottom w:val="double" w:color="auto" w:sz="6" w:space="0"/>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28"/>
                <w:szCs w:val="30"/>
                <w:highlight w:val="none"/>
                <w:lang w:val="en-US" w:eastAsia="zh-CN"/>
                <w14:textFill>
                  <w14:solidFill>
                    <w14:schemeClr w14:val="tx1"/>
                  </w14:solidFill>
                </w14:textFill>
              </w:rPr>
            </w:pPr>
            <w:r>
              <w:rPr>
                <w:rFonts w:hint="eastAsia" w:ascii="宋体" w:hAnsi="宋体" w:eastAsia="宋体" w:cs="宋体"/>
                <w:color w:val="000000" w:themeColor="text1"/>
                <w:kern w:val="2"/>
                <w:sz w:val="28"/>
                <w:szCs w:val="30"/>
                <w:highlight w:val="none"/>
                <w:lang w:val="en-US" w:eastAsia="zh-CN"/>
                <w14:textFill>
                  <w14:solidFill>
                    <w14:schemeClr w14:val="tx1"/>
                  </w14:solidFill>
                </w14:textFill>
              </w:rPr>
              <w:t>名    称</w:t>
            </w:r>
          </w:p>
        </w:tc>
        <w:tc>
          <w:tcPr>
            <w:tcW w:w="1418" w:type="dxa"/>
            <w:tcBorders>
              <w:top w:val="single" w:color="auto" w:sz="12" w:space="0"/>
              <w:bottom w:val="double" w:color="auto" w:sz="6" w:space="0"/>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28"/>
                <w:szCs w:val="30"/>
                <w:highlight w:val="none"/>
                <w:lang w:val="en-US" w:eastAsia="zh-CN"/>
                <w14:textFill>
                  <w14:solidFill>
                    <w14:schemeClr w14:val="tx1"/>
                  </w14:solidFill>
                </w14:textFill>
              </w:rPr>
            </w:pPr>
            <w:r>
              <w:rPr>
                <w:rFonts w:hint="eastAsia" w:ascii="宋体" w:hAnsi="宋体" w:eastAsia="宋体" w:cs="宋体"/>
                <w:color w:val="000000" w:themeColor="text1"/>
                <w:kern w:val="2"/>
                <w:sz w:val="28"/>
                <w:szCs w:val="30"/>
                <w:highlight w:val="none"/>
                <w:lang w:val="en-US" w:eastAsia="zh-CN"/>
                <w14:textFill>
                  <w14:solidFill>
                    <w14:schemeClr w14:val="tx1"/>
                  </w14:solidFill>
                </w14:textFill>
              </w:rPr>
              <w:t>姓名</w:t>
            </w:r>
          </w:p>
        </w:tc>
        <w:tc>
          <w:tcPr>
            <w:tcW w:w="1134" w:type="dxa"/>
            <w:tcBorders>
              <w:top w:val="single" w:color="auto" w:sz="12" w:space="0"/>
              <w:bottom w:val="double" w:color="auto" w:sz="6" w:space="0"/>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r>
              <w:rPr>
                <w:rFonts w:hint="eastAsia" w:ascii="宋体" w:hAnsi="宋体" w:eastAsia="宋体" w:cs="宋体"/>
                <w:color w:val="000000" w:themeColor="text1"/>
                <w:kern w:val="2"/>
                <w:sz w:val="30"/>
                <w:szCs w:val="30"/>
                <w:highlight w:val="none"/>
                <w:lang w:val="en-US" w:eastAsia="zh-CN"/>
                <w14:textFill>
                  <w14:solidFill>
                    <w14:schemeClr w14:val="tx1"/>
                  </w14:solidFill>
                </w14:textFill>
              </w:rPr>
              <w:t>职务</w:t>
            </w:r>
          </w:p>
        </w:tc>
        <w:tc>
          <w:tcPr>
            <w:tcW w:w="1134" w:type="dxa"/>
            <w:tcBorders>
              <w:top w:val="single" w:color="auto" w:sz="12" w:space="0"/>
              <w:bottom w:val="double" w:color="auto" w:sz="6" w:space="0"/>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r>
              <w:rPr>
                <w:rFonts w:hint="eastAsia" w:ascii="宋体" w:hAnsi="宋体" w:eastAsia="宋体" w:cs="宋体"/>
                <w:color w:val="000000" w:themeColor="text1"/>
                <w:kern w:val="2"/>
                <w:sz w:val="30"/>
                <w:szCs w:val="30"/>
                <w:highlight w:val="none"/>
                <w:lang w:val="en-US" w:eastAsia="zh-CN"/>
                <w14:textFill>
                  <w14:solidFill>
                    <w14:schemeClr w14:val="tx1"/>
                  </w14:solidFill>
                </w14:textFill>
              </w:rPr>
              <w:t>职称</w:t>
            </w:r>
          </w:p>
        </w:tc>
        <w:tc>
          <w:tcPr>
            <w:tcW w:w="4252" w:type="dxa"/>
            <w:tcBorders>
              <w:top w:val="single" w:color="auto" w:sz="12" w:space="0"/>
              <w:bottom w:val="double" w:color="auto" w:sz="6" w:space="0"/>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r>
              <w:rPr>
                <w:rFonts w:hint="eastAsia" w:ascii="宋体" w:hAnsi="宋体" w:eastAsia="宋体" w:cs="宋体"/>
                <w:color w:val="000000" w:themeColor="text1"/>
                <w:kern w:val="2"/>
                <w:sz w:val="30"/>
                <w:szCs w:val="30"/>
                <w:highlight w:val="none"/>
                <w:lang w:val="en-US" w:eastAsia="zh-CN"/>
                <w14:textFill>
                  <w14:solidFill>
                    <w14:schemeClr w14:val="tx1"/>
                  </w14:solidFill>
                </w14:textFill>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double" w:color="auto" w:sz="6" w:space="0"/>
              <w:bottom w:val="single" w:color="auto" w:sz="6" w:space="0"/>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28"/>
                <w:szCs w:val="30"/>
                <w:highlight w:val="none"/>
                <w:lang w:val="en-US" w:eastAsia="zh-CN"/>
                <w14:textFill>
                  <w14:solidFill>
                    <w14:schemeClr w14:val="tx1"/>
                  </w14:solidFill>
                </w14:textFill>
              </w:rPr>
            </w:pPr>
            <w:r>
              <w:rPr>
                <w:rFonts w:hint="eastAsia" w:ascii="宋体" w:hAnsi="宋体" w:eastAsia="宋体" w:cs="宋体"/>
                <w:color w:val="000000" w:themeColor="text1"/>
                <w:kern w:val="2"/>
                <w:sz w:val="28"/>
                <w:szCs w:val="30"/>
                <w:highlight w:val="none"/>
                <w:lang w:val="en-US" w:eastAsia="zh-CN"/>
                <w14:textFill>
                  <w14:solidFill>
                    <w14:schemeClr w14:val="tx1"/>
                  </w14:solidFill>
                </w14:textFill>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28"/>
                <w:szCs w:val="30"/>
                <w:highlight w:val="none"/>
                <w:lang w:val="en-US" w:eastAsia="zh-CN"/>
                <w14:textFill>
                  <w14:solidFill>
                    <w14:schemeClr w14:val="tx1"/>
                  </w14:solidFill>
                </w14:textFill>
              </w:rPr>
            </w:pPr>
            <w:r>
              <w:rPr>
                <w:rFonts w:hint="eastAsia" w:ascii="宋体" w:hAnsi="宋体" w:eastAsia="宋体" w:cs="宋体"/>
                <w:color w:val="000000" w:themeColor="text1"/>
                <w:kern w:val="2"/>
                <w:sz w:val="28"/>
                <w:szCs w:val="30"/>
                <w:highlight w:val="none"/>
                <w:lang w:val="en-US" w:eastAsia="zh-CN"/>
                <w14:textFill>
                  <w14:solidFill>
                    <w14:schemeClr w14:val="tx1"/>
                  </w14:solidFill>
                </w14:textFill>
              </w:rPr>
              <w:t>项目主管</w:t>
            </w:r>
          </w:p>
        </w:tc>
        <w:tc>
          <w:tcPr>
            <w:tcW w:w="1418" w:type="dxa"/>
            <w:tcBorders>
              <w:top w:val="nil"/>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28"/>
                <w:szCs w:val="30"/>
                <w:highlight w:val="none"/>
                <w:lang w:val="en-US" w:eastAsia="zh-CN"/>
                <w14:textFill>
                  <w14:solidFill>
                    <w14:schemeClr w14:val="tx1"/>
                  </w14:solidFill>
                </w14:textFill>
              </w:rPr>
            </w:pPr>
          </w:p>
        </w:tc>
        <w:tc>
          <w:tcPr>
            <w:tcW w:w="1134" w:type="dxa"/>
            <w:tcBorders>
              <w:top w:val="nil"/>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134" w:type="dxa"/>
            <w:tcBorders>
              <w:top w:val="nil"/>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4252" w:type="dxa"/>
            <w:tcBorders>
              <w:top w:val="nil"/>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nil"/>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28"/>
                <w:szCs w:val="30"/>
                <w:highlight w:val="none"/>
                <w:lang w:val="en-US" w:eastAsia="zh-CN"/>
                <w14:textFill>
                  <w14:solidFill>
                    <w14:schemeClr w14:val="tx1"/>
                  </w14:solidFill>
                </w14:textFill>
              </w:rPr>
            </w:pPr>
            <w:r>
              <w:rPr>
                <w:rFonts w:hint="eastAsia" w:ascii="宋体" w:hAnsi="宋体" w:eastAsia="宋体" w:cs="宋体"/>
                <w:color w:val="000000" w:themeColor="text1"/>
                <w:kern w:val="2"/>
                <w:sz w:val="30"/>
                <w:szCs w:val="30"/>
                <w:highlight w:val="none"/>
                <w:lang w:val="en-US" w:eastAsia="zh-CN"/>
                <w14:textFill>
                  <w14:solidFill>
                    <w14:schemeClr w14:val="tx1"/>
                  </w14:solidFill>
                </w14:textFill>
              </w:rPr>
              <w:t>/</w:t>
            </w:r>
          </w:p>
        </w:tc>
        <w:tc>
          <w:tcPr>
            <w:tcW w:w="1418"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28"/>
                <w:szCs w:val="30"/>
                <w:highlight w:val="none"/>
                <w:lang w:val="en-US" w:eastAsia="zh-CN"/>
                <w14:textFill>
                  <w14:solidFill>
                    <w14:schemeClr w14:val="tx1"/>
                  </w14:solidFill>
                </w14:textFill>
              </w:rPr>
            </w:pPr>
          </w:p>
        </w:tc>
        <w:tc>
          <w:tcPr>
            <w:tcW w:w="1134"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134"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4252"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28"/>
                <w:szCs w:val="30"/>
                <w:highlight w:val="none"/>
                <w:lang w:val="en-US" w:eastAsia="zh-CN"/>
                <w14:textFill>
                  <w14:solidFill>
                    <w14:schemeClr w14:val="tx1"/>
                  </w14:solidFill>
                </w14:textFill>
              </w:rPr>
            </w:pPr>
            <w:r>
              <w:rPr>
                <w:rFonts w:hint="eastAsia" w:ascii="宋体" w:hAnsi="宋体" w:eastAsia="宋体" w:cs="宋体"/>
                <w:color w:val="000000" w:themeColor="text1"/>
                <w:kern w:val="2"/>
                <w:sz w:val="28"/>
                <w:szCs w:val="30"/>
                <w:highlight w:val="none"/>
                <w:lang w:val="en-US" w:eastAsia="zh-CN"/>
                <w14:textFill>
                  <w14:solidFill>
                    <w14:schemeClr w14:val="tx1"/>
                  </w14:solidFill>
                </w14:textFill>
              </w:rPr>
              <w:t>其他人员</w:t>
            </w:r>
          </w:p>
        </w:tc>
        <w:tc>
          <w:tcPr>
            <w:tcW w:w="1418"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28"/>
                <w:szCs w:val="30"/>
                <w:highlight w:val="none"/>
                <w:lang w:val="en-US" w:eastAsia="zh-CN"/>
                <w14:textFill>
                  <w14:solidFill>
                    <w14:schemeClr w14:val="tx1"/>
                  </w14:solidFill>
                </w14:textFill>
              </w:rPr>
            </w:pPr>
          </w:p>
        </w:tc>
        <w:tc>
          <w:tcPr>
            <w:tcW w:w="1134"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134"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4252"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28"/>
                <w:szCs w:val="30"/>
                <w:highlight w:val="none"/>
                <w:lang w:val="en-US" w:eastAsia="zh-CN"/>
                <w14:textFill>
                  <w14:solidFill>
                    <w14:schemeClr w14:val="tx1"/>
                  </w14:solidFill>
                </w14:textFill>
              </w:rPr>
            </w:pPr>
            <w:r>
              <w:rPr>
                <w:rFonts w:hint="eastAsia" w:ascii="宋体" w:hAnsi="宋体" w:eastAsia="宋体" w:cs="宋体"/>
                <w:color w:val="000000" w:themeColor="text1"/>
                <w:kern w:val="2"/>
                <w:sz w:val="30"/>
                <w:szCs w:val="30"/>
                <w:highlight w:val="none"/>
                <w:lang w:val="en-US" w:eastAsia="zh-CN"/>
                <w14:textFill>
                  <w14:solidFill>
                    <w14:schemeClr w14:val="tx1"/>
                  </w14:solidFill>
                </w14:textFill>
              </w:rPr>
              <w:t>/</w:t>
            </w:r>
          </w:p>
        </w:tc>
        <w:tc>
          <w:tcPr>
            <w:tcW w:w="1418"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28"/>
                <w:szCs w:val="30"/>
                <w:highlight w:val="none"/>
                <w:lang w:val="en-US" w:eastAsia="zh-CN"/>
                <w14:textFill>
                  <w14:solidFill>
                    <w14:schemeClr w14:val="tx1"/>
                  </w14:solidFill>
                </w14:textFill>
              </w:rPr>
            </w:pPr>
          </w:p>
        </w:tc>
        <w:tc>
          <w:tcPr>
            <w:tcW w:w="1134"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134"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4252"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single" w:color="auto" w:sz="6" w:space="0"/>
              <w:bottom w:val="single" w:color="auto" w:sz="6" w:space="0"/>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28"/>
                <w:szCs w:val="30"/>
                <w:highlight w:val="none"/>
                <w:lang w:val="en-US" w:eastAsia="zh-CN"/>
                <w14:textFill>
                  <w14:solidFill>
                    <w14:schemeClr w14:val="tx1"/>
                  </w14:solidFill>
                </w14:textFill>
              </w:rPr>
            </w:pPr>
            <w:r>
              <w:rPr>
                <w:rFonts w:hint="eastAsia" w:ascii="宋体" w:hAnsi="宋体" w:eastAsia="宋体" w:cs="宋体"/>
                <w:color w:val="000000" w:themeColor="text1"/>
                <w:kern w:val="2"/>
                <w:sz w:val="28"/>
                <w:szCs w:val="30"/>
                <w:highlight w:val="none"/>
                <w:lang w:val="en-US" w:eastAsia="zh-CN"/>
                <w14:textFill>
                  <w14:solidFill>
                    <w14:schemeClr w14:val="tx1"/>
                  </w14:solidFill>
                </w14:textFill>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28"/>
                <w:szCs w:val="30"/>
                <w:highlight w:val="none"/>
                <w:lang w:val="en-US" w:eastAsia="zh-CN"/>
                <w14:textFill>
                  <w14:solidFill>
                    <w14:schemeClr w14:val="tx1"/>
                  </w14:solidFill>
                </w14:textFill>
              </w:rPr>
            </w:pPr>
            <w:r>
              <w:rPr>
                <w:rFonts w:hint="eastAsia" w:ascii="宋体" w:hAnsi="宋体" w:eastAsia="宋体" w:cs="宋体"/>
                <w:color w:val="000000" w:themeColor="text1"/>
                <w:kern w:val="2"/>
                <w:sz w:val="28"/>
                <w:szCs w:val="30"/>
                <w:highlight w:val="none"/>
                <w:lang w:val="en-US" w:eastAsia="zh-CN"/>
                <w14:textFill>
                  <w14:solidFill>
                    <w14:schemeClr w14:val="tx1"/>
                  </w14:solidFill>
                </w14:textFill>
              </w:rPr>
              <w:t>项目经理</w:t>
            </w:r>
          </w:p>
        </w:tc>
        <w:tc>
          <w:tcPr>
            <w:tcW w:w="1418"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28"/>
                <w:szCs w:val="30"/>
                <w:highlight w:val="none"/>
                <w:lang w:val="en-US" w:eastAsia="zh-CN"/>
                <w14:textFill>
                  <w14:solidFill>
                    <w14:schemeClr w14:val="tx1"/>
                  </w14:solidFill>
                </w14:textFill>
              </w:rPr>
            </w:pPr>
          </w:p>
        </w:tc>
        <w:tc>
          <w:tcPr>
            <w:tcW w:w="1134"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134"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4252"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28"/>
                <w:szCs w:val="30"/>
                <w:highlight w:val="none"/>
                <w:lang w:val="en-US" w:eastAsia="zh-CN"/>
                <w14:textFill>
                  <w14:solidFill>
                    <w14:schemeClr w14:val="tx1"/>
                  </w14:solidFill>
                </w14:textFill>
              </w:rPr>
            </w:pPr>
            <w:r>
              <w:rPr>
                <w:rFonts w:hint="eastAsia" w:ascii="宋体" w:hAnsi="宋体" w:eastAsia="宋体" w:cs="宋体"/>
                <w:color w:val="000000" w:themeColor="text1"/>
                <w:kern w:val="2"/>
                <w:sz w:val="28"/>
                <w:szCs w:val="30"/>
                <w:highlight w:val="none"/>
                <w:lang w:val="en-US" w:eastAsia="zh-CN"/>
                <w14:textFill>
                  <w14:solidFill>
                    <w14:schemeClr w14:val="tx1"/>
                  </w14:solidFill>
                </w14:textFill>
              </w:rPr>
              <w:t>项目副经理</w:t>
            </w:r>
          </w:p>
        </w:tc>
        <w:tc>
          <w:tcPr>
            <w:tcW w:w="1418"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28"/>
                <w:szCs w:val="30"/>
                <w:highlight w:val="none"/>
                <w:lang w:val="en-US" w:eastAsia="zh-CN"/>
                <w14:textFill>
                  <w14:solidFill>
                    <w14:schemeClr w14:val="tx1"/>
                  </w14:solidFill>
                </w14:textFill>
              </w:rPr>
            </w:pPr>
          </w:p>
        </w:tc>
        <w:tc>
          <w:tcPr>
            <w:tcW w:w="1134"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134"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4252"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28"/>
                <w:szCs w:val="30"/>
                <w:highlight w:val="none"/>
                <w:lang w:val="en-US" w:eastAsia="zh-CN"/>
                <w14:textFill>
                  <w14:solidFill>
                    <w14:schemeClr w14:val="tx1"/>
                  </w14:solidFill>
                </w14:textFill>
              </w:rPr>
            </w:pPr>
            <w:r>
              <w:rPr>
                <w:rFonts w:hint="eastAsia" w:ascii="宋体" w:hAnsi="宋体" w:eastAsia="宋体" w:cs="宋体"/>
                <w:color w:val="000000" w:themeColor="text1"/>
                <w:kern w:val="2"/>
                <w:sz w:val="28"/>
                <w:szCs w:val="30"/>
                <w:highlight w:val="none"/>
                <w:lang w:val="en-US" w:eastAsia="zh-CN"/>
                <w14:textFill>
                  <w14:solidFill>
                    <w14:schemeClr w14:val="tx1"/>
                  </w14:solidFill>
                </w14:textFill>
              </w:rPr>
              <w:t>技术负责人</w:t>
            </w:r>
          </w:p>
        </w:tc>
        <w:tc>
          <w:tcPr>
            <w:tcW w:w="1418"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28"/>
                <w:szCs w:val="30"/>
                <w:highlight w:val="none"/>
                <w:lang w:val="en-US" w:eastAsia="zh-CN"/>
                <w14:textFill>
                  <w14:solidFill>
                    <w14:schemeClr w14:val="tx1"/>
                  </w14:solidFill>
                </w14:textFill>
              </w:rPr>
            </w:pPr>
          </w:p>
        </w:tc>
        <w:tc>
          <w:tcPr>
            <w:tcW w:w="1134"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134"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4252"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28"/>
                <w:szCs w:val="30"/>
                <w:highlight w:val="none"/>
                <w:lang w:val="en-US" w:eastAsia="zh-CN"/>
                <w14:textFill>
                  <w14:solidFill>
                    <w14:schemeClr w14:val="tx1"/>
                  </w14:solidFill>
                </w14:textFill>
              </w:rPr>
            </w:pPr>
            <w:r>
              <w:rPr>
                <w:rFonts w:hint="eastAsia" w:ascii="宋体" w:hAnsi="宋体" w:eastAsia="宋体" w:cs="宋体"/>
                <w:color w:val="000000" w:themeColor="text1"/>
                <w:kern w:val="2"/>
                <w:sz w:val="28"/>
                <w:szCs w:val="30"/>
                <w:highlight w:val="none"/>
                <w:lang w:val="en-US" w:eastAsia="zh-CN"/>
                <w14:textFill>
                  <w14:solidFill>
                    <w14:schemeClr w14:val="tx1"/>
                  </w14:solidFill>
                </w14:textFill>
              </w:rPr>
              <w:t>造价管理</w:t>
            </w:r>
          </w:p>
        </w:tc>
        <w:tc>
          <w:tcPr>
            <w:tcW w:w="1418"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28"/>
                <w:szCs w:val="30"/>
                <w:highlight w:val="none"/>
                <w:lang w:val="en-US" w:eastAsia="zh-CN"/>
                <w14:textFill>
                  <w14:solidFill>
                    <w14:schemeClr w14:val="tx1"/>
                  </w14:solidFill>
                </w14:textFill>
              </w:rPr>
            </w:pPr>
          </w:p>
        </w:tc>
        <w:tc>
          <w:tcPr>
            <w:tcW w:w="1134"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134"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4252"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28"/>
                <w:szCs w:val="30"/>
                <w:highlight w:val="none"/>
                <w:lang w:val="en-US" w:eastAsia="zh-CN"/>
                <w14:textFill>
                  <w14:solidFill>
                    <w14:schemeClr w14:val="tx1"/>
                  </w14:solidFill>
                </w14:textFill>
              </w:rPr>
            </w:pPr>
            <w:r>
              <w:rPr>
                <w:rFonts w:hint="eastAsia" w:ascii="宋体" w:hAnsi="宋体" w:eastAsia="宋体" w:cs="宋体"/>
                <w:color w:val="000000" w:themeColor="text1"/>
                <w:kern w:val="2"/>
                <w:sz w:val="28"/>
                <w:szCs w:val="30"/>
                <w:highlight w:val="none"/>
                <w:lang w:val="en-US" w:eastAsia="zh-CN"/>
                <w14:textFill>
                  <w14:solidFill>
                    <w14:schemeClr w14:val="tx1"/>
                  </w14:solidFill>
                </w14:textFill>
              </w:rPr>
              <w:t>质量管理</w:t>
            </w:r>
          </w:p>
        </w:tc>
        <w:tc>
          <w:tcPr>
            <w:tcW w:w="1418"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28"/>
                <w:szCs w:val="30"/>
                <w:highlight w:val="none"/>
                <w:lang w:val="en-US" w:eastAsia="zh-CN"/>
                <w14:textFill>
                  <w14:solidFill>
                    <w14:schemeClr w14:val="tx1"/>
                  </w14:solidFill>
                </w14:textFill>
              </w:rPr>
            </w:pPr>
          </w:p>
        </w:tc>
        <w:tc>
          <w:tcPr>
            <w:tcW w:w="1134"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134"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4252"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28"/>
                <w:szCs w:val="30"/>
                <w:highlight w:val="none"/>
                <w:lang w:val="en-US" w:eastAsia="zh-CN"/>
                <w14:textFill>
                  <w14:solidFill>
                    <w14:schemeClr w14:val="tx1"/>
                  </w14:solidFill>
                </w14:textFill>
              </w:rPr>
            </w:pPr>
            <w:r>
              <w:rPr>
                <w:rFonts w:hint="eastAsia" w:ascii="宋体" w:hAnsi="宋体" w:eastAsia="宋体" w:cs="宋体"/>
                <w:color w:val="000000" w:themeColor="text1"/>
                <w:kern w:val="2"/>
                <w:sz w:val="28"/>
                <w:szCs w:val="30"/>
                <w:highlight w:val="none"/>
                <w:lang w:val="en-US" w:eastAsia="zh-CN"/>
                <w14:textFill>
                  <w14:solidFill>
                    <w14:schemeClr w14:val="tx1"/>
                  </w14:solidFill>
                </w14:textFill>
              </w:rPr>
              <w:t>材料管理</w:t>
            </w:r>
          </w:p>
        </w:tc>
        <w:tc>
          <w:tcPr>
            <w:tcW w:w="1418"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28"/>
                <w:szCs w:val="30"/>
                <w:highlight w:val="none"/>
                <w:lang w:val="en-US" w:eastAsia="zh-CN"/>
                <w14:textFill>
                  <w14:solidFill>
                    <w14:schemeClr w14:val="tx1"/>
                  </w14:solidFill>
                </w14:textFill>
              </w:rPr>
            </w:pPr>
          </w:p>
        </w:tc>
        <w:tc>
          <w:tcPr>
            <w:tcW w:w="1134"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134"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4252"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28"/>
                <w:szCs w:val="30"/>
                <w:highlight w:val="none"/>
                <w:lang w:val="en-US" w:eastAsia="zh-CN"/>
                <w14:textFill>
                  <w14:solidFill>
                    <w14:schemeClr w14:val="tx1"/>
                  </w14:solidFill>
                </w14:textFill>
              </w:rPr>
            </w:pPr>
            <w:r>
              <w:rPr>
                <w:rFonts w:hint="eastAsia" w:ascii="宋体" w:hAnsi="宋体" w:eastAsia="宋体" w:cs="宋体"/>
                <w:color w:val="000000" w:themeColor="text1"/>
                <w:kern w:val="2"/>
                <w:sz w:val="28"/>
                <w:szCs w:val="30"/>
                <w:highlight w:val="none"/>
                <w:lang w:val="en-US" w:eastAsia="zh-CN"/>
                <w14:textFill>
                  <w14:solidFill>
                    <w14:schemeClr w14:val="tx1"/>
                  </w14:solidFill>
                </w14:textFill>
              </w:rPr>
              <w:t>计划管理</w:t>
            </w:r>
          </w:p>
        </w:tc>
        <w:tc>
          <w:tcPr>
            <w:tcW w:w="1418"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28"/>
                <w:szCs w:val="30"/>
                <w:highlight w:val="none"/>
                <w:lang w:val="en-US" w:eastAsia="zh-CN"/>
                <w14:textFill>
                  <w14:solidFill>
                    <w14:schemeClr w14:val="tx1"/>
                  </w14:solidFill>
                </w14:textFill>
              </w:rPr>
            </w:pPr>
          </w:p>
        </w:tc>
        <w:tc>
          <w:tcPr>
            <w:tcW w:w="1134"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134"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4252"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28"/>
                <w:szCs w:val="30"/>
                <w:highlight w:val="none"/>
                <w:lang w:val="en-US" w:eastAsia="zh-CN"/>
                <w14:textFill>
                  <w14:solidFill>
                    <w14:schemeClr w14:val="tx1"/>
                  </w14:solidFill>
                </w14:textFill>
              </w:rPr>
            </w:pPr>
            <w:r>
              <w:rPr>
                <w:rFonts w:hint="eastAsia" w:ascii="宋体" w:hAnsi="宋体" w:eastAsia="宋体" w:cs="宋体"/>
                <w:color w:val="000000" w:themeColor="text1"/>
                <w:kern w:val="2"/>
                <w:sz w:val="28"/>
                <w:szCs w:val="30"/>
                <w:highlight w:val="none"/>
                <w:lang w:val="en-US" w:eastAsia="zh-CN"/>
                <w14:textFill>
                  <w14:solidFill>
                    <w14:schemeClr w14:val="tx1"/>
                  </w14:solidFill>
                </w14:textFill>
              </w:rPr>
              <w:t>安全管理</w:t>
            </w:r>
          </w:p>
        </w:tc>
        <w:tc>
          <w:tcPr>
            <w:tcW w:w="1418"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28"/>
                <w:szCs w:val="30"/>
                <w:highlight w:val="none"/>
                <w:lang w:val="en-US" w:eastAsia="zh-CN"/>
                <w14:textFill>
                  <w14:solidFill>
                    <w14:schemeClr w14:val="tx1"/>
                  </w14:solidFill>
                </w14:textFill>
              </w:rPr>
            </w:pPr>
          </w:p>
        </w:tc>
        <w:tc>
          <w:tcPr>
            <w:tcW w:w="1134"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134"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4252"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restart"/>
            <w:tcBorders>
              <w:top w:val="single" w:color="auto" w:sz="6" w:space="0"/>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28"/>
                <w:szCs w:val="30"/>
                <w:highlight w:val="none"/>
                <w:lang w:val="en-US" w:eastAsia="zh-CN"/>
                <w14:textFill>
                  <w14:solidFill>
                    <w14:schemeClr w14:val="tx1"/>
                  </w14:solidFill>
                </w14:textFill>
              </w:rPr>
            </w:pPr>
            <w:r>
              <w:rPr>
                <w:rFonts w:hint="eastAsia" w:ascii="宋体" w:hAnsi="宋体" w:eastAsia="宋体" w:cs="宋体"/>
                <w:color w:val="000000" w:themeColor="text1"/>
                <w:kern w:val="2"/>
                <w:sz w:val="28"/>
                <w:szCs w:val="30"/>
                <w:highlight w:val="none"/>
                <w:lang w:val="en-US" w:eastAsia="zh-CN"/>
                <w14:textFill>
                  <w14:solidFill>
                    <w14:schemeClr w14:val="tx1"/>
                  </w14:solidFill>
                </w14:textFill>
              </w:rPr>
              <w:t>其他人员</w:t>
            </w:r>
          </w:p>
        </w:tc>
        <w:tc>
          <w:tcPr>
            <w:tcW w:w="1418"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28"/>
                <w:szCs w:val="30"/>
                <w:highlight w:val="none"/>
                <w:lang w:val="en-US" w:eastAsia="zh-CN"/>
                <w14:textFill>
                  <w14:solidFill>
                    <w14:schemeClr w14:val="tx1"/>
                  </w14:solidFill>
                </w14:textFill>
              </w:rPr>
            </w:pPr>
          </w:p>
        </w:tc>
        <w:tc>
          <w:tcPr>
            <w:tcW w:w="1134"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134"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4252"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28"/>
                <w:szCs w:val="30"/>
                <w:highlight w:val="none"/>
                <w:lang w:val="en-US" w:eastAsia="zh-CN"/>
                <w14:textFill>
                  <w14:solidFill>
                    <w14:schemeClr w14:val="tx1"/>
                  </w14:solidFill>
                </w14:textFill>
              </w:rPr>
            </w:pPr>
          </w:p>
        </w:tc>
        <w:tc>
          <w:tcPr>
            <w:tcW w:w="1418" w:type="dxa"/>
            <w:tcBorders>
              <w:bottom w:val="nil"/>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28"/>
                <w:szCs w:val="30"/>
                <w:highlight w:val="none"/>
                <w:lang w:val="en-US" w:eastAsia="zh-CN"/>
                <w14:textFill>
                  <w14:solidFill>
                    <w14:schemeClr w14:val="tx1"/>
                  </w14:solidFill>
                </w14:textFill>
              </w:rPr>
            </w:pPr>
          </w:p>
        </w:tc>
        <w:tc>
          <w:tcPr>
            <w:tcW w:w="1134" w:type="dxa"/>
            <w:tcBorders>
              <w:bottom w:val="nil"/>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134" w:type="dxa"/>
            <w:tcBorders>
              <w:bottom w:val="nil"/>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4252" w:type="dxa"/>
            <w:tcBorders>
              <w:bottom w:val="nil"/>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28"/>
                <w:szCs w:val="30"/>
                <w:highlight w:val="none"/>
                <w:lang w:val="en-US" w:eastAsia="zh-CN"/>
                <w14:textFill>
                  <w14:solidFill>
                    <w14:schemeClr w14:val="tx1"/>
                  </w14:solidFill>
                </w14:textFill>
              </w:rPr>
            </w:pPr>
          </w:p>
        </w:tc>
        <w:tc>
          <w:tcPr>
            <w:tcW w:w="1418"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28"/>
                <w:szCs w:val="30"/>
                <w:highlight w:val="none"/>
                <w:lang w:val="en-US" w:eastAsia="zh-CN"/>
                <w14:textFill>
                  <w14:solidFill>
                    <w14:schemeClr w14:val="tx1"/>
                  </w14:solidFill>
                </w14:textFill>
              </w:rPr>
            </w:pPr>
          </w:p>
        </w:tc>
        <w:tc>
          <w:tcPr>
            <w:tcW w:w="1134"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134"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4252"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28"/>
                <w:szCs w:val="30"/>
                <w:highlight w:val="none"/>
                <w:lang w:val="en-US" w:eastAsia="zh-CN"/>
                <w14:textFill>
                  <w14:solidFill>
                    <w14:schemeClr w14:val="tx1"/>
                  </w14:solidFill>
                </w14:textFill>
              </w:rPr>
            </w:pPr>
          </w:p>
        </w:tc>
        <w:tc>
          <w:tcPr>
            <w:tcW w:w="1418"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28"/>
                <w:szCs w:val="30"/>
                <w:highlight w:val="none"/>
                <w:lang w:val="en-US" w:eastAsia="zh-CN"/>
                <w14:textFill>
                  <w14:solidFill>
                    <w14:schemeClr w14:val="tx1"/>
                  </w14:solidFill>
                </w14:textFill>
              </w:rPr>
            </w:pPr>
          </w:p>
        </w:tc>
        <w:tc>
          <w:tcPr>
            <w:tcW w:w="1134"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134"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4252"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28"/>
                <w:szCs w:val="30"/>
                <w:highlight w:val="none"/>
                <w:lang w:val="en-US" w:eastAsia="zh-CN"/>
                <w14:textFill>
                  <w14:solidFill>
                    <w14:schemeClr w14:val="tx1"/>
                  </w14:solidFill>
                </w14:textFill>
              </w:rPr>
            </w:pPr>
          </w:p>
        </w:tc>
        <w:tc>
          <w:tcPr>
            <w:tcW w:w="1418"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28"/>
                <w:szCs w:val="30"/>
                <w:highlight w:val="none"/>
                <w:lang w:val="en-US" w:eastAsia="zh-CN"/>
                <w14:textFill>
                  <w14:solidFill>
                    <w14:schemeClr w14:val="tx1"/>
                  </w14:solidFill>
                </w14:textFill>
              </w:rPr>
            </w:pPr>
          </w:p>
        </w:tc>
        <w:tc>
          <w:tcPr>
            <w:tcW w:w="1134"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134"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4252" w:type="dxa"/>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tcBorders>
              <w:bottom w:val="single" w:color="auto" w:sz="12" w:space="0"/>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28"/>
                <w:szCs w:val="30"/>
                <w:highlight w:val="none"/>
                <w:lang w:val="en-US" w:eastAsia="zh-CN"/>
                <w14:textFill>
                  <w14:solidFill>
                    <w14:schemeClr w14:val="tx1"/>
                  </w14:solidFill>
                </w14:textFill>
              </w:rPr>
            </w:pPr>
          </w:p>
        </w:tc>
        <w:tc>
          <w:tcPr>
            <w:tcW w:w="1418" w:type="dxa"/>
            <w:tcBorders>
              <w:bottom w:val="single" w:color="auto" w:sz="12" w:space="0"/>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28"/>
                <w:szCs w:val="30"/>
                <w:highlight w:val="none"/>
                <w:lang w:val="en-US" w:eastAsia="zh-CN"/>
                <w14:textFill>
                  <w14:solidFill>
                    <w14:schemeClr w14:val="tx1"/>
                  </w14:solidFill>
                </w14:textFill>
              </w:rPr>
            </w:pPr>
          </w:p>
        </w:tc>
        <w:tc>
          <w:tcPr>
            <w:tcW w:w="1134" w:type="dxa"/>
            <w:tcBorders>
              <w:bottom w:val="single" w:color="auto" w:sz="12" w:space="0"/>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1134" w:type="dxa"/>
            <w:tcBorders>
              <w:bottom w:val="single" w:color="auto" w:sz="12" w:space="0"/>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c>
          <w:tcPr>
            <w:tcW w:w="4252" w:type="dxa"/>
            <w:tcBorders>
              <w:bottom w:val="single" w:color="auto" w:sz="12" w:space="0"/>
            </w:tcBorders>
            <w:noWrap w:val="0"/>
            <w:vAlign w:val="center"/>
          </w:tcPr>
          <w:p>
            <w:pPr>
              <w:pStyle w:val="7"/>
              <w:keepNext/>
              <w:spacing w:after="0" w:afterLines="0" w:line="440" w:lineRule="exact"/>
              <w:ind w:left="63" w:right="63"/>
              <w:rPr>
                <w:rFonts w:hint="eastAsia" w:ascii="宋体" w:hAnsi="宋体" w:eastAsia="宋体" w:cs="宋体"/>
                <w:color w:val="000000" w:themeColor="text1"/>
                <w:kern w:val="2"/>
                <w:sz w:val="30"/>
                <w:szCs w:val="30"/>
                <w:highlight w:val="none"/>
                <w:lang w:val="en-US" w:eastAsia="zh-CN"/>
                <w14:textFill>
                  <w14:solidFill>
                    <w14:schemeClr w14:val="tx1"/>
                  </w14:solidFill>
                </w14:textFill>
              </w:rPr>
            </w:pPr>
          </w:p>
        </w:tc>
      </w:tr>
    </w:tbl>
    <w:p>
      <w:pPr>
        <w:keepNext w:val="0"/>
        <w:keepLines w:val="0"/>
        <w:pageBreakBefore w:val="0"/>
        <w:widowControl w:val="0"/>
        <w:kinsoku/>
        <w:wordWrap/>
        <w:overflowPunct/>
        <w:topLinePunct w:val="0"/>
        <w:autoSpaceDE/>
        <w:autoSpaceDN/>
        <w:bidi w:val="0"/>
        <w:snapToGrid/>
        <w:spacing w:line="480" w:lineRule="atLeast"/>
        <w:ind w:firstLine="480" w:firstLineChars="200"/>
        <w:rPr>
          <w:rFonts w:hint="eastAsia" w:ascii="宋体" w:hAnsi="宋体"/>
          <w:color w:val="000000" w:themeColor="text1"/>
          <w:kern w:val="0"/>
          <w:sz w:val="24"/>
          <w:szCs w:val="20"/>
          <w:highlight w:val="none"/>
          <w:u w:val="single"/>
          <w14:textFill>
            <w14:solidFill>
              <w14:schemeClr w14:val="tx1"/>
            </w14:solidFill>
          </w14:textFill>
        </w:rPr>
      </w:pPr>
      <w:r>
        <w:rPr>
          <w:rFonts w:hint="eastAsia" w:ascii="宋体" w:hAnsi="宋体"/>
          <w:color w:val="000000" w:themeColor="text1"/>
          <w:kern w:val="0"/>
          <w:sz w:val="24"/>
          <w:szCs w:val="20"/>
          <w:highlight w:val="none"/>
          <w:u w:val="none"/>
          <w14:textFill>
            <w14:solidFill>
              <w14:schemeClr w14:val="tx1"/>
            </w14:solidFill>
          </w14:textFill>
        </w:rPr>
        <w:t>。</w:t>
      </w:r>
    </w:p>
    <w:p>
      <w:pPr>
        <w:rPr>
          <w:color w:val="000000" w:themeColor="text1"/>
          <w:highlight w:val="none"/>
          <w14:textFill>
            <w14:solidFill>
              <w14:schemeClr w14:val="tx1"/>
            </w14:solidFill>
          </w14:textFill>
        </w:rPr>
      </w:pPr>
    </w:p>
    <w:p>
      <w:pPr>
        <w:pStyle w:val="14"/>
        <w:rPr>
          <w:rFonts w:hint="eastAsia" w:ascii="宋体" w:hAnsi="宋体" w:eastAsia="宋体" w:cs="宋体"/>
          <w:color w:val="000000" w:themeColor="text1"/>
          <w:highlight w:val="none"/>
          <w:lang w:val="en-US" w:eastAsia="zh-CN"/>
          <w14:textFill>
            <w14:solidFill>
              <w14:schemeClr w14:val="tx1"/>
            </w14:solidFill>
          </w14:textFill>
        </w:rPr>
      </w:pPr>
    </w:p>
    <w:p>
      <w:pPr>
        <w:pageBreakBefore/>
        <w:wordWrap w:val="0"/>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b/>
          <w:color w:val="000000" w:themeColor="text1"/>
          <w:sz w:val="44"/>
          <w:szCs w:val="44"/>
          <w:highlight w:val="none"/>
          <w14:textFill>
            <w14:solidFill>
              <w14:schemeClr w14:val="tx1"/>
            </w14:solidFill>
          </w14:textFill>
        </w:rPr>
        <w:t>第四章</w:t>
      </w:r>
      <w:r>
        <w:rPr>
          <w:rFonts w:hint="eastAsia" w:ascii="宋体" w:hAnsi="宋体" w:eastAsia="宋体" w:cs="宋体"/>
          <w:b/>
          <w:color w:val="000000" w:themeColor="text1"/>
          <w:sz w:val="44"/>
          <w:szCs w:val="44"/>
          <w:highlight w:val="none"/>
          <w:lang w:val="en-US" w:eastAsia="zh-CN"/>
          <w14:textFill>
            <w14:solidFill>
              <w14:schemeClr w14:val="tx1"/>
            </w14:solidFill>
          </w14:textFill>
        </w:rPr>
        <w:t xml:space="preserve">  </w:t>
      </w:r>
      <w:r>
        <w:rPr>
          <w:rFonts w:hint="eastAsia" w:ascii="宋体" w:hAnsi="宋体" w:eastAsia="宋体" w:cs="宋体"/>
          <w:b/>
          <w:color w:val="000000" w:themeColor="text1"/>
          <w:sz w:val="44"/>
          <w:szCs w:val="44"/>
          <w:highlight w:val="none"/>
          <w14:textFill>
            <w14:solidFill>
              <w14:schemeClr w14:val="tx1"/>
            </w14:solidFill>
          </w14:textFill>
        </w:rPr>
        <w:t>投标文件格式</w:t>
      </w:r>
    </w:p>
    <w:p>
      <w:pPr>
        <w:wordWrap w:val="0"/>
        <w:jc w:val="center"/>
        <w:rPr>
          <w:rFonts w:hint="eastAsia" w:ascii="宋体" w:hAnsi="宋体" w:eastAsia="宋体" w:cs="宋体"/>
          <w:color w:val="000000" w:themeColor="text1"/>
          <w:sz w:val="44"/>
          <w:highlight w:val="none"/>
          <w14:textFill>
            <w14:solidFill>
              <w14:schemeClr w14:val="tx1"/>
            </w14:solidFill>
          </w14:textFill>
        </w:rPr>
      </w:pPr>
    </w:p>
    <w:p>
      <w:pPr>
        <w:wordWrap w:val="0"/>
        <w:jc w:val="center"/>
        <w:rPr>
          <w:rFonts w:hint="eastAsia" w:ascii="宋体" w:hAnsi="宋体" w:eastAsia="宋体" w:cs="宋体"/>
          <w:color w:val="000000" w:themeColor="text1"/>
          <w:sz w:val="44"/>
          <w:highlight w:val="none"/>
          <w14:textFill>
            <w14:solidFill>
              <w14:schemeClr w14:val="tx1"/>
            </w14:solidFill>
          </w14:textFill>
        </w:rPr>
      </w:pPr>
      <w:r>
        <w:rPr>
          <w:rFonts w:hint="eastAsia" w:ascii="宋体" w:hAnsi="宋体" w:eastAsia="宋体" w:cs="宋体"/>
          <w:color w:val="000000" w:themeColor="text1"/>
          <w:sz w:val="44"/>
          <w:highlight w:val="none"/>
          <w14:textFill>
            <w14:solidFill>
              <w14:schemeClr w14:val="tx1"/>
            </w14:solidFill>
          </w14:textFill>
        </w:rPr>
        <w:t>房屋建筑和市政基础设施工程施工</w:t>
      </w:r>
    </w:p>
    <w:p>
      <w:pPr>
        <w:ind w:firstLine="3044" w:firstLineChars="692"/>
        <w:rPr>
          <w:rFonts w:hint="eastAsia" w:ascii="宋体" w:hAnsi="宋体" w:eastAsia="宋体" w:cs="宋体"/>
          <w:b/>
          <w:color w:val="000000" w:themeColor="text1"/>
          <w:sz w:val="44"/>
          <w:szCs w:val="44"/>
          <w:highlight w:val="none"/>
          <w14:textFill>
            <w14:solidFill>
              <w14:schemeClr w14:val="tx1"/>
            </w14:solidFill>
          </w14:textFill>
        </w:rPr>
      </w:pPr>
    </w:p>
    <w:p>
      <w:pPr>
        <w:wordWrap w:val="0"/>
        <w:ind w:firstLine="2850"/>
        <w:jc w:val="center"/>
        <w:rPr>
          <w:rFonts w:hint="eastAsia" w:ascii="宋体" w:hAnsi="宋体" w:eastAsia="宋体" w:cs="宋体"/>
          <w:color w:val="000000" w:themeColor="text1"/>
          <w:sz w:val="44"/>
          <w:highlight w:val="none"/>
          <w14:textFill>
            <w14:solidFill>
              <w14:schemeClr w14:val="tx1"/>
            </w14:solidFill>
          </w14:textFill>
        </w:rPr>
      </w:pPr>
    </w:p>
    <w:p>
      <w:pPr>
        <w:wordWrap w:val="0"/>
        <w:jc w:val="center"/>
        <w:rPr>
          <w:rFonts w:hint="eastAsia" w:ascii="宋体" w:hAnsi="宋体" w:eastAsia="宋体" w:cs="宋体"/>
          <w:bCs/>
          <w:color w:val="000000" w:themeColor="text1"/>
          <w:sz w:val="72"/>
          <w:szCs w:val="72"/>
          <w:highlight w:val="none"/>
          <w14:textFill>
            <w14:solidFill>
              <w14:schemeClr w14:val="tx1"/>
            </w14:solidFill>
          </w14:textFill>
        </w:rPr>
      </w:pPr>
      <w:r>
        <w:rPr>
          <w:rFonts w:hint="eastAsia" w:ascii="宋体" w:hAnsi="宋体" w:eastAsia="宋体" w:cs="宋体"/>
          <w:bCs/>
          <w:color w:val="000000" w:themeColor="text1"/>
          <w:sz w:val="72"/>
          <w:szCs w:val="72"/>
          <w:highlight w:val="none"/>
          <w14:textFill>
            <w14:solidFill>
              <w14:schemeClr w14:val="tx1"/>
            </w14:solidFill>
          </w14:textFill>
        </w:rPr>
        <w:t>投 标 文 件</w:t>
      </w:r>
    </w:p>
    <w:p>
      <w:pPr>
        <w:wordWrap w:val="0"/>
        <w:ind w:firstLine="2850"/>
        <w:jc w:val="center"/>
        <w:rPr>
          <w:rFonts w:hint="eastAsia" w:ascii="宋体" w:hAnsi="宋体" w:eastAsia="宋体" w:cs="宋体"/>
          <w:color w:val="000000" w:themeColor="text1"/>
          <w:sz w:val="44"/>
          <w:highlight w:val="none"/>
          <w14:textFill>
            <w14:solidFill>
              <w14:schemeClr w14:val="tx1"/>
            </w14:solidFill>
          </w14:textFill>
        </w:rPr>
      </w:pPr>
    </w:p>
    <w:p>
      <w:pPr>
        <w:wordWrap w:val="0"/>
        <w:jc w:val="center"/>
        <w:rPr>
          <w:rFonts w:hint="eastAsia" w:ascii="宋体" w:hAnsi="宋体" w:eastAsia="宋体" w:cs="宋体"/>
          <w:b/>
          <w:color w:val="000000" w:themeColor="text1"/>
          <w:sz w:val="36"/>
          <w:szCs w:val="36"/>
          <w:highlight w:val="none"/>
          <w14:textFill>
            <w14:solidFill>
              <w14:schemeClr w14:val="tx1"/>
            </w14:solidFill>
          </w14:textFill>
        </w:rPr>
      </w:pPr>
    </w:p>
    <w:p>
      <w:pPr>
        <w:wordWrap w:val="0"/>
        <w:rPr>
          <w:rFonts w:hint="eastAsia" w:ascii="宋体" w:hAnsi="宋体" w:eastAsia="宋体" w:cs="宋体"/>
          <w:bCs/>
          <w:color w:val="000000" w:themeColor="text1"/>
          <w:sz w:val="28"/>
          <w:highlight w:val="none"/>
          <w14:textFill>
            <w14:solidFill>
              <w14:schemeClr w14:val="tx1"/>
            </w14:solidFill>
          </w14:textFill>
        </w:rPr>
      </w:pPr>
    </w:p>
    <w:p>
      <w:pPr>
        <w:wordWrap w:val="0"/>
        <w:jc w:val="both"/>
        <w:rPr>
          <w:rFonts w:hint="eastAsia" w:ascii="宋体" w:hAnsi="宋体" w:eastAsia="宋体" w:cs="宋体"/>
          <w:color w:val="000000" w:themeColor="text1"/>
          <w:sz w:val="28"/>
          <w:highlight w:val="none"/>
          <w14:textFill>
            <w14:solidFill>
              <w14:schemeClr w14:val="tx1"/>
            </w14:solidFill>
          </w14:textFill>
        </w:rPr>
      </w:pPr>
    </w:p>
    <w:p>
      <w:pPr>
        <w:wordWrap w:val="0"/>
        <w:jc w:val="center"/>
        <w:rPr>
          <w:rFonts w:hint="eastAsia" w:ascii="宋体" w:hAnsi="宋体" w:eastAsia="宋体" w:cs="宋体"/>
          <w:color w:val="000000" w:themeColor="text1"/>
          <w:sz w:val="28"/>
          <w:highlight w:val="none"/>
          <w14:textFill>
            <w14:solidFill>
              <w14:schemeClr w14:val="tx1"/>
            </w14:solidFill>
          </w14:textFill>
        </w:rPr>
      </w:pPr>
    </w:p>
    <w:p>
      <w:pPr>
        <w:wordWrap w:val="0"/>
        <w:spacing w:line="720" w:lineRule="auto"/>
        <w:ind w:firstLine="640" w:firstLineChars="200"/>
        <w:rPr>
          <w:rFonts w:hint="eastAsia" w:ascii="宋体" w:hAnsi="宋体" w:eastAsia="宋体" w:cs="宋体"/>
          <w:color w:val="000000" w:themeColor="text1"/>
          <w:sz w:val="32"/>
          <w:szCs w:val="32"/>
          <w:highlight w:val="none"/>
          <w:u w:val="single"/>
          <w14:textFill>
            <w14:solidFill>
              <w14:schemeClr w14:val="tx1"/>
            </w14:solidFill>
          </w14:textFill>
        </w:rPr>
      </w:pPr>
      <w:r>
        <w:rPr>
          <w:rFonts w:hint="eastAsia" w:ascii="宋体" w:hAnsi="宋体" w:eastAsia="宋体" w:cs="宋体"/>
          <w:color w:val="000000" w:themeColor="text1"/>
          <w:sz w:val="32"/>
          <w:szCs w:val="32"/>
          <w:highlight w:val="none"/>
          <w14:textFill>
            <w14:solidFill>
              <w14:schemeClr w14:val="tx1"/>
            </w14:solidFill>
          </w14:textFill>
        </w:rPr>
        <w:t>招标项目名称：</w:t>
      </w:r>
      <w:r>
        <w:rPr>
          <w:rFonts w:hint="eastAsia" w:ascii="宋体" w:hAnsi="宋体" w:eastAsia="宋体" w:cs="宋体"/>
          <w:color w:val="000000" w:themeColor="text1"/>
          <w:sz w:val="32"/>
          <w:szCs w:val="32"/>
          <w:highlight w:val="none"/>
          <w:u w:val="single"/>
          <w14:textFill>
            <w14:solidFill>
              <w14:schemeClr w14:val="tx1"/>
            </w14:solidFill>
          </w14:textFill>
        </w:rPr>
        <w:t xml:space="preserve">                                 </w:t>
      </w:r>
      <w:r>
        <w:rPr>
          <w:rFonts w:hint="eastAsia" w:ascii="宋体" w:hAnsi="宋体" w:eastAsia="宋体" w:cs="宋体"/>
          <w:color w:val="000000" w:themeColor="text1"/>
          <w:sz w:val="32"/>
          <w:szCs w:val="32"/>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32"/>
          <w:szCs w:val="32"/>
          <w:highlight w:val="none"/>
          <w:u w:val="single"/>
          <w14:textFill>
            <w14:solidFill>
              <w14:schemeClr w14:val="tx1"/>
            </w14:solidFill>
          </w14:textFill>
        </w:rPr>
        <w:t xml:space="preserve"> </w:t>
      </w:r>
    </w:p>
    <w:p>
      <w:pPr>
        <w:wordWrap w:val="0"/>
        <w:spacing w:line="720" w:lineRule="auto"/>
        <w:ind w:firstLine="640" w:firstLineChars="200"/>
        <w:rPr>
          <w:rFonts w:hint="eastAsia" w:ascii="宋体" w:hAnsi="宋体" w:eastAsia="宋体" w:cs="宋体"/>
          <w:color w:val="000000" w:themeColor="text1"/>
          <w:sz w:val="32"/>
          <w:szCs w:val="32"/>
          <w:highlight w:val="none"/>
          <w14:textFill>
            <w14:solidFill>
              <w14:schemeClr w14:val="tx1"/>
            </w14:solidFill>
          </w14:textFill>
        </w:rPr>
      </w:pPr>
      <w:r>
        <w:rPr>
          <w:rFonts w:hint="eastAsia" w:ascii="宋体" w:hAnsi="宋体" w:eastAsia="宋体" w:cs="宋体"/>
          <w:color w:val="000000" w:themeColor="text1"/>
          <w:sz w:val="32"/>
          <w:szCs w:val="32"/>
          <w:highlight w:val="none"/>
          <w14:textFill>
            <w14:solidFill>
              <w14:schemeClr w14:val="tx1"/>
            </w14:solidFill>
          </w14:textFill>
        </w:rPr>
        <w:t>投标人：</w:t>
      </w:r>
      <w:r>
        <w:rPr>
          <w:rFonts w:hint="eastAsia" w:ascii="宋体" w:hAnsi="宋体" w:eastAsia="宋体" w:cs="宋体"/>
          <w:color w:val="000000" w:themeColor="text1"/>
          <w:sz w:val="32"/>
          <w:szCs w:val="32"/>
          <w:highlight w:val="none"/>
          <w:u w:val="single"/>
          <w14:textFill>
            <w14:solidFill>
              <w14:schemeClr w14:val="tx1"/>
            </w14:solidFill>
          </w14:textFill>
        </w:rPr>
        <w:t xml:space="preserve">                       </w:t>
      </w:r>
      <w:r>
        <w:rPr>
          <w:rFonts w:hint="eastAsia" w:ascii="宋体" w:hAnsi="宋体" w:eastAsia="宋体" w:cs="宋体"/>
          <w:color w:val="000000" w:themeColor="text1"/>
          <w:sz w:val="32"/>
          <w:szCs w:val="32"/>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32"/>
          <w:szCs w:val="32"/>
          <w:highlight w:val="none"/>
          <w:u w:val="single"/>
          <w:lang w:eastAsia="zh-CN"/>
          <w14:textFill>
            <w14:solidFill>
              <w14:schemeClr w14:val="tx1"/>
            </w14:solidFill>
          </w14:textFill>
        </w:rPr>
        <w:t>（</w:t>
      </w:r>
      <w:r>
        <w:rPr>
          <w:rFonts w:hint="eastAsia" w:ascii="宋体" w:hAnsi="宋体" w:eastAsia="宋体" w:cs="宋体"/>
          <w:color w:val="000000" w:themeColor="text1"/>
          <w:sz w:val="32"/>
          <w:szCs w:val="32"/>
          <w:highlight w:val="none"/>
          <w:u w:val="single"/>
          <w14:textFill>
            <w14:solidFill>
              <w14:schemeClr w14:val="tx1"/>
            </w14:solidFill>
          </w14:textFill>
        </w:rPr>
        <w:t>盖单位公章</w:t>
      </w:r>
      <w:r>
        <w:rPr>
          <w:rFonts w:hint="eastAsia" w:ascii="宋体" w:hAnsi="宋体" w:eastAsia="宋体" w:cs="宋体"/>
          <w:color w:val="000000" w:themeColor="text1"/>
          <w:sz w:val="32"/>
          <w:szCs w:val="32"/>
          <w:highlight w:val="none"/>
          <w:u w:val="single"/>
          <w:lang w:eastAsia="zh-CN"/>
          <w14:textFill>
            <w14:solidFill>
              <w14:schemeClr w14:val="tx1"/>
            </w14:solidFill>
          </w14:textFill>
        </w:rPr>
        <w:t>）</w:t>
      </w:r>
      <w:r>
        <w:rPr>
          <w:rFonts w:hint="eastAsia" w:ascii="宋体" w:hAnsi="宋体" w:eastAsia="宋体" w:cs="宋体"/>
          <w:color w:val="000000" w:themeColor="text1"/>
          <w:sz w:val="32"/>
          <w:szCs w:val="32"/>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32"/>
          <w:szCs w:val="32"/>
          <w:highlight w:val="none"/>
          <w:u w:val="single"/>
          <w14:textFill>
            <w14:solidFill>
              <w14:schemeClr w14:val="tx1"/>
            </w14:solidFill>
          </w14:textFill>
        </w:rPr>
        <w:t xml:space="preserve"> </w:t>
      </w:r>
    </w:p>
    <w:p>
      <w:pPr>
        <w:wordWrap w:val="0"/>
        <w:spacing w:line="720" w:lineRule="auto"/>
        <w:ind w:firstLine="640" w:firstLineChars="200"/>
        <w:rPr>
          <w:rFonts w:hint="eastAsia" w:ascii="宋体" w:hAnsi="宋体" w:eastAsia="宋体" w:cs="宋体"/>
          <w:color w:val="000000" w:themeColor="text1"/>
          <w:sz w:val="32"/>
          <w:szCs w:val="32"/>
          <w:highlight w:val="none"/>
          <w:lang w:val="en-US" w:eastAsia="zh-CN"/>
          <w14:textFill>
            <w14:solidFill>
              <w14:schemeClr w14:val="tx1"/>
            </w14:solidFill>
          </w14:textFill>
        </w:rPr>
      </w:pPr>
      <w:r>
        <w:rPr>
          <w:rFonts w:hint="eastAsia" w:ascii="宋体" w:hAnsi="宋体" w:eastAsia="宋体" w:cs="宋体"/>
          <w:color w:val="000000" w:themeColor="text1"/>
          <w:sz w:val="32"/>
          <w:szCs w:val="32"/>
          <w:highlight w:val="none"/>
          <w14:textFill>
            <w14:solidFill>
              <w14:schemeClr w14:val="tx1"/>
            </w14:solidFill>
          </w14:textFill>
        </w:rPr>
        <w:t>法定代表人或其委托代理人：</w:t>
      </w:r>
      <w:r>
        <w:rPr>
          <w:rFonts w:hint="eastAsia" w:ascii="宋体" w:hAnsi="宋体" w:eastAsia="宋体" w:cs="宋体"/>
          <w:color w:val="000000" w:themeColor="text1"/>
          <w:sz w:val="32"/>
          <w:szCs w:val="32"/>
          <w:highlight w:val="none"/>
          <w:u w:val="single"/>
          <w14:textFill>
            <w14:solidFill>
              <w14:schemeClr w14:val="tx1"/>
            </w14:solidFill>
          </w14:textFill>
        </w:rPr>
        <w:t xml:space="preserve">        </w:t>
      </w:r>
      <w:r>
        <w:rPr>
          <w:rFonts w:hint="eastAsia" w:ascii="宋体" w:hAnsi="宋体" w:eastAsia="宋体" w:cs="宋体"/>
          <w:color w:val="000000" w:themeColor="text1"/>
          <w:sz w:val="32"/>
          <w:szCs w:val="32"/>
          <w:highlight w:val="none"/>
          <w:u w:val="single"/>
          <w:lang w:eastAsia="zh-CN"/>
          <w14:textFill>
            <w14:solidFill>
              <w14:schemeClr w14:val="tx1"/>
            </w14:solidFill>
          </w14:textFill>
        </w:rPr>
        <w:t>（</w:t>
      </w:r>
      <w:r>
        <w:rPr>
          <w:rFonts w:hint="eastAsia" w:ascii="宋体" w:hAnsi="宋体" w:eastAsia="宋体" w:cs="宋体"/>
          <w:color w:val="000000" w:themeColor="text1"/>
          <w:sz w:val="32"/>
          <w:szCs w:val="32"/>
          <w:highlight w:val="none"/>
          <w:u w:val="single"/>
          <w14:textFill>
            <w14:solidFill>
              <w14:schemeClr w14:val="tx1"/>
            </w14:solidFill>
          </w14:textFill>
        </w:rPr>
        <w:t>签字</w:t>
      </w:r>
      <w:r>
        <w:rPr>
          <w:rFonts w:hint="eastAsia" w:ascii="宋体" w:hAnsi="宋体" w:eastAsia="宋体" w:cs="宋体"/>
          <w:color w:val="000000" w:themeColor="text1"/>
          <w:sz w:val="32"/>
          <w:szCs w:val="32"/>
          <w:highlight w:val="none"/>
          <w:u w:val="single"/>
          <w:lang w:eastAsia="zh-CN"/>
          <w14:textFill>
            <w14:solidFill>
              <w14:schemeClr w14:val="tx1"/>
            </w14:solidFill>
          </w14:textFill>
        </w:rPr>
        <w:t>或</w:t>
      </w:r>
      <w:r>
        <w:rPr>
          <w:rFonts w:hint="eastAsia" w:ascii="宋体" w:hAnsi="宋体" w:eastAsia="宋体" w:cs="宋体"/>
          <w:color w:val="000000" w:themeColor="text1"/>
          <w:sz w:val="32"/>
          <w:szCs w:val="32"/>
          <w:highlight w:val="none"/>
          <w:u w:val="single"/>
          <w14:textFill>
            <w14:solidFill>
              <w14:schemeClr w14:val="tx1"/>
            </w14:solidFill>
          </w14:textFill>
        </w:rPr>
        <w:t>盖章</w:t>
      </w:r>
      <w:r>
        <w:rPr>
          <w:rFonts w:hint="eastAsia" w:ascii="宋体" w:hAnsi="宋体" w:eastAsia="宋体" w:cs="宋体"/>
          <w:color w:val="000000" w:themeColor="text1"/>
          <w:sz w:val="32"/>
          <w:szCs w:val="32"/>
          <w:highlight w:val="none"/>
          <w:u w:val="single"/>
          <w:lang w:eastAsia="zh-CN"/>
          <w14:textFill>
            <w14:solidFill>
              <w14:schemeClr w14:val="tx1"/>
            </w14:solidFill>
          </w14:textFill>
        </w:rPr>
        <w:t>）</w:t>
      </w:r>
      <w:r>
        <w:rPr>
          <w:rFonts w:hint="eastAsia" w:ascii="宋体" w:hAnsi="宋体" w:eastAsia="宋体" w:cs="宋体"/>
          <w:color w:val="000000" w:themeColor="text1"/>
          <w:sz w:val="32"/>
          <w:szCs w:val="32"/>
          <w:highlight w:val="none"/>
          <w:u w:val="single"/>
          <w14:textFill>
            <w14:solidFill>
              <w14:schemeClr w14:val="tx1"/>
            </w14:solidFill>
          </w14:textFill>
        </w:rPr>
        <w:t xml:space="preserve"> </w:t>
      </w:r>
      <w:r>
        <w:rPr>
          <w:rFonts w:hint="eastAsia" w:ascii="宋体" w:hAnsi="宋体" w:eastAsia="宋体" w:cs="宋体"/>
          <w:color w:val="000000" w:themeColor="text1"/>
          <w:sz w:val="32"/>
          <w:szCs w:val="32"/>
          <w:highlight w:val="none"/>
          <w:u w:val="single"/>
          <w:lang w:val="en-US" w:eastAsia="zh-CN"/>
          <w14:textFill>
            <w14:solidFill>
              <w14:schemeClr w14:val="tx1"/>
            </w14:solidFill>
          </w14:textFill>
        </w:rPr>
        <w:t xml:space="preserve"> </w:t>
      </w:r>
    </w:p>
    <w:p>
      <w:pPr>
        <w:wordWrap w:val="0"/>
        <w:jc w:val="center"/>
        <w:rPr>
          <w:rFonts w:hint="eastAsia" w:ascii="宋体" w:hAnsi="宋体" w:eastAsia="宋体" w:cs="宋体"/>
          <w:color w:val="000000" w:themeColor="text1"/>
          <w:sz w:val="36"/>
          <w:highlight w:val="none"/>
          <w14:textFill>
            <w14:solidFill>
              <w14:schemeClr w14:val="tx1"/>
            </w14:solidFill>
          </w14:textFill>
        </w:rPr>
      </w:pPr>
    </w:p>
    <w:p>
      <w:pPr>
        <w:wordWrap w:val="0"/>
        <w:jc w:val="center"/>
        <w:rPr>
          <w:rFonts w:hint="eastAsia" w:ascii="宋体" w:hAnsi="宋体" w:eastAsia="宋体" w:cs="宋体"/>
          <w:color w:val="000000" w:themeColor="text1"/>
          <w:sz w:val="36"/>
          <w:highlight w:val="none"/>
          <w14:textFill>
            <w14:solidFill>
              <w14:schemeClr w14:val="tx1"/>
            </w14:solidFill>
          </w14:textFill>
        </w:rPr>
      </w:pPr>
    </w:p>
    <w:p>
      <w:pPr>
        <w:wordWrap w:val="0"/>
        <w:jc w:val="both"/>
        <w:rPr>
          <w:rFonts w:hint="eastAsia" w:ascii="宋体" w:hAnsi="宋体" w:eastAsia="宋体" w:cs="宋体"/>
          <w:color w:val="000000" w:themeColor="text1"/>
          <w:sz w:val="36"/>
          <w:highlight w:val="none"/>
          <w14:textFill>
            <w14:solidFill>
              <w14:schemeClr w14:val="tx1"/>
            </w14:solidFill>
          </w14:textFill>
        </w:rPr>
      </w:pPr>
    </w:p>
    <w:p>
      <w:pPr>
        <w:wordWrap w:val="0"/>
        <w:jc w:val="center"/>
        <w:rPr>
          <w:rFonts w:hint="eastAsia" w:ascii="宋体" w:hAnsi="宋体" w:eastAsia="宋体" w:cs="宋体"/>
          <w:color w:val="000000" w:themeColor="text1"/>
          <w:sz w:val="36"/>
          <w:highlight w:val="none"/>
          <w14:textFill>
            <w14:solidFill>
              <w14:schemeClr w14:val="tx1"/>
            </w14:solidFill>
          </w14:textFill>
        </w:rPr>
      </w:pPr>
    </w:p>
    <w:p>
      <w:pPr>
        <w:wordWrap w:val="0"/>
        <w:jc w:val="center"/>
        <w:rPr>
          <w:rFonts w:hint="eastAsia" w:ascii="宋体" w:hAnsi="宋体" w:eastAsia="宋体" w:cs="宋体"/>
          <w:color w:val="000000" w:themeColor="text1"/>
          <w:sz w:val="32"/>
          <w:szCs w:val="32"/>
          <w:highlight w:val="none"/>
          <w14:textFill>
            <w14:solidFill>
              <w14:schemeClr w14:val="tx1"/>
            </w14:solidFill>
          </w14:textFill>
        </w:rPr>
      </w:pPr>
      <w:r>
        <w:rPr>
          <w:rFonts w:hint="eastAsia" w:ascii="宋体" w:hAnsi="宋体" w:eastAsia="宋体" w:cs="宋体"/>
          <w:color w:val="000000" w:themeColor="text1"/>
          <w:sz w:val="32"/>
          <w:szCs w:val="32"/>
          <w:highlight w:val="none"/>
          <w14:textFill>
            <w14:solidFill>
              <w14:schemeClr w14:val="tx1"/>
            </w14:solidFill>
          </w14:textFill>
        </w:rPr>
        <w:t>日期：</w:t>
      </w:r>
      <w:r>
        <w:rPr>
          <w:rFonts w:hint="eastAsia" w:ascii="宋体" w:hAnsi="宋体" w:eastAsia="宋体" w:cs="宋体"/>
          <w:color w:val="000000" w:themeColor="text1"/>
          <w:sz w:val="32"/>
          <w:szCs w:val="32"/>
          <w:highlight w:val="none"/>
          <w:u w:val="single"/>
          <w14:textFill>
            <w14:solidFill>
              <w14:schemeClr w14:val="tx1"/>
            </w14:solidFill>
          </w14:textFill>
        </w:rPr>
        <w:t xml:space="preserve">    </w:t>
      </w:r>
      <w:r>
        <w:rPr>
          <w:rFonts w:hint="eastAsia" w:ascii="宋体" w:hAnsi="宋体" w:eastAsia="宋体" w:cs="宋体"/>
          <w:color w:val="000000" w:themeColor="text1"/>
          <w:sz w:val="32"/>
          <w:szCs w:val="32"/>
          <w:highlight w:val="none"/>
          <w14:textFill>
            <w14:solidFill>
              <w14:schemeClr w14:val="tx1"/>
            </w14:solidFill>
          </w14:textFill>
        </w:rPr>
        <w:t>年</w:t>
      </w:r>
      <w:r>
        <w:rPr>
          <w:rFonts w:hint="eastAsia" w:ascii="宋体" w:hAnsi="宋体" w:eastAsia="宋体" w:cs="宋体"/>
          <w:color w:val="000000" w:themeColor="text1"/>
          <w:sz w:val="32"/>
          <w:szCs w:val="32"/>
          <w:highlight w:val="none"/>
          <w:u w:val="single"/>
          <w14:textFill>
            <w14:solidFill>
              <w14:schemeClr w14:val="tx1"/>
            </w14:solidFill>
          </w14:textFill>
        </w:rPr>
        <w:t xml:space="preserve">    </w:t>
      </w:r>
      <w:r>
        <w:rPr>
          <w:rFonts w:hint="eastAsia" w:ascii="宋体" w:hAnsi="宋体" w:eastAsia="宋体" w:cs="宋体"/>
          <w:color w:val="000000" w:themeColor="text1"/>
          <w:sz w:val="32"/>
          <w:szCs w:val="32"/>
          <w:highlight w:val="none"/>
          <w14:textFill>
            <w14:solidFill>
              <w14:schemeClr w14:val="tx1"/>
            </w14:solidFill>
          </w14:textFill>
        </w:rPr>
        <w:t>月</w:t>
      </w:r>
      <w:r>
        <w:rPr>
          <w:rFonts w:hint="eastAsia" w:ascii="宋体" w:hAnsi="宋体" w:eastAsia="宋体" w:cs="宋体"/>
          <w:color w:val="000000" w:themeColor="text1"/>
          <w:sz w:val="32"/>
          <w:szCs w:val="32"/>
          <w:highlight w:val="none"/>
          <w:u w:val="single"/>
          <w14:textFill>
            <w14:solidFill>
              <w14:schemeClr w14:val="tx1"/>
            </w14:solidFill>
          </w14:textFill>
        </w:rPr>
        <w:t xml:space="preserve">    </w:t>
      </w:r>
      <w:r>
        <w:rPr>
          <w:rFonts w:hint="eastAsia" w:ascii="宋体" w:hAnsi="宋体" w:eastAsia="宋体" w:cs="宋体"/>
          <w:color w:val="000000" w:themeColor="text1"/>
          <w:sz w:val="32"/>
          <w:szCs w:val="32"/>
          <w:highlight w:val="none"/>
          <w14:textFill>
            <w14:solidFill>
              <w14:schemeClr w14:val="tx1"/>
            </w14:solidFill>
          </w14:textFill>
        </w:rPr>
        <w:t>日</w:t>
      </w:r>
    </w:p>
    <w:p>
      <w:pPr>
        <w:wordWrap w:val="0"/>
        <w:jc w:val="center"/>
        <w:rPr>
          <w:rFonts w:hint="eastAsia" w:ascii="宋体" w:hAnsi="宋体" w:eastAsia="宋体" w:cs="宋体"/>
          <w:b w:val="0"/>
          <w:bCs/>
          <w:color w:val="000000" w:themeColor="text1"/>
          <w:sz w:val="36"/>
          <w:szCs w:val="36"/>
          <w:highlight w:val="none"/>
          <w14:textFill>
            <w14:solidFill>
              <w14:schemeClr w14:val="tx1"/>
            </w14:solidFill>
          </w14:textFill>
        </w:rPr>
      </w:pPr>
    </w:p>
    <w:p>
      <w:pPr>
        <w:wordWrap w:val="0"/>
        <w:jc w:val="center"/>
        <w:rPr>
          <w:rFonts w:hint="eastAsia" w:ascii="宋体" w:hAnsi="宋体" w:eastAsia="宋体" w:cs="宋体"/>
          <w:b w:val="0"/>
          <w:bCs/>
          <w:color w:val="000000" w:themeColor="text1"/>
          <w:sz w:val="36"/>
          <w:szCs w:val="36"/>
          <w:highlight w:val="none"/>
          <w14:textFill>
            <w14:solidFill>
              <w14:schemeClr w14:val="tx1"/>
            </w14:solidFill>
          </w14:textFill>
        </w:rPr>
      </w:pPr>
    </w:p>
    <w:p>
      <w:pPr>
        <w:wordWrap w:val="0"/>
        <w:jc w:val="center"/>
        <w:rPr>
          <w:rFonts w:hint="eastAsia" w:ascii="宋体" w:hAnsi="宋体" w:eastAsia="宋体" w:cs="宋体"/>
          <w:b/>
          <w:color w:val="000000" w:themeColor="text1"/>
          <w:sz w:val="28"/>
          <w:szCs w:val="28"/>
          <w:highlight w:val="none"/>
          <w14:textFill>
            <w14:solidFill>
              <w14:schemeClr w14:val="tx1"/>
            </w14:solidFill>
          </w14:textFill>
        </w:rPr>
      </w:pPr>
      <w:r>
        <w:rPr>
          <w:rFonts w:hint="eastAsia" w:ascii="宋体" w:hAnsi="宋体" w:eastAsia="宋体" w:cs="宋体"/>
          <w:b w:val="0"/>
          <w:bCs/>
          <w:color w:val="000000" w:themeColor="text1"/>
          <w:sz w:val="36"/>
          <w:szCs w:val="36"/>
          <w:highlight w:val="none"/>
          <w14:textFill>
            <w14:solidFill>
              <w14:schemeClr w14:val="tx1"/>
            </w14:solidFill>
          </w14:textFill>
        </w:rPr>
        <w:t>目</w:t>
      </w:r>
      <w:r>
        <w:rPr>
          <w:rFonts w:hint="eastAsia" w:ascii="宋体" w:hAnsi="宋体" w:cs="宋体"/>
          <w:b w:val="0"/>
          <w:bCs/>
          <w:color w:val="000000" w:themeColor="text1"/>
          <w:sz w:val="36"/>
          <w:szCs w:val="36"/>
          <w:highlight w:val="none"/>
          <w:lang w:val="en-US" w:eastAsia="zh-CN"/>
          <w14:textFill>
            <w14:solidFill>
              <w14:schemeClr w14:val="tx1"/>
            </w14:solidFill>
          </w14:textFill>
        </w:rPr>
        <w:t xml:space="preserve">    </w:t>
      </w:r>
      <w:r>
        <w:rPr>
          <w:rFonts w:hint="eastAsia" w:ascii="宋体" w:hAnsi="宋体" w:eastAsia="宋体" w:cs="宋体"/>
          <w:b w:val="0"/>
          <w:bCs/>
          <w:color w:val="000000" w:themeColor="text1"/>
          <w:sz w:val="36"/>
          <w:szCs w:val="36"/>
          <w:highlight w:val="none"/>
          <w14:textFill>
            <w14:solidFill>
              <w14:schemeClr w14:val="tx1"/>
            </w14:solidFill>
          </w14:textFill>
        </w:rPr>
        <w:t>录</w:t>
      </w:r>
    </w:p>
    <w:p>
      <w:pPr>
        <w:wordWrap w:val="0"/>
        <w:rPr>
          <w:rFonts w:hint="eastAsia" w:ascii="宋体" w:hAnsi="宋体" w:eastAsia="宋体" w:cs="宋体"/>
          <w:color w:val="000000" w:themeColor="text1"/>
          <w:sz w:val="28"/>
          <w:szCs w:val="28"/>
          <w:highlight w:val="none"/>
          <w14:textFill>
            <w14:solidFill>
              <w14:schemeClr w14:val="tx1"/>
            </w14:solidFill>
          </w14:textFill>
        </w:rPr>
      </w:pPr>
    </w:p>
    <w:p>
      <w:pPr>
        <w:pStyle w:val="12"/>
        <w:keepNext w:val="0"/>
        <w:keepLines w:val="0"/>
        <w:pageBreakBefore w:val="0"/>
        <w:widowControl w:val="0"/>
        <w:kinsoku/>
        <w:wordWrap w:val="0"/>
        <w:overflowPunct/>
        <w:topLinePunct w:val="0"/>
        <w:autoSpaceDE/>
        <w:autoSpaceDN/>
        <w:bidi w:val="0"/>
        <w:adjustRightInd w:val="0"/>
        <w:snapToGrid/>
        <w:spacing w:line="500" w:lineRule="exact"/>
        <w:ind w:firstLine="560" w:firstLineChars="200"/>
        <w:jc w:val="both"/>
        <w:textAlignment w:val="auto"/>
        <w:rPr>
          <w:rFonts w:hint="eastAsia"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w:t>
      </w:r>
      <w:r>
        <w:rPr>
          <w:rFonts w:hint="eastAsia" w:ascii="宋体" w:hAnsi="宋体" w:eastAsia="宋体" w:cs="宋体"/>
          <w:color w:val="000000" w:themeColor="text1"/>
          <w:kern w:val="2"/>
          <w:sz w:val="28"/>
          <w:szCs w:val="28"/>
          <w:highlight w:val="none"/>
          <w:lang w:eastAsia="zh-CN"/>
          <w14:textFill>
            <w14:solidFill>
              <w14:schemeClr w14:val="tx1"/>
            </w14:solidFill>
          </w14:textFill>
        </w:rPr>
        <w:t>一</w:t>
      </w:r>
      <w:r>
        <w:rPr>
          <w:rFonts w:hint="eastAsia" w:ascii="宋体" w:hAnsi="宋体" w:eastAsia="宋体" w:cs="宋体"/>
          <w:color w:val="000000" w:themeColor="text1"/>
          <w:kern w:val="2"/>
          <w:sz w:val="28"/>
          <w:szCs w:val="28"/>
          <w:highlight w:val="none"/>
          <w14:textFill>
            <w14:solidFill>
              <w14:schemeClr w14:val="tx1"/>
            </w14:solidFill>
          </w14:textFill>
        </w:rPr>
        <w:t>）投标承诺函</w:t>
      </w:r>
    </w:p>
    <w:p>
      <w:pPr>
        <w:pStyle w:val="12"/>
        <w:keepNext w:val="0"/>
        <w:keepLines w:val="0"/>
        <w:pageBreakBefore w:val="0"/>
        <w:widowControl w:val="0"/>
        <w:kinsoku/>
        <w:wordWrap w:val="0"/>
        <w:overflowPunct/>
        <w:topLinePunct w:val="0"/>
        <w:autoSpaceDE/>
        <w:autoSpaceDN/>
        <w:bidi w:val="0"/>
        <w:adjustRightInd w:val="0"/>
        <w:snapToGrid/>
        <w:spacing w:line="500" w:lineRule="exact"/>
        <w:ind w:firstLine="560" w:firstLineChars="200"/>
        <w:jc w:val="both"/>
        <w:textAlignment w:val="auto"/>
        <w:rPr>
          <w:rFonts w:hint="eastAsia"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w:t>
      </w:r>
      <w:r>
        <w:rPr>
          <w:rFonts w:hint="eastAsia" w:ascii="宋体" w:hAnsi="宋体" w:eastAsia="宋体" w:cs="宋体"/>
          <w:color w:val="000000" w:themeColor="text1"/>
          <w:kern w:val="2"/>
          <w:sz w:val="28"/>
          <w:szCs w:val="28"/>
          <w:highlight w:val="none"/>
          <w:lang w:eastAsia="zh-CN"/>
          <w14:textFill>
            <w14:solidFill>
              <w14:schemeClr w14:val="tx1"/>
            </w14:solidFill>
          </w14:textFill>
        </w:rPr>
        <w:t>二</w:t>
      </w:r>
      <w:r>
        <w:rPr>
          <w:rFonts w:hint="eastAsia" w:ascii="宋体" w:hAnsi="宋体" w:eastAsia="宋体" w:cs="宋体"/>
          <w:color w:val="000000" w:themeColor="text1"/>
          <w:kern w:val="2"/>
          <w:sz w:val="28"/>
          <w:szCs w:val="28"/>
          <w:highlight w:val="none"/>
          <w14:textFill>
            <w14:solidFill>
              <w14:schemeClr w14:val="tx1"/>
            </w14:solidFill>
          </w14:textFill>
        </w:rPr>
        <w:t>）法定代表人资格证明书、法定代表人授权委托书（格式）</w:t>
      </w:r>
    </w:p>
    <w:p>
      <w:pPr>
        <w:pStyle w:val="12"/>
        <w:keepNext w:val="0"/>
        <w:keepLines w:val="0"/>
        <w:pageBreakBefore w:val="0"/>
        <w:widowControl w:val="0"/>
        <w:kinsoku/>
        <w:wordWrap w:val="0"/>
        <w:overflowPunct/>
        <w:topLinePunct w:val="0"/>
        <w:autoSpaceDE/>
        <w:autoSpaceDN/>
        <w:bidi w:val="0"/>
        <w:adjustRightInd w:val="0"/>
        <w:snapToGrid/>
        <w:spacing w:line="500" w:lineRule="exact"/>
        <w:ind w:firstLine="560" w:firstLineChars="200"/>
        <w:jc w:val="both"/>
        <w:textAlignment w:val="auto"/>
        <w:rPr>
          <w:rFonts w:hint="eastAsia"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w:t>
      </w:r>
      <w:r>
        <w:rPr>
          <w:rFonts w:hint="eastAsia" w:ascii="宋体" w:hAnsi="宋体" w:eastAsia="宋体" w:cs="宋体"/>
          <w:color w:val="000000" w:themeColor="text1"/>
          <w:kern w:val="2"/>
          <w:sz w:val="28"/>
          <w:szCs w:val="28"/>
          <w:highlight w:val="none"/>
          <w:lang w:eastAsia="zh-CN"/>
          <w14:textFill>
            <w14:solidFill>
              <w14:schemeClr w14:val="tx1"/>
            </w14:solidFill>
          </w14:textFill>
        </w:rPr>
        <w:t>三</w:t>
      </w:r>
      <w:r>
        <w:rPr>
          <w:rFonts w:hint="eastAsia" w:ascii="宋体" w:hAnsi="宋体" w:eastAsia="宋体" w:cs="宋体"/>
          <w:color w:val="000000" w:themeColor="text1"/>
          <w:kern w:val="2"/>
          <w:sz w:val="28"/>
          <w:szCs w:val="28"/>
          <w:highlight w:val="none"/>
          <w14:textFill>
            <w14:solidFill>
              <w14:schemeClr w14:val="tx1"/>
            </w14:solidFill>
          </w14:textFill>
        </w:rPr>
        <w:t>）企业证书、证件（含营业执照、资质证书、安全生产许可证）</w:t>
      </w:r>
    </w:p>
    <w:p>
      <w:pPr>
        <w:pStyle w:val="12"/>
        <w:keepNext w:val="0"/>
        <w:keepLines w:val="0"/>
        <w:pageBreakBefore w:val="0"/>
        <w:widowControl w:val="0"/>
        <w:kinsoku/>
        <w:wordWrap w:val="0"/>
        <w:overflowPunct/>
        <w:topLinePunct w:val="0"/>
        <w:autoSpaceDE/>
        <w:autoSpaceDN/>
        <w:bidi w:val="0"/>
        <w:adjustRightInd w:val="0"/>
        <w:snapToGrid/>
        <w:spacing w:line="500" w:lineRule="exact"/>
        <w:ind w:left="558" w:leftChars="266" w:firstLine="0" w:firstLineChars="0"/>
        <w:jc w:val="both"/>
        <w:textAlignment w:val="auto"/>
        <w:rPr>
          <w:rFonts w:hint="eastAsia" w:ascii="宋体" w:hAnsi="宋体" w:eastAsia="宋体" w:cs="宋体"/>
          <w:color w:val="000000" w:themeColor="text1"/>
          <w:kern w:val="2"/>
          <w:sz w:val="28"/>
          <w:szCs w:val="28"/>
          <w:highlight w:val="none"/>
          <w:lang w:val="en-US" w:eastAsia="zh-CN"/>
          <w14:textFill>
            <w14:solidFill>
              <w14:schemeClr w14:val="tx1"/>
            </w14:solidFill>
          </w14:textFill>
        </w:rPr>
      </w:pPr>
      <w:r>
        <w:rPr>
          <w:rFonts w:hint="eastAsia" w:ascii="宋体" w:hAnsi="宋体" w:eastAsia="宋体" w:cs="宋体"/>
          <w:color w:val="000000" w:themeColor="text1"/>
          <w:kern w:val="2"/>
          <w:sz w:val="28"/>
          <w:szCs w:val="28"/>
          <w:highlight w:val="none"/>
          <w:lang w:eastAsia="zh-CN"/>
          <w14:textFill>
            <w14:solidFill>
              <w14:schemeClr w14:val="tx1"/>
            </w14:solidFill>
          </w14:textFill>
        </w:rPr>
        <w:t>（四）</w:t>
      </w:r>
      <w:r>
        <w:rPr>
          <w:rFonts w:hint="eastAsia" w:ascii="宋体" w:hAnsi="宋体" w:eastAsia="宋体" w:cs="宋体"/>
          <w:color w:val="000000" w:themeColor="text1"/>
          <w:kern w:val="2"/>
          <w:sz w:val="28"/>
          <w:szCs w:val="28"/>
          <w:highlight w:val="none"/>
          <w:lang w:val="en-US" w:eastAsia="zh-CN"/>
          <w14:textFill>
            <w14:solidFill>
              <w14:schemeClr w14:val="tx1"/>
            </w14:solidFill>
          </w14:textFill>
        </w:rPr>
        <w:t>项目经理及有限空间人员</w:t>
      </w:r>
      <w:r>
        <w:rPr>
          <w:rFonts w:hint="eastAsia" w:ascii="宋体" w:hAnsi="宋体" w:eastAsia="宋体" w:cs="宋体"/>
          <w:color w:val="000000" w:themeColor="text1"/>
          <w:kern w:val="2"/>
          <w:sz w:val="28"/>
          <w:szCs w:val="28"/>
          <w:highlight w:val="none"/>
          <w:lang w:eastAsia="zh-CN"/>
          <w14:textFill>
            <w14:solidFill>
              <w14:schemeClr w14:val="tx1"/>
            </w14:solidFill>
          </w14:textFill>
        </w:rPr>
        <w:t>（</w:t>
      </w:r>
      <w:r>
        <w:rPr>
          <w:rFonts w:hint="eastAsia" w:ascii="宋体" w:hAnsi="宋体" w:eastAsia="宋体" w:cs="宋体"/>
          <w:color w:val="000000" w:themeColor="text1"/>
          <w:kern w:val="2"/>
          <w:sz w:val="28"/>
          <w:szCs w:val="28"/>
          <w:highlight w:val="none"/>
          <w:lang w:val="en-US" w:eastAsia="zh-CN"/>
          <w14:textFill>
            <w14:solidFill>
              <w14:schemeClr w14:val="tx1"/>
            </w14:solidFill>
          </w14:textFill>
        </w:rPr>
        <w:t>含人员证书、证件）</w:t>
      </w:r>
      <w:r>
        <w:rPr>
          <w:rFonts w:hint="eastAsia" w:ascii="宋体" w:hAnsi="宋体" w:eastAsia="宋体" w:cs="宋体"/>
          <w:color w:val="000000" w:themeColor="text1"/>
          <w:kern w:val="2"/>
          <w:sz w:val="28"/>
          <w:szCs w:val="28"/>
          <w:highlight w:val="none"/>
          <w:lang w:eastAsia="zh-CN"/>
          <w14:textFill>
            <w14:solidFill>
              <w14:schemeClr w14:val="tx1"/>
            </w14:solidFill>
          </w14:textFill>
        </w:rPr>
        <w:br w:type="textWrapping"/>
      </w:r>
      <w:r>
        <w:rPr>
          <w:rFonts w:hint="eastAsia" w:ascii="宋体" w:hAnsi="宋体" w:eastAsia="宋体" w:cs="宋体"/>
          <w:color w:val="000000" w:themeColor="text1"/>
          <w:kern w:val="2"/>
          <w:sz w:val="28"/>
          <w:szCs w:val="28"/>
          <w:highlight w:val="none"/>
          <w:lang w:eastAsia="zh-CN"/>
          <w14:textFill>
            <w14:solidFill>
              <w14:schemeClr w14:val="tx1"/>
            </w14:solidFill>
          </w14:textFill>
        </w:rPr>
        <w:t>（</w:t>
      </w:r>
      <w:r>
        <w:rPr>
          <w:rFonts w:hint="eastAsia" w:ascii="宋体" w:hAnsi="宋体" w:cs="宋体"/>
          <w:color w:val="000000" w:themeColor="text1"/>
          <w:kern w:val="2"/>
          <w:sz w:val="28"/>
          <w:szCs w:val="28"/>
          <w:highlight w:val="none"/>
          <w:lang w:val="en-US" w:eastAsia="zh-CN"/>
          <w14:textFill>
            <w14:solidFill>
              <w14:schemeClr w14:val="tx1"/>
            </w14:solidFill>
          </w14:textFill>
        </w:rPr>
        <w:t>五</w:t>
      </w:r>
      <w:r>
        <w:rPr>
          <w:rFonts w:hint="eastAsia" w:ascii="宋体" w:hAnsi="宋体" w:eastAsia="宋体" w:cs="宋体"/>
          <w:color w:val="000000" w:themeColor="text1"/>
          <w:kern w:val="2"/>
          <w:sz w:val="28"/>
          <w:szCs w:val="28"/>
          <w:highlight w:val="none"/>
          <w:lang w:eastAsia="zh-CN"/>
          <w14:textFill>
            <w14:solidFill>
              <w14:schemeClr w14:val="tx1"/>
            </w14:solidFill>
          </w14:textFill>
        </w:rPr>
        <w:t>）</w:t>
      </w:r>
      <w:r>
        <w:rPr>
          <w:rFonts w:hint="eastAsia" w:ascii="宋体" w:hAnsi="宋体" w:eastAsia="宋体" w:cs="宋体"/>
          <w:color w:val="000000" w:themeColor="text1"/>
          <w:kern w:val="2"/>
          <w:sz w:val="28"/>
          <w:szCs w:val="28"/>
          <w:highlight w:val="none"/>
          <w:lang w:val="en-US" w:eastAsia="zh-CN"/>
          <w14:textFill>
            <w14:solidFill>
              <w14:schemeClr w14:val="tx1"/>
            </w14:solidFill>
          </w14:textFill>
        </w:rPr>
        <w:t>投标保证金相关材料及投标人认为有必要补充的其他材料</w:t>
      </w:r>
    </w:p>
    <w:p>
      <w:pPr>
        <w:pStyle w:val="12"/>
        <w:keepNext w:val="0"/>
        <w:keepLines w:val="0"/>
        <w:pageBreakBefore w:val="0"/>
        <w:widowControl w:val="0"/>
        <w:kinsoku/>
        <w:wordWrap w:val="0"/>
        <w:overflowPunct/>
        <w:topLinePunct w:val="0"/>
        <w:autoSpaceDE/>
        <w:autoSpaceDN/>
        <w:bidi w:val="0"/>
        <w:adjustRightInd w:val="0"/>
        <w:snapToGrid/>
        <w:spacing w:line="500" w:lineRule="exact"/>
        <w:ind w:firstLine="560" w:firstLineChars="200"/>
        <w:jc w:val="both"/>
        <w:textAlignment w:val="auto"/>
        <w:rPr>
          <w:rFonts w:hint="eastAsia" w:ascii="宋体" w:hAnsi="宋体" w:eastAsia="宋体" w:cs="宋体"/>
          <w:color w:val="000000" w:themeColor="text1"/>
          <w:kern w:val="2"/>
          <w:sz w:val="28"/>
          <w:szCs w:val="28"/>
          <w:highlight w:val="none"/>
          <w:lang w:val="en-US" w:eastAsia="zh-CN"/>
          <w14:textFill>
            <w14:solidFill>
              <w14:schemeClr w14:val="tx1"/>
            </w14:solidFill>
          </w14:textFill>
        </w:rPr>
      </w:pPr>
    </w:p>
    <w:p>
      <w:pPr>
        <w:pStyle w:val="12"/>
        <w:keepNext w:val="0"/>
        <w:keepLines w:val="0"/>
        <w:pageBreakBefore w:val="0"/>
        <w:widowControl w:val="0"/>
        <w:kinsoku/>
        <w:wordWrap w:val="0"/>
        <w:overflowPunct/>
        <w:topLinePunct w:val="0"/>
        <w:autoSpaceDE/>
        <w:autoSpaceDN/>
        <w:bidi w:val="0"/>
        <w:adjustRightInd w:val="0"/>
        <w:snapToGrid/>
        <w:spacing w:line="500" w:lineRule="exact"/>
        <w:ind w:firstLine="560" w:firstLineChars="200"/>
        <w:jc w:val="both"/>
        <w:textAlignment w:val="auto"/>
        <w:rPr>
          <w:rFonts w:hint="eastAsia" w:ascii="宋体" w:hAnsi="宋体" w:eastAsia="宋体" w:cs="宋体"/>
          <w:color w:val="000000" w:themeColor="text1"/>
          <w:kern w:val="2"/>
          <w:sz w:val="28"/>
          <w:szCs w:val="28"/>
          <w:highlight w:val="none"/>
          <w:lang w:val="en-US" w:eastAsia="zh-CN"/>
          <w14:textFill>
            <w14:solidFill>
              <w14:schemeClr w14:val="tx1"/>
            </w14:solidFill>
          </w14:textFill>
        </w:rPr>
      </w:pPr>
    </w:p>
    <w:p>
      <w:pPr>
        <w:pStyle w:val="12"/>
        <w:keepNext w:val="0"/>
        <w:keepLines w:val="0"/>
        <w:pageBreakBefore w:val="0"/>
        <w:widowControl w:val="0"/>
        <w:kinsoku/>
        <w:wordWrap w:val="0"/>
        <w:overflowPunct/>
        <w:topLinePunct w:val="0"/>
        <w:autoSpaceDE/>
        <w:autoSpaceDN/>
        <w:bidi w:val="0"/>
        <w:adjustRightInd w:val="0"/>
        <w:snapToGrid/>
        <w:spacing w:line="500" w:lineRule="exact"/>
        <w:ind w:firstLine="560" w:firstLineChars="200"/>
        <w:jc w:val="both"/>
        <w:textAlignment w:val="auto"/>
        <w:rPr>
          <w:rFonts w:hint="eastAsia" w:ascii="宋体" w:hAnsi="宋体" w:eastAsia="宋体" w:cs="宋体"/>
          <w:color w:val="000000" w:themeColor="text1"/>
          <w:kern w:val="2"/>
          <w:sz w:val="28"/>
          <w:szCs w:val="28"/>
          <w:highlight w:val="none"/>
          <w:lang w:eastAsia="zh-CN"/>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备注：</w:t>
      </w:r>
      <w:r>
        <w:rPr>
          <w:rFonts w:hint="eastAsia" w:ascii="宋体" w:hAnsi="宋体" w:eastAsia="宋体" w:cs="宋体"/>
          <w:color w:val="000000" w:themeColor="text1"/>
          <w:kern w:val="2"/>
          <w:sz w:val="28"/>
          <w:szCs w:val="28"/>
          <w:highlight w:val="none"/>
          <w:lang w:eastAsia="zh-CN"/>
          <w14:textFill>
            <w14:solidFill>
              <w14:schemeClr w14:val="tx1"/>
            </w14:solidFill>
          </w14:textFill>
        </w:rPr>
        <w:t>上述证书、证件、证明资料复印件均需加盖投标人单位章扫描上传或采用原件扫描件上传。投标文件每页须加盖单位电子章。</w:t>
      </w:r>
    </w:p>
    <w:p>
      <w:pPr>
        <w:wordWrap w:val="0"/>
        <w:rPr>
          <w:rFonts w:hint="eastAsia" w:ascii="宋体" w:hAnsi="宋体" w:eastAsia="宋体" w:cs="宋体"/>
          <w:color w:val="000000" w:themeColor="text1"/>
          <w:highlight w:val="none"/>
          <w14:textFill>
            <w14:solidFill>
              <w14:schemeClr w14:val="tx1"/>
            </w14:solidFill>
          </w14:textFill>
        </w:rPr>
      </w:pPr>
    </w:p>
    <w:p>
      <w:pPr>
        <w:wordWrap w:val="0"/>
        <w:rPr>
          <w:rFonts w:hint="eastAsia" w:ascii="宋体" w:hAnsi="宋体" w:eastAsia="宋体" w:cs="宋体"/>
          <w:color w:val="000000" w:themeColor="text1"/>
          <w:highlight w:val="none"/>
          <w14:textFill>
            <w14:solidFill>
              <w14:schemeClr w14:val="tx1"/>
            </w14:solidFill>
          </w14:textFill>
        </w:rPr>
      </w:pPr>
    </w:p>
    <w:p>
      <w:pPr>
        <w:wordWrap w:val="0"/>
        <w:rPr>
          <w:rFonts w:hint="eastAsia" w:ascii="宋体" w:hAnsi="宋体" w:eastAsia="宋体" w:cs="宋体"/>
          <w:color w:val="000000" w:themeColor="text1"/>
          <w:highlight w:val="none"/>
          <w14:textFill>
            <w14:solidFill>
              <w14:schemeClr w14:val="tx1"/>
            </w14:solidFill>
          </w14:textFill>
        </w:rPr>
      </w:pPr>
    </w:p>
    <w:p>
      <w:pPr>
        <w:pStyle w:val="4"/>
        <w:pageBreakBefore w:val="0"/>
        <w:widowControl w:val="0"/>
        <w:kinsoku/>
        <w:wordWrap w:val="0"/>
        <w:overflowPunct/>
        <w:topLinePunct w:val="0"/>
        <w:autoSpaceDE/>
        <w:autoSpaceDN/>
        <w:bidi w:val="0"/>
        <w:adjustRightInd/>
        <w:snapToGrid/>
        <w:spacing w:before="0" w:beforeLines="0" w:after="0" w:afterLines="0" w:line="500" w:lineRule="exact"/>
        <w:jc w:val="center"/>
        <w:textAlignment w:val="auto"/>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br w:type="page"/>
      </w:r>
      <w:r>
        <w:rPr>
          <w:rFonts w:hint="eastAsia" w:ascii="宋体" w:hAnsi="宋体" w:eastAsia="宋体" w:cs="宋体"/>
          <w:color w:val="000000" w:themeColor="text1"/>
          <w:sz w:val="36"/>
          <w:szCs w:val="36"/>
          <w:highlight w:val="none"/>
          <w14:textFill>
            <w14:solidFill>
              <w14:schemeClr w14:val="tx1"/>
            </w14:solidFill>
          </w14:textFill>
        </w:rPr>
        <w:t>（一）投标承诺函</w:t>
      </w:r>
    </w:p>
    <w:p>
      <w:pPr>
        <w:pageBreakBefore w:val="0"/>
        <w:widowControl w:val="0"/>
        <w:kinsoku/>
        <w:wordWrap w:val="0"/>
        <w:overflowPunct/>
        <w:topLinePunct w:val="0"/>
        <w:autoSpaceDE/>
        <w:autoSpaceDN/>
        <w:bidi w:val="0"/>
        <w:adjustRightInd/>
        <w:snapToGrid/>
        <w:spacing w:line="500" w:lineRule="exact"/>
        <w:ind w:left="0" w:leftChars="0" w:firstLine="560" w:firstLineChars="200"/>
        <w:textAlignment w:val="auto"/>
        <w:rPr>
          <w:rFonts w:hint="eastAsia" w:ascii="宋体" w:hAnsi="宋体" w:eastAsia="宋体" w:cs="宋体"/>
          <w:color w:val="000000" w:themeColor="text1"/>
          <w:sz w:val="28"/>
          <w:szCs w:val="28"/>
          <w:highlight w:val="none"/>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napToGrid/>
        <w:spacing w:line="500" w:lineRule="exact"/>
        <w:ind w:left="0" w:leftChars="0" w:firstLine="560" w:firstLineChars="200"/>
        <w:textAlignment w:val="auto"/>
        <w:rPr>
          <w:rFonts w:hint="eastAsia" w:ascii="宋体" w:hAnsi="宋体" w:eastAsia="宋体" w:cs="宋体"/>
          <w:color w:val="000000" w:themeColor="text1"/>
          <w:sz w:val="28"/>
          <w:szCs w:val="28"/>
          <w:highlight w:val="none"/>
          <w:u w:val="singl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致：</w:t>
      </w:r>
      <w:r>
        <w:rPr>
          <w:rFonts w:hint="eastAsia" w:ascii="宋体" w:hAnsi="宋体" w:eastAsia="宋体" w:cs="宋体"/>
          <w:color w:val="000000" w:themeColor="text1"/>
          <w:sz w:val="28"/>
          <w:szCs w:val="28"/>
          <w:highlight w:val="none"/>
          <w:u w:val="single"/>
          <w14:textFill>
            <w14:solidFill>
              <w14:schemeClr w14:val="tx1"/>
            </w14:solidFill>
          </w14:textFill>
        </w:rPr>
        <w:t xml:space="preserve">   {招标人名称}</w:t>
      </w:r>
    </w:p>
    <w:p>
      <w:pPr>
        <w:keepNext w:val="0"/>
        <w:keepLines w:val="0"/>
        <w:pageBreakBefore w:val="0"/>
        <w:widowControl w:val="0"/>
        <w:tabs>
          <w:tab w:val="left" w:pos="7560"/>
        </w:tabs>
        <w:kinsoku/>
        <w:wordWrap w:val="0"/>
        <w:overflowPunct/>
        <w:topLinePunct w:val="0"/>
        <w:autoSpaceDE/>
        <w:autoSpaceDN/>
        <w:bidi w:val="0"/>
        <w:adjustRightInd/>
        <w:snapToGrid/>
        <w:spacing w:line="500" w:lineRule="exact"/>
        <w:ind w:left="0" w:leftChars="0" w:firstLine="560" w:firstLineChars="200"/>
        <w:textAlignment w:val="auto"/>
        <w:rPr>
          <w:rFonts w:hint="eastAsia" w:ascii="宋体" w:hAnsi="宋体" w:eastAsia="宋体" w:cs="宋体"/>
          <w:color w:val="000000" w:themeColor="text1"/>
          <w:sz w:val="28"/>
          <w:szCs w:val="28"/>
          <w:highlight w:val="none"/>
          <w:u w:val="singl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1、根据你方招标工程项目编号为</w:t>
      </w:r>
      <w:r>
        <w:rPr>
          <w:rFonts w:hint="eastAsia" w:ascii="宋体" w:hAnsi="宋体" w:eastAsia="宋体" w:cs="宋体"/>
          <w:color w:val="000000" w:themeColor="text1"/>
          <w:sz w:val="28"/>
          <w:szCs w:val="28"/>
          <w:highlight w:val="none"/>
          <w:u w:val="single"/>
          <w14:textFill>
            <w14:solidFill>
              <w14:schemeClr w14:val="tx1"/>
            </w14:solidFill>
          </w14:textFill>
        </w:rPr>
        <w:t xml:space="preserve"> </w:t>
      </w:r>
      <w:r>
        <w:rPr>
          <w:rFonts w:hint="eastAsia" w:ascii="宋体" w:hAnsi="宋体" w:eastAsia="宋体" w:cs="宋体"/>
          <w:color w:val="000000" w:themeColor="text1"/>
          <w:sz w:val="28"/>
          <w:szCs w:val="28"/>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8"/>
          <w:szCs w:val="28"/>
          <w:highlight w:val="none"/>
          <w:u w:val="single"/>
          <w14:textFill>
            <w14:solidFill>
              <w14:schemeClr w14:val="tx1"/>
            </w14:solidFill>
          </w14:textFill>
        </w:rPr>
        <w:t>{招标编号}</w:t>
      </w:r>
      <w:r>
        <w:rPr>
          <w:rFonts w:hint="eastAsia" w:ascii="宋体" w:hAnsi="宋体" w:eastAsia="宋体" w:cs="宋体"/>
          <w:color w:val="000000" w:themeColor="text1"/>
          <w:sz w:val="28"/>
          <w:szCs w:val="28"/>
          <w:highlight w:val="none"/>
          <w14:textFill>
            <w14:solidFill>
              <w14:schemeClr w14:val="tx1"/>
            </w14:solidFill>
          </w14:textFill>
        </w:rPr>
        <w:t>的</w:t>
      </w:r>
      <w:r>
        <w:rPr>
          <w:rFonts w:hint="eastAsia" w:ascii="宋体" w:hAnsi="宋体" w:eastAsia="宋体" w:cs="宋体"/>
          <w:color w:val="000000" w:themeColor="text1"/>
          <w:sz w:val="28"/>
          <w:szCs w:val="28"/>
          <w:highlight w:val="none"/>
          <w:u w:val="single"/>
          <w14:textFill>
            <w14:solidFill>
              <w14:schemeClr w14:val="tx1"/>
            </w14:solidFill>
          </w14:textFill>
        </w:rPr>
        <w:t xml:space="preserve">  {招标工程项目名称}</w:t>
      </w:r>
      <w:r>
        <w:rPr>
          <w:rFonts w:hint="eastAsia" w:ascii="宋体" w:hAnsi="宋体" w:eastAsia="宋体" w:cs="宋体"/>
          <w:color w:val="000000" w:themeColor="text1"/>
          <w:sz w:val="28"/>
          <w:szCs w:val="28"/>
          <w:highlight w:val="none"/>
          <w14:textFill>
            <w14:solidFill>
              <w14:schemeClr w14:val="tx1"/>
            </w14:solidFill>
          </w14:textFill>
        </w:rPr>
        <w:t>工程招标文件，按照《莆田市建设工程施工招标评标管理规定》等有关规定，经研究上述招标文件的投标须知、合同条款、图纸、工程建设标准和工程预算价及其他有关文件后，我方愿以人民币</w:t>
      </w:r>
      <w:r>
        <w:rPr>
          <w:rFonts w:hint="eastAsia" w:ascii="宋体" w:hAnsi="宋体" w:eastAsia="宋体" w:cs="宋体"/>
          <w:color w:val="000000" w:themeColor="text1"/>
          <w:sz w:val="28"/>
          <w:szCs w:val="28"/>
          <w:highlight w:val="none"/>
          <w:lang w:eastAsia="zh-CN"/>
          <w14:textFill>
            <w14:solidFill>
              <w14:schemeClr w14:val="tx1"/>
            </w14:solidFill>
          </w14:textFill>
        </w:rPr>
        <w:t>（</w:t>
      </w:r>
      <w:r>
        <w:rPr>
          <w:rFonts w:hint="eastAsia" w:ascii="宋体" w:hAnsi="宋体" w:eastAsia="宋体" w:cs="宋体"/>
          <w:color w:val="000000" w:themeColor="text1"/>
          <w:sz w:val="28"/>
          <w:szCs w:val="28"/>
          <w:highlight w:val="none"/>
          <w14:textFill>
            <w14:solidFill>
              <w14:schemeClr w14:val="tx1"/>
            </w14:solidFill>
          </w14:textFill>
        </w:rPr>
        <w:t>大写</w:t>
      </w:r>
      <w:r>
        <w:rPr>
          <w:rFonts w:hint="eastAsia" w:ascii="宋体" w:hAnsi="宋体" w:eastAsia="宋体" w:cs="宋体"/>
          <w:color w:val="000000" w:themeColor="text1"/>
          <w:sz w:val="28"/>
          <w:szCs w:val="28"/>
          <w:highlight w:val="none"/>
          <w:lang w:eastAsia="zh-CN"/>
          <w14:textFill>
            <w14:solidFill>
              <w14:schemeClr w14:val="tx1"/>
            </w14:solidFill>
          </w14:textFill>
        </w:rPr>
        <w:t>）</w:t>
      </w:r>
      <w:r>
        <w:rPr>
          <w:rFonts w:hint="eastAsia" w:ascii="宋体" w:hAnsi="宋体" w:eastAsia="宋体" w:cs="宋体"/>
          <w:b/>
          <w:bCs/>
          <w:color w:val="000000" w:themeColor="text1"/>
          <w:sz w:val="28"/>
          <w:szCs w:val="28"/>
          <w:highlight w:val="none"/>
          <w:u w:val="single"/>
          <w:lang w:val="en-US" w:eastAsia="zh-CN"/>
          <w14:textFill>
            <w14:solidFill>
              <w14:schemeClr w14:val="tx1"/>
            </w14:solidFill>
          </w14:textFill>
        </w:rPr>
        <w:t xml:space="preserve">       </w:t>
      </w:r>
      <w:r>
        <w:rPr>
          <w:rFonts w:hint="eastAsia" w:ascii="宋体" w:hAnsi="宋体" w:eastAsia="宋体" w:cs="宋体"/>
          <w:b/>
          <w:bCs/>
          <w:color w:val="000000" w:themeColor="text1"/>
          <w:sz w:val="28"/>
          <w:szCs w:val="28"/>
          <w:highlight w:val="none"/>
          <w14:textFill>
            <w14:solidFill>
              <w14:schemeClr w14:val="tx1"/>
            </w14:solidFill>
          </w14:textFill>
        </w:rPr>
        <w:t>元</w:t>
      </w:r>
      <w:r>
        <w:rPr>
          <w:rFonts w:hint="eastAsia" w:ascii="宋体" w:hAnsi="宋体" w:eastAsia="宋体" w:cs="宋体"/>
          <w:b/>
          <w:bCs/>
          <w:color w:val="000000" w:themeColor="text1"/>
          <w:sz w:val="28"/>
          <w:szCs w:val="28"/>
          <w:highlight w:val="none"/>
          <w:lang w:eastAsia="zh-CN"/>
          <w14:textFill>
            <w14:solidFill>
              <w14:schemeClr w14:val="tx1"/>
            </w14:solidFill>
          </w14:textFill>
        </w:rPr>
        <w:t>（</w:t>
      </w:r>
      <w:r>
        <w:rPr>
          <w:rFonts w:hint="eastAsia" w:ascii="宋体" w:hAnsi="宋体" w:eastAsia="宋体" w:cs="宋体"/>
          <w:b/>
          <w:bCs/>
          <w:color w:val="000000" w:themeColor="text1"/>
          <w:sz w:val="28"/>
          <w:szCs w:val="28"/>
          <w:highlight w:val="none"/>
          <w14:textFill>
            <w14:solidFill>
              <w14:schemeClr w14:val="tx1"/>
            </w14:solidFill>
          </w14:textFill>
        </w:rPr>
        <w:t>RMB：￥</w:t>
      </w:r>
      <w:r>
        <w:rPr>
          <w:rFonts w:hint="eastAsia" w:ascii="宋体" w:hAnsi="宋体" w:eastAsia="宋体" w:cs="宋体"/>
          <w:b/>
          <w:bCs/>
          <w:color w:val="000000" w:themeColor="text1"/>
          <w:sz w:val="28"/>
          <w:szCs w:val="28"/>
          <w:highlight w:val="none"/>
          <w:u w:val="single"/>
          <w:lang w:val="en-US" w:eastAsia="zh-CN"/>
          <w14:textFill>
            <w14:solidFill>
              <w14:schemeClr w14:val="tx1"/>
            </w14:solidFill>
          </w14:textFill>
        </w:rPr>
        <w:t xml:space="preserve"> </w:t>
      </w:r>
      <w:r>
        <w:rPr>
          <w:rFonts w:hint="eastAsia" w:ascii="宋体" w:hAnsi="宋体" w:eastAsia="宋体" w:cs="宋体"/>
          <w:b/>
          <w:bCs/>
          <w:color w:val="000000" w:themeColor="text1"/>
          <w:sz w:val="28"/>
          <w:szCs w:val="28"/>
          <w:highlight w:val="none"/>
          <w14:textFill>
            <w14:solidFill>
              <w14:schemeClr w14:val="tx1"/>
            </w14:solidFill>
          </w14:textFill>
        </w:rPr>
        <w:t>元</w:t>
      </w:r>
      <w:r>
        <w:rPr>
          <w:rFonts w:hint="eastAsia" w:ascii="宋体" w:hAnsi="宋体" w:eastAsia="宋体" w:cs="宋体"/>
          <w:b/>
          <w:bCs/>
          <w:color w:val="000000" w:themeColor="text1"/>
          <w:sz w:val="28"/>
          <w:szCs w:val="28"/>
          <w:highlight w:val="none"/>
          <w:lang w:eastAsia="zh-CN"/>
          <w14:textFill>
            <w14:solidFill>
              <w14:schemeClr w14:val="tx1"/>
            </w14:solidFill>
          </w14:textFill>
        </w:rPr>
        <w:t>）</w:t>
      </w:r>
      <w:r>
        <w:rPr>
          <w:rFonts w:hint="eastAsia" w:ascii="宋体" w:hAnsi="宋体" w:eastAsia="宋体" w:cs="宋体"/>
          <w:color w:val="000000" w:themeColor="text1"/>
          <w:sz w:val="28"/>
          <w:szCs w:val="28"/>
          <w:highlight w:val="none"/>
          <w14:textFill>
            <w14:solidFill>
              <w14:schemeClr w14:val="tx1"/>
            </w14:solidFill>
          </w14:textFill>
        </w:rPr>
        <w:t>作为中标价，并按上述图纸、合同条款和工程建设标准的要求承包本工程的施工，并承担任何质量缺陷保修责任。</w:t>
      </w:r>
    </w:p>
    <w:p>
      <w:pPr>
        <w:keepNext w:val="0"/>
        <w:keepLines w:val="0"/>
        <w:pageBreakBefore w:val="0"/>
        <w:widowControl w:val="0"/>
        <w:kinsoku/>
        <w:wordWrap w:val="0"/>
        <w:overflowPunct/>
        <w:topLinePunct w:val="0"/>
        <w:autoSpaceDE/>
        <w:autoSpaceDN/>
        <w:bidi w:val="0"/>
        <w:adjustRightInd/>
        <w:snapToGrid/>
        <w:spacing w:line="500" w:lineRule="exact"/>
        <w:ind w:left="0" w:leftChars="0" w:firstLine="560" w:firstLineChars="200"/>
        <w:textAlignment w:val="auto"/>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2、我方已详细审阅全部招标文件、答疑纪要、补充通知及有关附件。我方不存在资质和</w:t>
      </w:r>
      <w:r>
        <w:rPr>
          <w:rFonts w:hint="eastAsia" w:ascii="宋体" w:hAnsi="宋体" w:eastAsia="宋体" w:cs="宋体"/>
          <w:color w:val="000000" w:themeColor="text1"/>
          <w:sz w:val="28"/>
          <w:szCs w:val="28"/>
          <w:highlight w:val="none"/>
          <w:lang w:eastAsia="zh-CN"/>
          <w14:textFill>
            <w14:solidFill>
              <w14:schemeClr w14:val="tx1"/>
            </w14:solidFill>
          </w14:textFill>
        </w:rPr>
        <w:t>项目经理</w:t>
      </w:r>
      <w:r>
        <w:rPr>
          <w:rFonts w:hint="eastAsia" w:ascii="宋体" w:hAnsi="宋体" w:eastAsia="宋体" w:cs="宋体"/>
          <w:color w:val="000000" w:themeColor="text1"/>
          <w:sz w:val="28"/>
          <w:szCs w:val="28"/>
          <w:highlight w:val="none"/>
          <w14:textFill>
            <w14:solidFill>
              <w14:schemeClr w14:val="tx1"/>
            </w14:solidFill>
          </w14:textFill>
        </w:rPr>
        <w:t>不能满足招标文件要求的条件。</w:t>
      </w:r>
    </w:p>
    <w:p>
      <w:pPr>
        <w:keepNext w:val="0"/>
        <w:keepLines w:val="0"/>
        <w:pageBreakBefore w:val="0"/>
        <w:widowControl w:val="0"/>
        <w:kinsoku/>
        <w:wordWrap w:val="0"/>
        <w:overflowPunct/>
        <w:topLinePunct w:val="0"/>
        <w:autoSpaceDE/>
        <w:autoSpaceDN/>
        <w:bidi w:val="0"/>
        <w:adjustRightInd/>
        <w:snapToGrid/>
        <w:spacing w:line="500" w:lineRule="exact"/>
        <w:ind w:left="0" w:leftChars="0" w:firstLine="560" w:firstLineChars="200"/>
        <w:textAlignment w:val="auto"/>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3、我方的投标文件是真实和准确的，并保证不存在招标文件第二章投标须知第3.</w:t>
      </w:r>
      <w:r>
        <w:rPr>
          <w:rFonts w:hint="eastAsia" w:ascii="宋体" w:hAnsi="宋体" w:eastAsia="宋体" w:cs="宋体"/>
          <w:color w:val="000000" w:themeColor="text1"/>
          <w:sz w:val="28"/>
          <w:szCs w:val="28"/>
          <w:highlight w:val="none"/>
          <w:lang w:val="en-US" w:eastAsia="zh-CN"/>
          <w14:textFill>
            <w14:solidFill>
              <w14:schemeClr w14:val="tx1"/>
            </w14:solidFill>
          </w14:textFill>
        </w:rPr>
        <w:t>7</w:t>
      </w:r>
      <w:r>
        <w:rPr>
          <w:rFonts w:hint="eastAsia" w:ascii="宋体" w:hAnsi="宋体" w:eastAsia="宋体" w:cs="宋体"/>
          <w:color w:val="000000" w:themeColor="text1"/>
          <w:sz w:val="28"/>
          <w:szCs w:val="28"/>
          <w:highlight w:val="none"/>
          <w14:textFill>
            <w14:solidFill>
              <w14:schemeClr w14:val="tx1"/>
            </w14:solidFill>
          </w14:textFill>
        </w:rPr>
        <w:t>款规定的任一情形,若有弄虚作假的，愿承担法律和经济责任。</w:t>
      </w:r>
    </w:p>
    <w:p>
      <w:pPr>
        <w:keepNext w:val="0"/>
        <w:keepLines w:val="0"/>
        <w:pageBreakBefore w:val="0"/>
        <w:widowControl w:val="0"/>
        <w:kinsoku/>
        <w:wordWrap w:val="0"/>
        <w:overflowPunct/>
        <w:topLinePunct w:val="0"/>
        <w:autoSpaceDE/>
        <w:autoSpaceDN/>
        <w:bidi w:val="0"/>
        <w:adjustRightInd/>
        <w:snapToGrid/>
        <w:spacing w:line="500" w:lineRule="exact"/>
        <w:ind w:left="0" w:leftChars="0" w:firstLine="560" w:firstLineChars="200"/>
        <w:textAlignment w:val="auto"/>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4、若我方中标，我方保证按招标文件规定的要求</w:t>
      </w:r>
      <w:r>
        <w:rPr>
          <w:rFonts w:hint="eastAsia" w:ascii="宋体" w:hAnsi="宋体" w:eastAsia="宋体" w:cs="宋体"/>
          <w:color w:val="000000" w:themeColor="text1"/>
          <w:sz w:val="28"/>
          <w:szCs w:val="28"/>
          <w:highlight w:val="none"/>
          <w:lang w:eastAsia="zh-CN"/>
          <w14:textFill>
            <w14:solidFill>
              <w14:schemeClr w14:val="tx1"/>
            </w14:solidFill>
          </w14:textFill>
        </w:rPr>
        <w:t>总</w:t>
      </w:r>
      <w:r>
        <w:rPr>
          <w:rFonts w:hint="eastAsia" w:ascii="宋体" w:hAnsi="宋体" w:eastAsia="宋体" w:cs="宋体"/>
          <w:color w:val="000000" w:themeColor="text1"/>
          <w:sz w:val="28"/>
          <w:szCs w:val="28"/>
          <w:highlight w:val="none"/>
          <w14:textFill>
            <w14:solidFill>
              <w14:schemeClr w14:val="tx1"/>
            </w14:solidFill>
          </w14:textFill>
        </w:rPr>
        <w:t>工期</w:t>
      </w:r>
      <w:r>
        <w:rPr>
          <w:rFonts w:hint="eastAsia" w:ascii="宋体" w:hAnsi="宋体" w:eastAsia="宋体" w:cs="宋体"/>
          <w:b/>
          <w:bCs/>
          <w:color w:val="000000" w:themeColor="text1"/>
          <w:sz w:val="28"/>
          <w:szCs w:val="28"/>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8"/>
          <w:szCs w:val="28"/>
          <w:highlight w:val="none"/>
          <w:u w:val="single"/>
          <w14:textFill>
            <w14:solidFill>
              <w14:schemeClr w14:val="tx1"/>
            </w14:solidFill>
          </w14:textFill>
        </w:rPr>
        <w:t>{工期}</w:t>
      </w:r>
      <w:r>
        <w:rPr>
          <w:rFonts w:hint="eastAsia" w:ascii="宋体" w:hAnsi="宋体" w:eastAsia="宋体" w:cs="宋体"/>
          <w:color w:val="000000" w:themeColor="text1"/>
          <w:sz w:val="28"/>
          <w:szCs w:val="28"/>
          <w:highlight w:val="none"/>
          <w14:textFill>
            <w14:solidFill>
              <w14:schemeClr w14:val="tx1"/>
            </w14:solidFill>
          </w14:textFill>
        </w:rPr>
        <w:t>日历天内完成并移交全部工程，工程质量达到</w:t>
      </w:r>
      <w:r>
        <w:rPr>
          <w:rFonts w:hint="eastAsia" w:ascii="宋体" w:hAnsi="宋体" w:eastAsia="宋体" w:cs="宋体"/>
          <w:b/>
          <w:bCs/>
          <w:color w:val="000000" w:themeColor="text1"/>
          <w:sz w:val="28"/>
          <w:szCs w:val="28"/>
          <w:highlight w:val="none"/>
          <w:u w:val="single"/>
          <w:lang w:eastAsia="zh-CN"/>
          <w14:textFill>
            <w14:solidFill>
              <w14:schemeClr w14:val="tx1"/>
            </w14:solidFill>
          </w14:textFill>
        </w:rPr>
        <w:t>合格</w:t>
      </w:r>
      <w:r>
        <w:rPr>
          <w:rFonts w:hint="eastAsia" w:ascii="宋体" w:hAnsi="宋体" w:eastAsia="宋体" w:cs="宋体"/>
          <w:color w:val="000000" w:themeColor="text1"/>
          <w:sz w:val="28"/>
          <w:szCs w:val="28"/>
          <w:highlight w:val="none"/>
          <w14:textFill>
            <w14:solidFill>
              <w14:schemeClr w14:val="tx1"/>
            </w14:solidFill>
          </w14:textFill>
        </w:rPr>
        <w:t>标准。</w:t>
      </w:r>
    </w:p>
    <w:p>
      <w:pPr>
        <w:keepNext w:val="0"/>
        <w:keepLines w:val="0"/>
        <w:pageBreakBefore w:val="0"/>
        <w:widowControl w:val="0"/>
        <w:kinsoku/>
        <w:wordWrap w:val="0"/>
        <w:overflowPunct/>
        <w:topLinePunct w:val="0"/>
        <w:autoSpaceDE/>
        <w:autoSpaceDN/>
        <w:bidi w:val="0"/>
        <w:adjustRightInd/>
        <w:snapToGrid/>
        <w:spacing w:line="500" w:lineRule="exact"/>
        <w:ind w:left="0" w:leftChars="0" w:firstLine="560" w:firstLineChars="200"/>
        <w:textAlignment w:val="auto"/>
        <w:rPr>
          <w:rFonts w:hint="eastAsia" w:ascii="宋体" w:hAnsi="宋体" w:eastAsia="宋体" w:cs="宋体"/>
          <w:color w:val="000000" w:themeColor="text1"/>
          <w:sz w:val="28"/>
          <w:szCs w:val="28"/>
          <w:highlight w:val="none"/>
          <w:u w:val="none"/>
          <w14:textFill>
            <w14:solidFill>
              <w14:schemeClr w14:val="tx1"/>
            </w14:solidFill>
          </w14:textFill>
        </w:rPr>
      </w:pPr>
      <w:r>
        <w:rPr>
          <w:rFonts w:hint="eastAsia" w:ascii="宋体" w:hAnsi="宋体" w:eastAsia="宋体" w:cs="宋体"/>
          <w:color w:val="000000" w:themeColor="text1"/>
          <w:sz w:val="28"/>
          <w:szCs w:val="28"/>
          <w:highlight w:val="none"/>
          <w:u w:val="none"/>
          <w14:textFill>
            <w14:solidFill>
              <w14:schemeClr w14:val="tx1"/>
            </w14:solidFill>
          </w14:textFill>
        </w:rPr>
        <w:t>5、若我方中标，我方将派</w:t>
      </w:r>
      <w:r>
        <w:rPr>
          <w:rFonts w:hint="eastAsia" w:ascii="宋体" w:hAnsi="宋体" w:eastAsia="宋体" w:cs="宋体"/>
          <w:color w:val="000000" w:themeColor="text1"/>
          <w:sz w:val="28"/>
          <w:szCs w:val="28"/>
          <w:highlight w:val="none"/>
          <w:u w:val="single"/>
          <w14:textFill>
            <w14:solidFill>
              <w14:schemeClr w14:val="tx1"/>
            </w14:solidFill>
          </w14:textFill>
        </w:rPr>
        <w:t xml:space="preserve">       </w:t>
      </w:r>
      <w:r>
        <w:rPr>
          <w:rFonts w:hint="eastAsia" w:ascii="宋体" w:hAnsi="宋体" w:eastAsia="宋体" w:cs="宋体"/>
          <w:color w:val="000000" w:themeColor="text1"/>
          <w:sz w:val="28"/>
          <w:szCs w:val="28"/>
          <w:highlight w:val="none"/>
          <w:u w:val="single"/>
          <w:lang w:eastAsia="zh-CN"/>
          <w14:textFill>
            <w14:solidFill>
              <w14:schemeClr w14:val="tx1"/>
            </w14:solidFill>
          </w14:textFill>
        </w:rPr>
        <w:t>（</w:t>
      </w:r>
      <w:r>
        <w:rPr>
          <w:rFonts w:hint="eastAsia" w:ascii="宋体" w:hAnsi="宋体" w:eastAsia="宋体" w:cs="宋体"/>
          <w:color w:val="000000" w:themeColor="text1"/>
          <w:sz w:val="28"/>
          <w:szCs w:val="28"/>
          <w:highlight w:val="none"/>
          <w:u w:val="single"/>
          <w14:textFill>
            <w14:solidFill>
              <w14:schemeClr w14:val="tx1"/>
            </w14:solidFill>
          </w14:textFill>
        </w:rPr>
        <w:t>姓名</w:t>
      </w:r>
      <w:r>
        <w:rPr>
          <w:rFonts w:hint="eastAsia" w:ascii="宋体" w:hAnsi="宋体" w:eastAsia="宋体" w:cs="宋体"/>
          <w:color w:val="000000" w:themeColor="text1"/>
          <w:sz w:val="28"/>
          <w:szCs w:val="28"/>
          <w:highlight w:val="none"/>
          <w:u w:val="single"/>
          <w:lang w:eastAsia="zh-CN"/>
          <w14:textFill>
            <w14:solidFill>
              <w14:schemeClr w14:val="tx1"/>
            </w14:solidFill>
          </w14:textFill>
        </w:rPr>
        <w:t>）（</w:t>
      </w:r>
      <w:r>
        <w:rPr>
          <w:rFonts w:hint="eastAsia" w:ascii="宋体" w:hAnsi="宋体" w:eastAsia="宋体" w:cs="宋体"/>
          <w:color w:val="000000" w:themeColor="text1"/>
          <w:sz w:val="28"/>
          <w:szCs w:val="28"/>
          <w:highlight w:val="none"/>
          <w:u w:val="single"/>
          <w14:textFill>
            <w14:solidFill>
              <w14:schemeClr w14:val="tx1"/>
            </w14:solidFill>
          </w14:textFill>
        </w:rPr>
        <w:t>建造师证书注册编号</w:t>
      </w:r>
      <w:r>
        <w:rPr>
          <w:rFonts w:hint="eastAsia" w:ascii="宋体" w:hAnsi="宋体" w:eastAsia="宋体" w:cs="宋体"/>
          <w:color w:val="000000" w:themeColor="text1"/>
          <w:sz w:val="28"/>
          <w:szCs w:val="28"/>
          <w:highlight w:val="none"/>
          <w:u w:val="single"/>
          <w:lang w:eastAsia="zh-CN"/>
          <w14:textFill>
            <w14:solidFill>
              <w14:schemeClr w14:val="tx1"/>
            </w14:solidFill>
          </w14:textFill>
        </w:rPr>
        <w:t>：</w:t>
      </w:r>
      <w:r>
        <w:rPr>
          <w:rFonts w:hint="eastAsia" w:ascii="宋体" w:hAnsi="宋体" w:eastAsia="宋体" w:cs="宋体"/>
          <w:color w:val="000000" w:themeColor="text1"/>
          <w:sz w:val="28"/>
          <w:szCs w:val="28"/>
          <w:highlight w:val="none"/>
          <w:u w:val="single"/>
          <w14:textFill>
            <w14:solidFill>
              <w14:schemeClr w14:val="tx1"/>
            </w14:solidFill>
          </w14:textFill>
        </w:rPr>
        <w:t xml:space="preserve">       </w:t>
      </w:r>
      <w:r>
        <w:rPr>
          <w:rFonts w:hint="eastAsia" w:ascii="宋体" w:hAnsi="宋体" w:eastAsia="宋体" w:cs="宋体"/>
          <w:color w:val="000000" w:themeColor="text1"/>
          <w:sz w:val="28"/>
          <w:szCs w:val="28"/>
          <w:highlight w:val="none"/>
          <w:u w:val="single"/>
          <w:lang w:eastAsia="zh-CN"/>
          <w14:textFill>
            <w14:solidFill>
              <w14:schemeClr w14:val="tx1"/>
            </w14:solidFill>
          </w14:textFill>
        </w:rPr>
        <w:t>，项目经理</w:t>
      </w:r>
      <w:r>
        <w:rPr>
          <w:rFonts w:hint="eastAsia" w:ascii="宋体" w:hAnsi="宋体" w:eastAsia="宋体" w:cs="宋体"/>
          <w:color w:val="000000" w:themeColor="text1"/>
          <w:sz w:val="28"/>
          <w:szCs w:val="28"/>
          <w:highlight w:val="none"/>
          <w:u w:val="single"/>
          <w14:textFill>
            <w14:solidFill>
              <w14:schemeClr w14:val="tx1"/>
            </w14:solidFill>
          </w14:textFill>
        </w:rPr>
        <w:t>安全生产考核证编号</w:t>
      </w:r>
      <w:r>
        <w:rPr>
          <w:rFonts w:hint="eastAsia" w:ascii="宋体" w:hAnsi="宋体" w:eastAsia="宋体" w:cs="宋体"/>
          <w:color w:val="000000" w:themeColor="text1"/>
          <w:sz w:val="28"/>
          <w:szCs w:val="28"/>
          <w:highlight w:val="none"/>
          <w:u w:val="single"/>
          <w:lang w:eastAsia="zh-CN"/>
          <w14:textFill>
            <w14:solidFill>
              <w14:schemeClr w14:val="tx1"/>
            </w14:solidFill>
          </w14:textFill>
        </w:rPr>
        <w:t>：</w:t>
      </w:r>
      <w:r>
        <w:rPr>
          <w:rFonts w:hint="eastAsia" w:ascii="宋体" w:hAnsi="宋体" w:eastAsia="宋体" w:cs="宋体"/>
          <w:color w:val="000000" w:themeColor="text1"/>
          <w:sz w:val="28"/>
          <w:szCs w:val="28"/>
          <w:highlight w:val="none"/>
          <w:u w:val="single"/>
          <w14:textFill>
            <w14:solidFill>
              <w14:schemeClr w14:val="tx1"/>
            </w14:solidFill>
          </w14:textFill>
        </w:rPr>
        <w:t xml:space="preserve">     </w:t>
      </w:r>
      <w:r>
        <w:rPr>
          <w:rFonts w:hint="eastAsia" w:ascii="宋体" w:hAnsi="宋体" w:eastAsia="宋体" w:cs="宋体"/>
          <w:color w:val="000000" w:themeColor="text1"/>
          <w:sz w:val="28"/>
          <w:szCs w:val="28"/>
          <w:highlight w:val="none"/>
          <w:u w:val="single"/>
          <w:lang w:eastAsia="zh-CN"/>
          <w14:textFill>
            <w14:solidFill>
              <w14:schemeClr w14:val="tx1"/>
            </w14:solidFill>
          </w14:textFill>
        </w:rPr>
        <w:t>）</w:t>
      </w:r>
      <w:r>
        <w:rPr>
          <w:rFonts w:hint="eastAsia" w:ascii="宋体" w:hAnsi="宋体" w:eastAsia="宋体" w:cs="宋体"/>
          <w:color w:val="000000" w:themeColor="text1"/>
          <w:sz w:val="28"/>
          <w:szCs w:val="28"/>
          <w:highlight w:val="none"/>
          <w:u w:val="none"/>
          <w14:textFill>
            <w14:solidFill>
              <w14:schemeClr w14:val="tx1"/>
            </w14:solidFill>
          </w14:textFill>
        </w:rPr>
        <w:t>担任</w:t>
      </w:r>
      <w:r>
        <w:rPr>
          <w:rFonts w:hint="eastAsia" w:ascii="宋体" w:hAnsi="宋体" w:eastAsia="宋体" w:cs="宋体"/>
          <w:color w:val="000000" w:themeColor="text1"/>
          <w:sz w:val="28"/>
          <w:szCs w:val="28"/>
          <w:highlight w:val="none"/>
          <w:u w:val="none"/>
          <w:lang w:eastAsia="zh-CN"/>
          <w14:textFill>
            <w14:solidFill>
              <w14:schemeClr w14:val="tx1"/>
            </w14:solidFill>
          </w14:textFill>
        </w:rPr>
        <w:t>项目经理</w:t>
      </w:r>
      <w:r>
        <w:rPr>
          <w:rFonts w:hint="eastAsia" w:ascii="宋体" w:hAnsi="宋体" w:eastAsia="宋体" w:cs="宋体"/>
          <w:color w:val="000000" w:themeColor="text1"/>
          <w:sz w:val="28"/>
          <w:szCs w:val="28"/>
          <w:highlight w:val="none"/>
          <w:u w:val="none"/>
          <w14:textFill>
            <w14:solidFill>
              <w14:schemeClr w14:val="tx1"/>
            </w14:solidFill>
          </w14:textFill>
        </w:rPr>
        <w:t>。</w:t>
      </w:r>
    </w:p>
    <w:p>
      <w:pPr>
        <w:keepNext w:val="0"/>
        <w:keepLines w:val="0"/>
        <w:pageBreakBefore w:val="0"/>
        <w:widowControl w:val="0"/>
        <w:kinsoku/>
        <w:wordWrap w:val="0"/>
        <w:overflowPunct/>
        <w:topLinePunct w:val="0"/>
        <w:autoSpaceDE/>
        <w:autoSpaceDN/>
        <w:bidi w:val="0"/>
        <w:adjustRightInd/>
        <w:snapToGrid/>
        <w:spacing w:line="500" w:lineRule="exact"/>
        <w:ind w:left="0" w:leftChars="0" w:firstLine="560" w:firstLineChars="200"/>
        <w:textAlignment w:val="auto"/>
        <w:rPr>
          <w:rFonts w:hint="eastAsia" w:ascii="宋体" w:hAnsi="宋体" w:eastAsia="宋体" w:cs="宋体"/>
          <w:color w:val="000000" w:themeColor="text1"/>
          <w:sz w:val="28"/>
          <w:szCs w:val="28"/>
          <w:highlight w:val="none"/>
          <w:u w:val="none"/>
          <w14:textFill>
            <w14:solidFill>
              <w14:schemeClr w14:val="tx1"/>
            </w14:solidFill>
          </w14:textFill>
        </w:rPr>
      </w:pPr>
      <w:r>
        <w:rPr>
          <w:rFonts w:hint="eastAsia" w:ascii="宋体" w:hAnsi="宋体" w:eastAsia="宋体" w:cs="宋体"/>
          <w:color w:val="000000" w:themeColor="text1"/>
          <w:sz w:val="28"/>
          <w:szCs w:val="28"/>
          <w:highlight w:val="none"/>
          <w:u w:val="none"/>
          <w14:textFill>
            <w14:solidFill>
              <w14:schemeClr w14:val="tx1"/>
            </w14:solidFill>
          </w14:textFill>
        </w:rPr>
        <w:t>6、若我方中标，我方保证按招标文件第28条要求配备项目技术负责人等其他项目管理人员。</w:t>
      </w:r>
    </w:p>
    <w:p>
      <w:pPr>
        <w:keepNext w:val="0"/>
        <w:keepLines w:val="0"/>
        <w:pageBreakBefore w:val="0"/>
        <w:widowControl w:val="0"/>
        <w:kinsoku/>
        <w:wordWrap w:val="0"/>
        <w:overflowPunct/>
        <w:topLinePunct w:val="0"/>
        <w:autoSpaceDE/>
        <w:autoSpaceDN/>
        <w:bidi w:val="0"/>
        <w:adjustRightInd/>
        <w:snapToGrid/>
        <w:spacing w:line="500" w:lineRule="exact"/>
        <w:ind w:left="0" w:leftChars="0" w:firstLine="560" w:firstLineChars="200"/>
        <w:textAlignment w:val="auto"/>
        <w:rPr>
          <w:rFonts w:hint="eastAsia" w:ascii="宋体" w:hAnsi="宋体" w:eastAsia="宋体" w:cs="宋体"/>
          <w:color w:val="000000" w:themeColor="text1"/>
          <w:sz w:val="28"/>
          <w:szCs w:val="28"/>
          <w:highlight w:val="none"/>
          <w:u w:val="none"/>
          <w14:textFill>
            <w14:solidFill>
              <w14:schemeClr w14:val="tx1"/>
            </w14:solidFill>
          </w14:textFill>
        </w:rPr>
      </w:pPr>
      <w:r>
        <w:rPr>
          <w:rFonts w:hint="eastAsia" w:ascii="宋体" w:hAnsi="宋体" w:eastAsia="宋体" w:cs="宋体"/>
          <w:color w:val="000000" w:themeColor="text1"/>
          <w:sz w:val="28"/>
          <w:szCs w:val="28"/>
          <w:highlight w:val="none"/>
          <w:u w:val="none"/>
          <w14:textFill>
            <w14:solidFill>
              <w14:schemeClr w14:val="tx1"/>
            </w14:solidFill>
          </w14:textFill>
        </w:rPr>
        <w:t>7、若我方中标，我方保证拟派出的本合同工程的主要施工管理人员在施工期间到位。</w:t>
      </w:r>
    </w:p>
    <w:p>
      <w:pPr>
        <w:keepNext w:val="0"/>
        <w:keepLines w:val="0"/>
        <w:pageBreakBefore w:val="0"/>
        <w:widowControl w:val="0"/>
        <w:kinsoku/>
        <w:wordWrap w:val="0"/>
        <w:overflowPunct/>
        <w:topLinePunct w:val="0"/>
        <w:autoSpaceDE/>
        <w:autoSpaceDN/>
        <w:bidi w:val="0"/>
        <w:adjustRightInd/>
        <w:snapToGrid/>
        <w:spacing w:line="500" w:lineRule="exact"/>
        <w:ind w:left="0" w:leftChars="0" w:firstLine="560" w:firstLineChars="200"/>
        <w:textAlignment w:val="auto"/>
        <w:rPr>
          <w:rFonts w:hint="eastAsia" w:ascii="宋体" w:hAnsi="宋体" w:eastAsia="宋体" w:cs="宋体"/>
          <w:color w:val="000000" w:themeColor="text1"/>
          <w:sz w:val="28"/>
          <w:szCs w:val="28"/>
          <w:highlight w:val="none"/>
          <w:u w:val="singl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8、若我方中标，我方将按照招标文件的规定提交履约</w:t>
      </w:r>
      <w:r>
        <w:rPr>
          <w:rFonts w:hint="eastAsia" w:ascii="宋体" w:hAnsi="宋体" w:eastAsia="宋体" w:cs="宋体"/>
          <w:color w:val="000000" w:themeColor="text1"/>
          <w:sz w:val="28"/>
          <w:szCs w:val="28"/>
          <w:highlight w:val="none"/>
          <w:lang w:eastAsia="zh-CN"/>
          <w14:textFill>
            <w14:solidFill>
              <w14:schemeClr w14:val="tx1"/>
            </w14:solidFill>
          </w14:textFill>
        </w:rPr>
        <w:t>保证金</w:t>
      </w:r>
      <w:r>
        <w:rPr>
          <w:rFonts w:hint="eastAsia" w:ascii="宋体" w:hAnsi="宋体" w:eastAsia="宋体" w:cs="宋体"/>
          <w:color w:val="000000" w:themeColor="text1"/>
          <w:sz w:val="28"/>
          <w:szCs w:val="28"/>
          <w:highlight w:val="none"/>
          <w14:textFill>
            <w14:solidFill>
              <w14:schemeClr w14:val="tx1"/>
            </w14:solidFill>
          </w14:textFill>
        </w:rPr>
        <w:t>。</w:t>
      </w:r>
    </w:p>
    <w:p>
      <w:pPr>
        <w:keepNext w:val="0"/>
        <w:keepLines w:val="0"/>
        <w:pageBreakBefore w:val="0"/>
        <w:widowControl w:val="0"/>
        <w:kinsoku/>
        <w:wordWrap w:val="0"/>
        <w:overflowPunct/>
        <w:topLinePunct w:val="0"/>
        <w:autoSpaceDE/>
        <w:autoSpaceDN/>
        <w:bidi w:val="0"/>
        <w:adjustRightInd/>
        <w:snapToGrid/>
        <w:spacing w:line="500" w:lineRule="exact"/>
        <w:ind w:left="0" w:leftChars="0" w:firstLine="560" w:firstLineChars="200"/>
        <w:textAlignment w:val="auto"/>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9、我方同意所提交的投标文件在招标文件规定的投标有效期内有效，在此期间内如果中标，我方将受此约束。</w:t>
      </w:r>
    </w:p>
    <w:p>
      <w:pPr>
        <w:keepNext w:val="0"/>
        <w:keepLines w:val="0"/>
        <w:pageBreakBefore w:val="0"/>
        <w:widowControl w:val="0"/>
        <w:kinsoku/>
        <w:wordWrap w:val="0"/>
        <w:overflowPunct/>
        <w:topLinePunct w:val="0"/>
        <w:autoSpaceDE/>
        <w:autoSpaceDN/>
        <w:bidi w:val="0"/>
        <w:adjustRightInd/>
        <w:snapToGrid/>
        <w:spacing w:line="500" w:lineRule="exact"/>
        <w:ind w:left="0" w:leftChars="0" w:firstLine="560" w:firstLineChars="200"/>
        <w:textAlignment w:val="auto"/>
        <w:rPr>
          <w:rFonts w:hint="eastAsia" w:ascii="宋体" w:hAnsi="宋体" w:eastAsia="宋体" w:cs="宋体"/>
          <w:color w:val="000000" w:themeColor="text1"/>
          <w:sz w:val="28"/>
          <w:szCs w:val="28"/>
          <w:highlight w:val="none"/>
          <w:lang w:val="en-US" w:eastAsia="zh-CN"/>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10、除非另外达成协议并生效，你方的招标文件、中标通知书和本投标承诺函将构成约束双方合同文件的组成部分。</w:t>
      </w:r>
    </w:p>
    <w:p>
      <w:pPr>
        <w:pageBreakBefore w:val="0"/>
        <w:widowControl w:val="0"/>
        <w:kinsoku/>
        <w:wordWrap w:val="0"/>
        <w:overflowPunct/>
        <w:topLinePunct w:val="0"/>
        <w:autoSpaceDE/>
        <w:autoSpaceDN/>
        <w:bidi w:val="0"/>
        <w:adjustRightInd/>
        <w:snapToGrid/>
        <w:spacing w:line="500" w:lineRule="exact"/>
        <w:ind w:left="0" w:leftChars="0" w:firstLine="560" w:firstLineChars="200"/>
        <w:textAlignment w:val="auto"/>
        <w:rPr>
          <w:rFonts w:hint="eastAsia" w:ascii="宋体" w:hAnsi="宋体" w:eastAsia="宋体" w:cs="宋体"/>
          <w:color w:val="000000" w:themeColor="text1"/>
          <w:sz w:val="28"/>
          <w:szCs w:val="28"/>
          <w:highlight w:val="none"/>
          <w14:textFill>
            <w14:solidFill>
              <w14:schemeClr w14:val="tx1"/>
            </w14:solidFill>
          </w14:textFill>
        </w:rPr>
      </w:pPr>
    </w:p>
    <w:p>
      <w:pPr>
        <w:pageBreakBefore w:val="0"/>
        <w:widowControl w:val="0"/>
        <w:kinsoku/>
        <w:wordWrap w:val="0"/>
        <w:overflowPunct/>
        <w:topLinePunct w:val="0"/>
        <w:autoSpaceDE/>
        <w:autoSpaceDN/>
        <w:bidi w:val="0"/>
        <w:adjustRightInd/>
        <w:snapToGrid/>
        <w:spacing w:line="500" w:lineRule="exact"/>
        <w:ind w:left="0" w:leftChars="0" w:firstLine="560" w:firstLineChars="200"/>
        <w:textAlignment w:val="auto"/>
        <w:rPr>
          <w:rFonts w:hint="eastAsia" w:ascii="宋体" w:hAnsi="宋体" w:eastAsia="宋体" w:cs="宋体"/>
          <w:color w:val="000000" w:themeColor="text1"/>
          <w:sz w:val="28"/>
          <w:szCs w:val="28"/>
          <w:highlight w:val="none"/>
          <w14:textFill>
            <w14:solidFill>
              <w14:schemeClr w14:val="tx1"/>
            </w14:solidFill>
          </w14:textFill>
        </w:rPr>
      </w:pPr>
    </w:p>
    <w:p>
      <w:pPr>
        <w:pageBreakBefore w:val="0"/>
        <w:widowControl w:val="0"/>
        <w:kinsoku/>
        <w:wordWrap w:val="0"/>
        <w:overflowPunct/>
        <w:topLinePunct w:val="0"/>
        <w:autoSpaceDE/>
        <w:autoSpaceDN/>
        <w:bidi w:val="0"/>
        <w:adjustRightInd/>
        <w:snapToGrid/>
        <w:spacing w:line="500" w:lineRule="exact"/>
        <w:ind w:left="0" w:leftChars="0" w:firstLine="560" w:firstLineChars="200"/>
        <w:textAlignment w:val="auto"/>
        <w:rPr>
          <w:rFonts w:hint="eastAsia" w:ascii="宋体" w:hAnsi="宋体" w:eastAsia="宋体" w:cs="宋体"/>
          <w:color w:val="000000" w:themeColor="text1"/>
          <w:sz w:val="28"/>
          <w:szCs w:val="28"/>
          <w:highlight w:val="none"/>
          <w14:textFill>
            <w14:solidFill>
              <w14:schemeClr w14:val="tx1"/>
            </w14:solidFill>
          </w14:textFill>
        </w:rPr>
      </w:pPr>
    </w:p>
    <w:p>
      <w:pPr>
        <w:pageBreakBefore w:val="0"/>
        <w:widowControl w:val="0"/>
        <w:kinsoku/>
        <w:wordWrap w:val="0"/>
        <w:overflowPunct/>
        <w:topLinePunct w:val="0"/>
        <w:autoSpaceDE/>
        <w:autoSpaceDN/>
        <w:bidi w:val="0"/>
        <w:adjustRightInd/>
        <w:snapToGrid/>
        <w:spacing w:line="500" w:lineRule="exact"/>
        <w:ind w:left="0" w:leftChars="0" w:firstLine="560" w:firstLineChars="200"/>
        <w:textAlignment w:val="auto"/>
        <w:rPr>
          <w:rFonts w:hint="eastAsia" w:ascii="宋体" w:hAnsi="宋体" w:eastAsia="宋体" w:cs="宋体"/>
          <w:color w:val="000000" w:themeColor="text1"/>
          <w:sz w:val="28"/>
          <w:szCs w:val="28"/>
          <w:highlight w:val="none"/>
          <w:u w:val="single"/>
          <w:lang w:val="en-US" w:eastAsia="zh-CN"/>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投 标 人：</w:t>
      </w:r>
      <w:r>
        <w:rPr>
          <w:rFonts w:hint="eastAsia" w:ascii="宋体" w:hAnsi="宋体" w:eastAsia="宋体" w:cs="宋体"/>
          <w:color w:val="000000" w:themeColor="text1"/>
          <w:sz w:val="28"/>
          <w:szCs w:val="28"/>
          <w:highlight w:val="none"/>
          <w:u w:val="single"/>
          <w14:textFill>
            <w14:solidFill>
              <w14:schemeClr w14:val="tx1"/>
            </w14:solidFill>
          </w14:textFill>
        </w:rPr>
        <w:t xml:space="preserve">                                </w:t>
      </w:r>
      <w:r>
        <w:rPr>
          <w:rFonts w:hint="eastAsia" w:ascii="宋体" w:hAnsi="宋体" w:eastAsia="宋体" w:cs="宋体"/>
          <w:color w:val="000000" w:themeColor="text1"/>
          <w:sz w:val="28"/>
          <w:szCs w:val="28"/>
          <w:highlight w:val="none"/>
          <w:u w:val="single"/>
          <w:lang w:eastAsia="zh-CN"/>
          <w14:textFill>
            <w14:solidFill>
              <w14:schemeClr w14:val="tx1"/>
            </w14:solidFill>
          </w14:textFill>
        </w:rPr>
        <w:t>（</w:t>
      </w:r>
      <w:r>
        <w:rPr>
          <w:rFonts w:hint="eastAsia" w:ascii="宋体" w:hAnsi="宋体" w:eastAsia="宋体" w:cs="宋体"/>
          <w:color w:val="000000" w:themeColor="text1"/>
          <w:sz w:val="28"/>
          <w:szCs w:val="28"/>
          <w:highlight w:val="none"/>
          <w:u w:val="single"/>
          <w14:textFill>
            <w14:solidFill>
              <w14:schemeClr w14:val="tx1"/>
            </w14:solidFill>
          </w14:textFill>
        </w:rPr>
        <w:t>盖单位</w:t>
      </w:r>
      <w:r>
        <w:rPr>
          <w:rFonts w:hint="eastAsia" w:ascii="宋体" w:hAnsi="宋体" w:eastAsia="宋体" w:cs="宋体"/>
          <w:color w:val="000000" w:themeColor="text1"/>
          <w:sz w:val="28"/>
          <w:szCs w:val="28"/>
          <w:highlight w:val="none"/>
          <w:u w:val="single"/>
          <w:lang w:eastAsia="zh-CN"/>
          <w14:textFill>
            <w14:solidFill>
              <w14:schemeClr w14:val="tx1"/>
            </w14:solidFill>
          </w14:textFill>
        </w:rPr>
        <w:t>公</w:t>
      </w:r>
      <w:r>
        <w:rPr>
          <w:rFonts w:hint="eastAsia" w:ascii="宋体" w:hAnsi="宋体" w:eastAsia="宋体" w:cs="宋体"/>
          <w:color w:val="000000" w:themeColor="text1"/>
          <w:sz w:val="28"/>
          <w:szCs w:val="28"/>
          <w:highlight w:val="none"/>
          <w:u w:val="single"/>
          <w14:textFill>
            <w14:solidFill>
              <w14:schemeClr w14:val="tx1"/>
            </w14:solidFill>
          </w14:textFill>
        </w:rPr>
        <w:t>章</w:t>
      </w:r>
      <w:r>
        <w:rPr>
          <w:rFonts w:hint="eastAsia" w:ascii="宋体" w:hAnsi="宋体" w:eastAsia="宋体" w:cs="宋体"/>
          <w:color w:val="000000" w:themeColor="text1"/>
          <w:sz w:val="28"/>
          <w:szCs w:val="28"/>
          <w:highlight w:val="none"/>
          <w:u w:val="single"/>
          <w:lang w:eastAsia="zh-CN"/>
          <w14:textFill>
            <w14:solidFill>
              <w14:schemeClr w14:val="tx1"/>
            </w14:solidFill>
          </w14:textFill>
        </w:rPr>
        <w:t>）</w:t>
      </w:r>
    </w:p>
    <w:p>
      <w:pPr>
        <w:pageBreakBefore w:val="0"/>
        <w:widowControl w:val="0"/>
        <w:kinsoku/>
        <w:wordWrap w:val="0"/>
        <w:overflowPunct/>
        <w:topLinePunct w:val="0"/>
        <w:autoSpaceDE/>
        <w:autoSpaceDN/>
        <w:bidi w:val="0"/>
        <w:adjustRightInd/>
        <w:snapToGrid/>
        <w:spacing w:line="500" w:lineRule="exact"/>
        <w:ind w:left="0" w:leftChars="0" w:firstLine="560" w:firstLineChars="200"/>
        <w:textAlignment w:val="auto"/>
        <w:rPr>
          <w:rFonts w:hint="eastAsia" w:ascii="宋体" w:hAnsi="宋体" w:eastAsia="宋体" w:cs="宋体"/>
          <w:color w:val="000000" w:themeColor="text1"/>
          <w:sz w:val="28"/>
          <w:szCs w:val="28"/>
          <w:highlight w:val="none"/>
          <w:u w:val="single"/>
          <w:lang w:val="en-US" w:eastAsia="zh-CN"/>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法定代表人或其委托代理人：</w:t>
      </w:r>
      <w:r>
        <w:rPr>
          <w:rFonts w:hint="eastAsia" w:ascii="宋体" w:hAnsi="宋体" w:eastAsia="宋体" w:cs="宋体"/>
          <w:color w:val="000000" w:themeColor="text1"/>
          <w:sz w:val="28"/>
          <w:szCs w:val="28"/>
          <w:highlight w:val="none"/>
          <w:u w:val="single"/>
          <w14:textFill>
            <w14:solidFill>
              <w14:schemeClr w14:val="tx1"/>
            </w14:solidFill>
          </w14:textFill>
        </w:rPr>
        <w:t xml:space="preserve">              </w:t>
      </w:r>
      <w:r>
        <w:rPr>
          <w:rFonts w:hint="eastAsia" w:ascii="宋体" w:hAnsi="宋体" w:eastAsia="宋体" w:cs="宋体"/>
          <w:color w:val="000000" w:themeColor="text1"/>
          <w:sz w:val="28"/>
          <w:szCs w:val="28"/>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8"/>
          <w:szCs w:val="28"/>
          <w:highlight w:val="none"/>
          <w:u w:val="single"/>
          <w:lang w:eastAsia="zh-CN"/>
          <w14:textFill>
            <w14:solidFill>
              <w14:schemeClr w14:val="tx1"/>
            </w14:solidFill>
          </w14:textFill>
        </w:rPr>
        <w:t>（</w:t>
      </w:r>
      <w:r>
        <w:rPr>
          <w:rFonts w:hint="eastAsia" w:ascii="宋体" w:hAnsi="宋体" w:eastAsia="宋体" w:cs="宋体"/>
          <w:color w:val="000000" w:themeColor="text1"/>
          <w:sz w:val="28"/>
          <w:szCs w:val="28"/>
          <w:highlight w:val="none"/>
          <w:u w:val="single"/>
          <w14:textFill>
            <w14:solidFill>
              <w14:schemeClr w14:val="tx1"/>
            </w14:solidFill>
          </w14:textFill>
        </w:rPr>
        <w:t>签字</w:t>
      </w:r>
      <w:r>
        <w:rPr>
          <w:rFonts w:hint="eastAsia" w:ascii="宋体" w:hAnsi="宋体" w:eastAsia="宋体" w:cs="宋体"/>
          <w:color w:val="000000" w:themeColor="text1"/>
          <w:sz w:val="28"/>
          <w:szCs w:val="28"/>
          <w:highlight w:val="none"/>
          <w:u w:val="single"/>
          <w:lang w:eastAsia="zh-CN"/>
          <w14:textFill>
            <w14:solidFill>
              <w14:schemeClr w14:val="tx1"/>
            </w14:solidFill>
          </w14:textFill>
        </w:rPr>
        <w:t>或</w:t>
      </w:r>
      <w:r>
        <w:rPr>
          <w:rFonts w:hint="eastAsia" w:ascii="宋体" w:hAnsi="宋体" w:eastAsia="宋体" w:cs="宋体"/>
          <w:color w:val="000000" w:themeColor="text1"/>
          <w:sz w:val="28"/>
          <w:szCs w:val="28"/>
          <w:highlight w:val="none"/>
          <w:u w:val="single"/>
          <w14:textFill>
            <w14:solidFill>
              <w14:schemeClr w14:val="tx1"/>
            </w14:solidFill>
          </w14:textFill>
        </w:rPr>
        <w:t>盖章</w:t>
      </w:r>
      <w:r>
        <w:rPr>
          <w:rFonts w:hint="eastAsia" w:ascii="宋体" w:hAnsi="宋体" w:eastAsia="宋体" w:cs="宋体"/>
          <w:color w:val="000000" w:themeColor="text1"/>
          <w:sz w:val="28"/>
          <w:szCs w:val="28"/>
          <w:highlight w:val="none"/>
          <w:u w:val="single"/>
          <w:lang w:eastAsia="zh-CN"/>
          <w14:textFill>
            <w14:solidFill>
              <w14:schemeClr w14:val="tx1"/>
            </w14:solidFill>
          </w14:textFill>
        </w:rPr>
        <w:t>）</w:t>
      </w:r>
    </w:p>
    <w:p>
      <w:pPr>
        <w:pageBreakBefore w:val="0"/>
        <w:widowControl w:val="0"/>
        <w:kinsoku/>
        <w:wordWrap w:val="0"/>
        <w:overflowPunct/>
        <w:topLinePunct w:val="0"/>
        <w:autoSpaceDE/>
        <w:autoSpaceDN/>
        <w:bidi w:val="0"/>
        <w:adjustRightInd/>
        <w:snapToGrid/>
        <w:spacing w:line="500" w:lineRule="exact"/>
        <w:ind w:left="0" w:leftChars="0" w:firstLine="560" w:firstLineChars="20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 xml:space="preserve">                      日期：</w:t>
      </w:r>
      <w:r>
        <w:rPr>
          <w:rFonts w:hint="eastAsia" w:ascii="宋体" w:hAnsi="宋体" w:eastAsia="宋体" w:cs="宋体"/>
          <w:color w:val="000000" w:themeColor="text1"/>
          <w:sz w:val="28"/>
          <w:szCs w:val="28"/>
          <w:highlight w:val="none"/>
          <w:u w:val="single"/>
          <w14:textFill>
            <w14:solidFill>
              <w14:schemeClr w14:val="tx1"/>
            </w14:solidFill>
          </w14:textFill>
        </w:rPr>
        <w:t xml:space="preserve">       </w:t>
      </w:r>
      <w:r>
        <w:rPr>
          <w:rFonts w:hint="eastAsia" w:ascii="宋体" w:hAnsi="宋体" w:eastAsia="宋体" w:cs="宋体"/>
          <w:color w:val="000000" w:themeColor="text1"/>
          <w:sz w:val="28"/>
          <w:szCs w:val="28"/>
          <w:highlight w:val="none"/>
          <w14:textFill>
            <w14:solidFill>
              <w14:schemeClr w14:val="tx1"/>
            </w14:solidFill>
          </w14:textFill>
        </w:rPr>
        <w:t>年</w:t>
      </w:r>
      <w:r>
        <w:rPr>
          <w:rFonts w:hint="eastAsia" w:ascii="宋体" w:hAnsi="宋体" w:eastAsia="宋体" w:cs="宋体"/>
          <w:color w:val="000000" w:themeColor="text1"/>
          <w:sz w:val="28"/>
          <w:szCs w:val="28"/>
          <w:highlight w:val="none"/>
          <w:u w:val="single"/>
          <w14:textFill>
            <w14:solidFill>
              <w14:schemeClr w14:val="tx1"/>
            </w14:solidFill>
          </w14:textFill>
        </w:rPr>
        <w:t xml:space="preserve">        </w:t>
      </w:r>
      <w:r>
        <w:rPr>
          <w:rFonts w:hint="eastAsia" w:ascii="宋体" w:hAnsi="宋体" w:eastAsia="宋体" w:cs="宋体"/>
          <w:color w:val="000000" w:themeColor="text1"/>
          <w:sz w:val="28"/>
          <w:szCs w:val="28"/>
          <w:highlight w:val="none"/>
          <w14:textFill>
            <w14:solidFill>
              <w14:schemeClr w14:val="tx1"/>
            </w14:solidFill>
          </w14:textFill>
        </w:rPr>
        <w:t>月</w:t>
      </w:r>
      <w:r>
        <w:rPr>
          <w:rFonts w:hint="eastAsia" w:ascii="宋体" w:hAnsi="宋体" w:eastAsia="宋体" w:cs="宋体"/>
          <w:color w:val="000000" w:themeColor="text1"/>
          <w:sz w:val="28"/>
          <w:szCs w:val="28"/>
          <w:highlight w:val="none"/>
          <w:u w:val="single"/>
          <w14:textFill>
            <w14:solidFill>
              <w14:schemeClr w14:val="tx1"/>
            </w14:solidFill>
          </w14:textFill>
        </w:rPr>
        <w:t xml:space="preserve">       </w:t>
      </w:r>
      <w:r>
        <w:rPr>
          <w:rFonts w:hint="eastAsia" w:ascii="宋体" w:hAnsi="宋体" w:eastAsia="宋体" w:cs="宋体"/>
          <w:color w:val="000000" w:themeColor="text1"/>
          <w:sz w:val="28"/>
          <w:szCs w:val="28"/>
          <w:highlight w:val="none"/>
          <w14:textFill>
            <w14:solidFill>
              <w14:schemeClr w14:val="tx1"/>
            </w14:solidFill>
          </w14:textFill>
        </w:rPr>
        <w:t>日</w:t>
      </w:r>
    </w:p>
    <w:p>
      <w:pPr>
        <w:pStyle w:val="12"/>
        <w:wordWrap w:val="0"/>
        <w:spacing w:line="360" w:lineRule="exact"/>
        <w:jc w:val="both"/>
        <w:rPr>
          <w:rFonts w:hint="eastAsia" w:ascii="宋体" w:hAnsi="宋体" w:eastAsia="宋体" w:cs="宋体"/>
          <w:color w:val="000000" w:themeColor="text1"/>
          <w:sz w:val="24"/>
          <w:szCs w:val="24"/>
          <w:highlight w:val="none"/>
          <w14:textFill>
            <w14:solidFill>
              <w14:schemeClr w14:val="tx1"/>
            </w14:solidFill>
          </w14:textFill>
        </w:rPr>
      </w:pPr>
    </w:p>
    <w:p>
      <w:pPr>
        <w:spacing w:line="480" w:lineRule="exact"/>
        <w:jc w:val="center"/>
        <w:rPr>
          <w:rFonts w:hint="eastAsia" w:ascii="宋体" w:hAnsi="宋体" w:eastAsia="宋体" w:cs="宋体"/>
          <w:b/>
          <w:color w:val="000000" w:themeColor="text1"/>
          <w:sz w:val="36"/>
          <w:szCs w:val="36"/>
          <w:highlight w:val="none"/>
          <w:lang w:eastAsia="zh-CN"/>
          <w14:textFill>
            <w14:solidFill>
              <w14:schemeClr w14:val="tx1"/>
            </w14:solidFill>
          </w14:textFill>
        </w:rPr>
      </w:pPr>
      <w:r>
        <w:rPr>
          <w:rFonts w:hint="eastAsia" w:ascii="宋体" w:hAnsi="宋体" w:eastAsia="宋体" w:cs="宋体"/>
          <w:b/>
          <w:color w:val="000000" w:themeColor="text1"/>
          <w:sz w:val="32"/>
          <w:szCs w:val="32"/>
          <w:highlight w:val="none"/>
          <w14:textFill>
            <w14:solidFill>
              <w14:schemeClr w14:val="tx1"/>
            </w14:solidFill>
          </w14:textFill>
        </w:rPr>
        <w:br w:type="page"/>
      </w:r>
      <w:r>
        <w:rPr>
          <w:rFonts w:hint="eastAsia" w:ascii="宋体" w:hAnsi="宋体" w:eastAsia="宋体" w:cs="宋体"/>
          <w:b/>
          <w:color w:val="000000" w:themeColor="text1"/>
          <w:sz w:val="36"/>
          <w:szCs w:val="36"/>
          <w:highlight w:val="none"/>
          <w:lang w:eastAsia="zh-CN"/>
          <w14:textFill>
            <w14:solidFill>
              <w14:schemeClr w14:val="tx1"/>
            </w14:solidFill>
          </w14:textFill>
        </w:rPr>
        <w:t>（</w:t>
      </w:r>
      <w:r>
        <w:rPr>
          <w:rFonts w:hint="eastAsia" w:ascii="宋体" w:hAnsi="宋体" w:eastAsia="宋体" w:cs="宋体"/>
          <w:b/>
          <w:color w:val="000000" w:themeColor="text1"/>
          <w:sz w:val="36"/>
          <w:szCs w:val="36"/>
          <w:highlight w:val="none"/>
          <w14:textFill>
            <w14:solidFill>
              <w14:schemeClr w14:val="tx1"/>
            </w14:solidFill>
          </w14:textFill>
        </w:rPr>
        <w:t>二</w:t>
      </w:r>
      <w:r>
        <w:rPr>
          <w:rFonts w:hint="eastAsia" w:ascii="宋体" w:hAnsi="宋体" w:eastAsia="宋体" w:cs="宋体"/>
          <w:b/>
          <w:color w:val="000000" w:themeColor="text1"/>
          <w:sz w:val="36"/>
          <w:szCs w:val="36"/>
          <w:highlight w:val="none"/>
          <w:lang w:eastAsia="zh-CN"/>
          <w14:textFill>
            <w14:solidFill>
              <w14:schemeClr w14:val="tx1"/>
            </w14:solidFill>
          </w14:textFill>
        </w:rPr>
        <w:t>）</w:t>
      </w:r>
      <w:r>
        <w:rPr>
          <w:rFonts w:hint="eastAsia" w:ascii="宋体" w:hAnsi="宋体" w:eastAsia="宋体" w:cs="宋体"/>
          <w:b/>
          <w:color w:val="000000" w:themeColor="text1"/>
          <w:sz w:val="36"/>
          <w:szCs w:val="36"/>
          <w:highlight w:val="none"/>
          <w14:textFill>
            <w14:solidFill>
              <w14:schemeClr w14:val="tx1"/>
            </w14:solidFill>
          </w14:textFill>
        </w:rPr>
        <w:t>法定代表人资格证明书、法定代表人授权委托书</w:t>
      </w:r>
      <w:r>
        <w:rPr>
          <w:rFonts w:hint="eastAsia" w:ascii="宋体" w:hAnsi="宋体" w:eastAsia="宋体" w:cs="宋体"/>
          <w:b/>
          <w:color w:val="000000" w:themeColor="text1"/>
          <w:sz w:val="36"/>
          <w:szCs w:val="36"/>
          <w:highlight w:val="none"/>
          <w:lang w:eastAsia="zh-CN"/>
          <w14:textFill>
            <w14:solidFill>
              <w14:schemeClr w14:val="tx1"/>
            </w14:solidFill>
          </w14:textFill>
        </w:rPr>
        <w:t>（</w:t>
      </w:r>
      <w:r>
        <w:rPr>
          <w:rFonts w:hint="eastAsia" w:ascii="宋体" w:hAnsi="宋体" w:eastAsia="宋体" w:cs="宋体"/>
          <w:b/>
          <w:color w:val="000000" w:themeColor="text1"/>
          <w:sz w:val="36"/>
          <w:szCs w:val="36"/>
          <w:highlight w:val="none"/>
          <w14:textFill>
            <w14:solidFill>
              <w14:schemeClr w14:val="tx1"/>
            </w14:solidFill>
          </w14:textFill>
        </w:rPr>
        <w:t>格式</w:t>
      </w:r>
      <w:r>
        <w:rPr>
          <w:rFonts w:hint="eastAsia" w:ascii="宋体" w:hAnsi="宋体" w:eastAsia="宋体" w:cs="宋体"/>
          <w:b/>
          <w:color w:val="000000" w:themeColor="text1"/>
          <w:sz w:val="36"/>
          <w:szCs w:val="36"/>
          <w:highlight w:val="none"/>
          <w:lang w:eastAsia="zh-CN"/>
          <w14:textFill>
            <w14:solidFill>
              <w14:schemeClr w14:val="tx1"/>
            </w14:solidFill>
          </w14:textFill>
        </w:rPr>
        <w:t>）</w:t>
      </w:r>
    </w:p>
    <w:p>
      <w:pPr>
        <w:wordWrap w:val="0"/>
        <w:rPr>
          <w:rFonts w:hint="eastAsia" w:ascii="宋体" w:hAnsi="宋体" w:eastAsia="宋体" w:cs="宋体"/>
          <w:b/>
          <w:color w:val="000000" w:themeColor="text1"/>
          <w:sz w:val="36"/>
          <w:szCs w:val="36"/>
          <w:highlight w:val="none"/>
          <w14:textFill>
            <w14:solidFill>
              <w14:schemeClr w14:val="tx1"/>
            </w14:solidFill>
          </w14:textFill>
        </w:rPr>
      </w:pPr>
    </w:p>
    <w:p>
      <w:pPr>
        <w:wordWrap w:val="0"/>
        <w:jc w:val="center"/>
        <w:rPr>
          <w:rFonts w:hint="eastAsia" w:ascii="宋体" w:hAnsi="宋体" w:eastAsia="宋体" w:cs="宋体"/>
          <w:b/>
          <w:color w:val="000000" w:themeColor="text1"/>
          <w:sz w:val="32"/>
          <w:szCs w:val="32"/>
          <w:highlight w:val="none"/>
          <w14:textFill>
            <w14:solidFill>
              <w14:schemeClr w14:val="tx1"/>
            </w14:solidFill>
          </w14:textFill>
        </w:rPr>
      </w:pPr>
      <w:r>
        <w:rPr>
          <w:rFonts w:hint="eastAsia" w:ascii="宋体" w:hAnsi="宋体" w:eastAsia="宋体" w:cs="宋体"/>
          <w:b/>
          <w:color w:val="000000" w:themeColor="text1"/>
          <w:sz w:val="32"/>
          <w:szCs w:val="32"/>
          <w:highlight w:val="none"/>
          <w14:textFill>
            <w14:solidFill>
              <w14:schemeClr w14:val="tx1"/>
            </w14:solidFill>
          </w14:textFill>
        </w:rPr>
        <w:t>1、法定代表人资格证明书</w:t>
      </w:r>
    </w:p>
    <w:p>
      <w:pPr>
        <w:wordWrap w:val="0"/>
        <w:spacing w:line="480" w:lineRule="auto"/>
        <w:ind w:left="546" w:leftChars="260"/>
        <w:rPr>
          <w:rFonts w:hint="eastAsia" w:ascii="宋体" w:hAnsi="宋体" w:eastAsia="宋体" w:cs="宋体"/>
          <w:color w:val="000000" w:themeColor="text1"/>
          <w:sz w:val="26"/>
          <w:highlight w:val="none"/>
          <w14:textFill>
            <w14:solidFill>
              <w14:schemeClr w14:val="tx1"/>
            </w14:solidFill>
          </w14:textFill>
        </w:rPr>
      </w:pPr>
    </w:p>
    <w:p>
      <w:pPr>
        <w:wordWrap w:val="0"/>
        <w:spacing w:line="480" w:lineRule="auto"/>
        <w:ind w:left="546" w:leftChars="260"/>
        <w:rPr>
          <w:rFonts w:hint="eastAsia" w:ascii="宋体" w:hAnsi="宋体" w:eastAsia="宋体" w:cs="宋体"/>
          <w:color w:val="000000" w:themeColor="text1"/>
          <w:sz w:val="26"/>
          <w:highlight w:val="none"/>
          <w14:textFill>
            <w14:solidFill>
              <w14:schemeClr w14:val="tx1"/>
            </w14:solidFill>
          </w14:textFill>
        </w:rPr>
      </w:pPr>
    </w:p>
    <w:p>
      <w:pPr>
        <w:wordWrap w:val="0"/>
        <w:spacing w:line="480" w:lineRule="auto"/>
        <w:ind w:firstLine="560" w:firstLineChars="200"/>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投标人名称：</w:t>
      </w:r>
      <w:r>
        <w:rPr>
          <w:rFonts w:hint="eastAsia" w:ascii="宋体" w:hAnsi="宋体" w:eastAsia="宋体" w:cs="宋体"/>
          <w:color w:val="000000" w:themeColor="text1"/>
          <w:sz w:val="28"/>
          <w:szCs w:val="28"/>
          <w:highlight w:val="none"/>
          <w:u w:val="single"/>
          <w14:textFill>
            <w14:solidFill>
              <w14:schemeClr w14:val="tx1"/>
            </w14:solidFill>
          </w14:textFill>
        </w:rPr>
        <w:t xml:space="preserve">                                                  </w:t>
      </w:r>
      <w:r>
        <w:rPr>
          <w:rFonts w:hint="eastAsia" w:ascii="宋体" w:hAnsi="宋体" w:eastAsia="宋体" w:cs="宋体"/>
          <w:color w:val="000000" w:themeColor="text1"/>
          <w:sz w:val="28"/>
          <w:szCs w:val="28"/>
          <w:highlight w:val="none"/>
          <w14:textFill>
            <w14:solidFill>
              <w14:schemeClr w14:val="tx1"/>
            </w14:solidFill>
          </w14:textFill>
        </w:rPr>
        <w:t>。</w:t>
      </w:r>
    </w:p>
    <w:p>
      <w:pPr>
        <w:wordWrap w:val="0"/>
        <w:spacing w:line="480" w:lineRule="auto"/>
        <w:ind w:firstLine="560" w:firstLineChars="200"/>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地址：</w:t>
      </w:r>
      <w:r>
        <w:rPr>
          <w:rFonts w:hint="eastAsia" w:ascii="宋体" w:hAnsi="宋体" w:eastAsia="宋体" w:cs="宋体"/>
          <w:color w:val="000000" w:themeColor="text1"/>
          <w:sz w:val="28"/>
          <w:szCs w:val="28"/>
          <w:highlight w:val="none"/>
          <w:u w:val="single"/>
          <w14:textFill>
            <w14:solidFill>
              <w14:schemeClr w14:val="tx1"/>
            </w14:solidFill>
          </w14:textFill>
        </w:rPr>
        <w:t xml:space="preserve">                                                 </w:t>
      </w:r>
      <w:r>
        <w:rPr>
          <w:rFonts w:hint="eastAsia" w:ascii="宋体" w:hAnsi="宋体" w:eastAsia="宋体" w:cs="宋体"/>
          <w:color w:val="000000" w:themeColor="text1"/>
          <w:sz w:val="28"/>
          <w:szCs w:val="28"/>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8"/>
          <w:szCs w:val="28"/>
          <w:highlight w:val="none"/>
          <w:u w:val="single"/>
          <w14:textFill>
            <w14:solidFill>
              <w14:schemeClr w14:val="tx1"/>
            </w14:solidFill>
          </w14:textFill>
        </w:rPr>
        <w:t xml:space="preserve"> </w:t>
      </w:r>
      <w:r>
        <w:rPr>
          <w:rFonts w:hint="eastAsia" w:ascii="宋体" w:hAnsi="宋体" w:eastAsia="宋体" w:cs="宋体"/>
          <w:color w:val="000000" w:themeColor="text1"/>
          <w:sz w:val="28"/>
          <w:szCs w:val="28"/>
          <w:highlight w:val="none"/>
          <w14:textFill>
            <w14:solidFill>
              <w14:schemeClr w14:val="tx1"/>
            </w14:solidFill>
          </w14:textFill>
        </w:rPr>
        <w:t>。</w:t>
      </w:r>
    </w:p>
    <w:p>
      <w:pPr>
        <w:wordWrap w:val="0"/>
        <w:spacing w:line="480" w:lineRule="auto"/>
        <w:ind w:firstLine="560" w:firstLineChars="200"/>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姓名：</w:t>
      </w:r>
      <w:r>
        <w:rPr>
          <w:rFonts w:hint="eastAsia" w:ascii="宋体" w:hAnsi="宋体" w:eastAsia="宋体" w:cs="宋体"/>
          <w:color w:val="000000" w:themeColor="text1"/>
          <w:sz w:val="28"/>
          <w:szCs w:val="28"/>
          <w:highlight w:val="none"/>
          <w:u w:val="single"/>
          <w14:textFill>
            <w14:solidFill>
              <w14:schemeClr w14:val="tx1"/>
            </w14:solidFill>
          </w14:textFill>
        </w:rPr>
        <w:t xml:space="preserve">         </w:t>
      </w:r>
      <w:r>
        <w:rPr>
          <w:rFonts w:hint="eastAsia" w:ascii="宋体" w:hAnsi="宋体" w:eastAsia="宋体" w:cs="宋体"/>
          <w:color w:val="000000" w:themeColor="text1"/>
          <w:sz w:val="28"/>
          <w:szCs w:val="28"/>
          <w:highlight w:val="none"/>
          <w:u w:val="none"/>
          <w14:textFill>
            <w14:solidFill>
              <w14:schemeClr w14:val="tx1"/>
            </w14:solidFill>
          </w14:textFill>
        </w:rPr>
        <w:t>性别：</w:t>
      </w:r>
      <w:r>
        <w:rPr>
          <w:rFonts w:hint="eastAsia" w:ascii="宋体" w:hAnsi="宋体" w:eastAsia="宋体" w:cs="宋体"/>
          <w:color w:val="000000" w:themeColor="text1"/>
          <w:sz w:val="28"/>
          <w:szCs w:val="28"/>
          <w:highlight w:val="none"/>
          <w:u w:val="single"/>
          <w14:textFill>
            <w14:solidFill>
              <w14:schemeClr w14:val="tx1"/>
            </w14:solidFill>
          </w14:textFill>
        </w:rPr>
        <w:t xml:space="preserve">        </w:t>
      </w:r>
      <w:r>
        <w:rPr>
          <w:rFonts w:hint="eastAsia" w:ascii="宋体" w:hAnsi="宋体" w:eastAsia="宋体" w:cs="宋体"/>
          <w:color w:val="000000" w:themeColor="text1"/>
          <w:sz w:val="28"/>
          <w:szCs w:val="28"/>
          <w:highlight w:val="none"/>
          <w14:textFill>
            <w14:solidFill>
              <w14:schemeClr w14:val="tx1"/>
            </w14:solidFill>
          </w14:textFill>
        </w:rPr>
        <w:t>身份证号码：</w:t>
      </w:r>
      <w:r>
        <w:rPr>
          <w:rFonts w:hint="eastAsia" w:ascii="宋体" w:hAnsi="宋体" w:eastAsia="宋体" w:cs="宋体"/>
          <w:color w:val="000000" w:themeColor="text1"/>
          <w:sz w:val="28"/>
          <w:szCs w:val="28"/>
          <w:highlight w:val="none"/>
          <w:u w:val="single"/>
          <w14:textFill>
            <w14:solidFill>
              <w14:schemeClr w14:val="tx1"/>
            </w14:solidFill>
          </w14:textFill>
        </w:rPr>
        <w:t xml:space="preserve">          </w:t>
      </w:r>
      <w:r>
        <w:rPr>
          <w:rFonts w:hint="eastAsia" w:ascii="宋体" w:hAnsi="宋体" w:eastAsia="宋体" w:cs="宋体"/>
          <w:color w:val="000000" w:themeColor="text1"/>
          <w:sz w:val="28"/>
          <w:szCs w:val="28"/>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8"/>
          <w:szCs w:val="28"/>
          <w:highlight w:val="none"/>
          <w:u w:val="single"/>
          <w14:textFill>
            <w14:solidFill>
              <w14:schemeClr w14:val="tx1"/>
            </w14:solidFill>
          </w14:textFill>
        </w:rPr>
        <w:t xml:space="preserve">          </w:t>
      </w:r>
      <w:r>
        <w:rPr>
          <w:rFonts w:hint="eastAsia" w:ascii="宋体" w:hAnsi="宋体" w:eastAsia="宋体" w:cs="宋体"/>
          <w:color w:val="000000" w:themeColor="text1"/>
          <w:sz w:val="28"/>
          <w:szCs w:val="28"/>
          <w:highlight w:val="none"/>
          <w14:textFill>
            <w14:solidFill>
              <w14:schemeClr w14:val="tx1"/>
            </w14:solidFill>
          </w14:textFill>
        </w:rPr>
        <w:t>。</w:t>
      </w:r>
    </w:p>
    <w:p>
      <w:pPr>
        <w:wordWrap w:val="0"/>
        <w:spacing w:line="480" w:lineRule="auto"/>
        <w:ind w:firstLine="560" w:firstLineChars="200"/>
        <w:rPr>
          <w:rFonts w:hint="eastAsia" w:ascii="宋体" w:hAnsi="宋体" w:eastAsia="宋体" w:cs="宋体"/>
          <w:color w:val="000000" w:themeColor="text1"/>
          <w:sz w:val="28"/>
          <w:szCs w:val="28"/>
          <w:highlight w:val="none"/>
          <w:u w:val="singl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职务：</w:t>
      </w:r>
      <w:r>
        <w:rPr>
          <w:rFonts w:hint="eastAsia" w:ascii="宋体" w:hAnsi="宋体" w:eastAsia="宋体" w:cs="宋体"/>
          <w:color w:val="000000" w:themeColor="text1"/>
          <w:sz w:val="28"/>
          <w:szCs w:val="28"/>
          <w:highlight w:val="none"/>
          <w:u w:val="single"/>
          <w14:textFill>
            <w14:solidFill>
              <w14:schemeClr w14:val="tx1"/>
            </w14:solidFill>
          </w14:textFill>
        </w:rPr>
        <w:t xml:space="preserve">               </w:t>
      </w:r>
      <w:r>
        <w:rPr>
          <w:rFonts w:hint="eastAsia" w:ascii="宋体" w:hAnsi="宋体" w:eastAsia="宋体" w:cs="宋体"/>
          <w:color w:val="000000" w:themeColor="text1"/>
          <w:sz w:val="28"/>
          <w:szCs w:val="28"/>
          <w:highlight w:val="none"/>
          <w14:textFill>
            <w14:solidFill>
              <w14:schemeClr w14:val="tx1"/>
            </w14:solidFill>
          </w14:textFill>
        </w:rPr>
        <w:t>手机号码：</w:t>
      </w:r>
      <w:r>
        <w:rPr>
          <w:rFonts w:hint="eastAsia" w:ascii="宋体" w:hAnsi="宋体" w:eastAsia="宋体" w:cs="宋体"/>
          <w:color w:val="000000" w:themeColor="text1"/>
          <w:sz w:val="28"/>
          <w:szCs w:val="28"/>
          <w:highlight w:val="none"/>
          <w:u w:val="single"/>
          <w14:textFill>
            <w14:solidFill>
              <w14:schemeClr w14:val="tx1"/>
            </w14:solidFill>
          </w14:textFill>
        </w:rPr>
        <w:t xml:space="preserve">               </w:t>
      </w:r>
      <w:r>
        <w:rPr>
          <w:rFonts w:hint="eastAsia" w:ascii="宋体" w:hAnsi="宋体" w:eastAsia="宋体" w:cs="宋体"/>
          <w:color w:val="000000" w:themeColor="text1"/>
          <w:sz w:val="28"/>
          <w:szCs w:val="28"/>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8"/>
          <w:szCs w:val="28"/>
          <w:highlight w:val="none"/>
          <w14:textFill>
            <w14:solidFill>
              <w14:schemeClr w14:val="tx1"/>
            </w14:solidFill>
          </w14:textFill>
        </w:rPr>
        <w:t>。</w:t>
      </w:r>
    </w:p>
    <w:p>
      <w:pPr>
        <w:wordWrap w:val="0"/>
        <w:spacing w:line="480" w:lineRule="auto"/>
        <w:ind w:firstLine="560" w:firstLineChars="200"/>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系</w:t>
      </w:r>
      <w:r>
        <w:rPr>
          <w:rFonts w:hint="eastAsia" w:ascii="宋体" w:hAnsi="宋体" w:eastAsia="宋体" w:cs="宋体"/>
          <w:color w:val="000000" w:themeColor="text1"/>
          <w:sz w:val="28"/>
          <w:szCs w:val="28"/>
          <w:highlight w:val="none"/>
          <w:u w:val="single"/>
          <w14:textFill>
            <w14:solidFill>
              <w14:schemeClr w14:val="tx1"/>
            </w14:solidFill>
          </w14:textFill>
        </w:rPr>
        <w:t xml:space="preserve">                               </w:t>
      </w:r>
      <w:r>
        <w:rPr>
          <w:rFonts w:hint="eastAsia" w:ascii="宋体" w:hAnsi="宋体" w:eastAsia="宋体" w:cs="宋体"/>
          <w:color w:val="000000" w:themeColor="text1"/>
          <w:sz w:val="28"/>
          <w:szCs w:val="28"/>
          <w:highlight w:val="none"/>
          <w:lang w:eastAsia="zh-CN"/>
          <w14:textFill>
            <w14:solidFill>
              <w14:schemeClr w14:val="tx1"/>
            </w14:solidFill>
          </w14:textFill>
        </w:rPr>
        <w:t>（</w:t>
      </w:r>
      <w:r>
        <w:rPr>
          <w:rFonts w:hint="eastAsia" w:ascii="宋体" w:hAnsi="宋体" w:eastAsia="宋体" w:cs="宋体"/>
          <w:color w:val="000000" w:themeColor="text1"/>
          <w:sz w:val="28"/>
          <w:szCs w:val="28"/>
          <w:highlight w:val="none"/>
          <w14:textFill>
            <w14:solidFill>
              <w14:schemeClr w14:val="tx1"/>
            </w14:solidFill>
          </w14:textFill>
        </w:rPr>
        <w:t>投标人名称</w:t>
      </w:r>
      <w:r>
        <w:rPr>
          <w:rFonts w:hint="eastAsia" w:ascii="宋体" w:hAnsi="宋体" w:eastAsia="宋体" w:cs="宋体"/>
          <w:color w:val="000000" w:themeColor="text1"/>
          <w:sz w:val="28"/>
          <w:szCs w:val="28"/>
          <w:highlight w:val="none"/>
          <w:lang w:eastAsia="zh-CN"/>
          <w14:textFill>
            <w14:solidFill>
              <w14:schemeClr w14:val="tx1"/>
            </w14:solidFill>
          </w14:textFill>
        </w:rPr>
        <w:t>）</w:t>
      </w:r>
      <w:r>
        <w:rPr>
          <w:rFonts w:hint="eastAsia" w:ascii="宋体" w:hAnsi="宋体" w:eastAsia="宋体" w:cs="宋体"/>
          <w:color w:val="000000" w:themeColor="text1"/>
          <w:sz w:val="28"/>
          <w:szCs w:val="28"/>
          <w:highlight w:val="none"/>
          <w14:textFill>
            <w14:solidFill>
              <w14:schemeClr w14:val="tx1"/>
            </w14:solidFill>
          </w14:textFill>
        </w:rPr>
        <w:t>的法定代表人。</w:t>
      </w:r>
    </w:p>
    <w:p>
      <w:pPr>
        <w:wordWrap w:val="0"/>
        <w:spacing w:line="480" w:lineRule="auto"/>
        <w:ind w:firstLine="560" w:firstLineChars="200"/>
        <w:rPr>
          <w:rFonts w:hint="eastAsia" w:ascii="宋体" w:hAnsi="宋体" w:eastAsia="宋体" w:cs="宋体"/>
          <w:color w:val="000000" w:themeColor="text1"/>
          <w:sz w:val="28"/>
          <w:szCs w:val="28"/>
          <w:highlight w:val="none"/>
          <w14:textFill>
            <w14:solidFill>
              <w14:schemeClr w14:val="tx1"/>
            </w14:solidFill>
          </w14:textFill>
        </w:rPr>
      </w:pPr>
    </w:p>
    <w:p>
      <w:pPr>
        <w:wordWrap w:val="0"/>
        <w:spacing w:line="480" w:lineRule="auto"/>
        <w:ind w:firstLine="560" w:firstLineChars="200"/>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特此证明。</w:t>
      </w:r>
    </w:p>
    <w:p>
      <w:pPr>
        <w:pStyle w:val="6"/>
        <w:wordWrap w:val="0"/>
        <w:spacing w:line="480" w:lineRule="auto"/>
        <w:ind w:firstLine="560" w:firstLineChars="200"/>
        <w:rPr>
          <w:rFonts w:hint="eastAsia" w:ascii="宋体" w:hAnsi="宋体" w:eastAsia="宋体" w:cs="宋体"/>
          <w:color w:val="000000" w:themeColor="text1"/>
          <w:sz w:val="28"/>
          <w:szCs w:val="28"/>
          <w:highlight w:val="none"/>
          <w14:textFill>
            <w14:solidFill>
              <w14:schemeClr w14:val="tx1"/>
            </w14:solidFill>
          </w14:textFill>
        </w:rPr>
      </w:pPr>
    </w:p>
    <w:p>
      <w:pPr>
        <w:pStyle w:val="6"/>
        <w:wordWrap w:val="0"/>
        <w:spacing w:line="480" w:lineRule="auto"/>
        <w:ind w:firstLine="560" w:firstLineChars="200"/>
        <w:rPr>
          <w:rFonts w:hint="eastAsia" w:ascii="宋体" w:hAnsi="宋体" w:eastAsia="宋体" w:cs="宋体"/>
          <w:color w:val="000000" w:themeColor="text1"/>
          <w:sz w:val="28"/>
          <w:szCs w:val="28"/>
          <w:highlight w:val="none"/>
          <w14:textFill>
            <w14:solidFill>
              <w14:schemeClr w14:val="tx1"/>
            </w14:solidFill>
          </w14:textFill>
        </w:rPr>
      </w:pPr>
    </w:p>
    <w:p>
      <w:pPr>
        <w:pStyle w:val="6"/>
        <w:wordWrap w:val="0"/>
        <w:spacing w:line="480" w:lineRule="auto"/>
        <w:ind w:firstLine="560" w:firstLineChars="200"/>
        <w:rPr>
          <w:rFonts w:hint="eastAsia" w:ascii="宋体" w:hAnsi="宋体" w:eastAsia="宋体" w:cs="宋体"/>
          <w:color w:val="000000" w:themeColor="text1"/>
          <w:sz w:val="28"/>
          <w:szCs w:val="28"/>
          <w:highlight w:val="none"/>
          <w14:textFill>
            <w14:solidFill>
              <w14:schemeClr w14:val="tx1"/>
            </w14:solidFill>
          </w14:textFill>
        </w:rPr>
      </w:pPr>
    </w:p>
    <w:p>
      <w:pPr>
        <w:pStyle w:val="6"/>
        <w:wordWrap w:val="0"/>
        <w:spacing w:line="480" w:lineRule="auto"/>
        <w:ind w:firstLine="560" w:firstLineChars="200"/>
        <w:rPr>
          <w:rFonts w:hint="eastAsia" w:ascii="宋体" w:hAnsi="宋体" w:eastAsia="宋体" w:cs="宋体"/>
          <w:color w:val="000000" w:themeColor="text1"/>
          <w:sz w:val="28"/>
          <w:szCs w:val="28"/>
          <w:highlight w:val="none"/>
          <w:lang w:eastAsia="zh-CN"/>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 xml:space="preserve">                           投标人：</w:t>
      </w:r>
      <w:r>
        <w:rPr>
          <w:rFonts w:hint="eastAsia" w:ascii="宋体" w:hAnsi="宋体" w:eastAsia="宋体" w:cs="宋体"/>
          <w:color w:val="000000" w:themeColor="text1"/>
          <w:sz w:val="28"/>
          <w:szCs w:val="28"/>
          <w:highlight w:val="none"/>
          <w:u w:val="single"/>
          <w14:textFill>
            <w14:solidFill>
              <w14:schemeClr w14:val="tx1"/>
            </w14:solidFill>
          </w14:textFill>
        </w:rPr>
        <w:t xml:space="preserve">           </w:t>
      </w:r>
      <w:r>
        <w:rPr>
          <w:rFonts w:hint="eastAsia" w:ascii="宋体" w:hAnsi="宋体" w:eastAsia="宋体" w:cs="宋体"/>
          <w:color w:val="000000" w:themeColor="text1"/>
          <w:sz w:val="28"/>
          <w:szCs w:val="28"/>
          <w:highlight w:val="none"/>
          <w:u w:val="single"/>
          <w:lang w:eastAsia="zh-CN"/>
          <w14:textFill>
            <w14:solidFill>
              <w14:schemeClr w14:val="tx1"/>
            </w14:solidFill>
          </w14:textFill>
        </w:rPr>
        <w:t>（</w:t>
      </w:r>
      <w:r>
        <w:rPr>
          <w:rFonts w:hint="eastAsia" w:ascii="宋体" w:hAnsi="宋体" w:eastAsia="宋体" w:cs="宋体"/>
          <w:color w:val="000000" w:themeColor="text1"/>
          <w:sz w:val="28"/>
          <w:szCs w:val="28"/>
          <w:highlight w:val="none"/>
          <w:u w:val="single"/>
          <w14:textFill>
            <w14:solidFill>
              <w14:schemeClr w14:val="tx1"/>
            </w14:solidFill>
          </w14:textFill>
        </w:rPr>
        <w:t>盖单位</w:t>
      </w:r>
      <w:r>
        <w:rPr>
          <w:rFonts w:hint="eastAsia" w:ascii="宋体" w:hAnsi="宋体" w:eastAsia="宋体" w:cs="宋体"/>
          <w:color w:val="000000" w:themeColor="text1"/>
          <w:sz w:val="28"/>
          <w:szCs w:val="28"/>
          <w:highlight w:val="none"/>
          <w:u w:val="single"/>
          <w:lang w:eastAsia="zh-CN"/>
          <w14:textFill>
            <w14:solidFill>
              <w14:schemeClr w14:val="tx1"/>
            </w14:solidFill>
          </w14:textFill>
        </w:rPr>
        <w:t>公</w:t>
      </w:r>
      <w:r>
        <w:rPr>
          <w:rFonts w:hint="eastAsia" w:ascii="宋体" w:hAnsi="宋体" w:eastAsia="宋体" w:cs="宋体"/>
          <w:color w:val="000000" w:themeColor="text1"/>
          <w:sz w:val="28"/>
          <w:szCs w:val="28"/>
          <w:highlight w:val="none"/>
          <w:u w:val="single"/>
          <w14:textFill>
            <w14:solidFill>
              <w14:schemeClr w14:val="tx1"/>
            </w14:solidFill>
          </w14:textFill>
        </w:rPr>
        <w:t>章</w:t>
      </w:r>
      <w:r>
        <w:rPr>
          <w:rFonts w:hint="eastAsia" w:ascii="宋体" w:hAnsi="宋体" w:eastAsia="宋体" w:cs="宋体"/>
          <w:color w:val="000000" w:themeColor="text1"/>
          <w:sz w:val="28"/>
          <w:szCs w:val="28"/>
          <w:highlight w:val="none"/>
          <w:u w:val="single"/>
          <w:lang w:eastAsia="zh-CN"/>
          <w14:textFill>
            <w14:solidFill>
              <w14:schemeClr w14:val="tx1"/>
            </w14:solidFill>
          </w14:textFill>
        </w:rPr>
        <w:t>）</w:t>
      </w:r>
    </w:p>
    <w:p>
      <w:pPr>
        <w:pStyle w:val="6"/>
        <w:wordWrap w:val="0"/>
        <w:spacing w:line="480" w:lineRule="auto"/>
        <w:ind w:firstLine="560" w:firstLineChars="200"/>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 xml:space="preserve">                           日  期：</w:t>
      </w:r>
      <w:r>
        <w:rPr>
          <w:rFonts w:hint="eastAsia" w:ascii="宋体" w:hAnsi="宋体" w:eastAsia="宋体" w:cs="宋体"/>
          <w:color w:val="000000" w:themeColor="text1"/>
          <w:sz w:val="28"/>
          <w:szCs w:val="28"/>
          <w:highlight w:val="none"/>
          <w:u w:val="single"/>
          <w14:textFill>
            <w14:solidFill>
              <w14:schemeClr w14:val="tx1"/>
            </w14:solidFill>
          </w14:textFill>
        </w:rPr>
        <w:t xml:space="preserve">       </w:t>
      </w:r>
      <w:r>
        <w:rPr>
          <w:rFonts w:hint="eastAsia" w:ascii="宋体" w:hAnsi="宋体" w:eastAsia="宋体" w:cs="宋体"/>
          <w:color w:val="000000" w:themeColor="text1"/>
          <w:sz w:val="28"/>
          <w:szCs w:val="28"/>
          <w:highlight w:val="none"/>
          <w14:textFill>
            <w14:solidFill>
              <w14:schemeClr w14:val="tx1"/>
            </w14:solidFill>
          </w14:textFill>
        </w:rPr>
        <w:t>年</w:t>
      </w:r>
      <w:r>
        <w:rPr>
          <w:rFonts w:hint="eastAsia" w:ascii="宋体" w:hAnsi="宋体" w:eastAsia="宋体" w:cs="宋体"/>
          <w:color w:val="000000" w:themeColor="text1"/>
          <w:sz w:val="28"/>
          <w:szCs w:val="28"/>
          <w:highlight w:val="none"/>
          <w:u w:val="single"/>
          <w14:textFill>
            <w14:solidFill>
              <w14:schemeClr w14:val="tx1"/>
            </w14:solidFill>
          </w14:textFill>
        </w:rPr>
        <w:t xml:space="preserve">    </w:t>
      </w:r>
      <w:r>
        <w:rPr>
          <w:rFonts w:hint="eastAsia" w:ascii="宋体" w:hAnsi="宋体" w:eastAsia="宋体" w:cs="宋体"/>
          <w:color w:val="000000" w:themeColor="text1"/>
          <w:sz w:val="28"/>
          <w:szCs w:val="28"/>
          <w:highlight w:val="none"/>
          <w14:textFill>
            <w14:solidFill>
              <w14:schemeClr w14:val="tx1"/>
            </w14:solidFill>
          </w14:textFill>
        </w:rPr>
        <w:t>月</w:t>
      </w:r>
      <w:r>
        <w:rPr>
          <w:rFonts w:hint="eastAsia" w:ascii="宋体" w:hAnsi="宋体" w:eastAsia="宋体" w:cs="宋体"/>
          <w:color w:val="000000" w:themeColor="text1"/>
          <w:sz w:val="28"/>
          <w:szCs w:val="28"/>
          <w:highlight w:val="none"/>
          <w:u w:val="single"/>
          <w14:textFill>
            <w14:solidFill>
              <w14:schemeClr w14:val="tx1"/>
            </w14:solidFill>
          </w14:textFill>
        </w:rPr>
        <w:t xml:space="preserve">    </w:t>
      </w:r>
      <w:r>
        <w:rPr>
          <w:rFonts w:hint="eastAsia" w:ascii="宋体" w:hAnsi="宋体" w:eastAsia="宋体" w:cs="宋体"/>
          <w:color w:val="000000" w:themeColor="text1"/>
          <w:sz w:val="28"/>
          <w:szCs w:val="28"/>
          <w:highlight w:val="none"/>
          <w14:textFill>
            <w14:solidFill>
              <w14:schemeClr w14:val="tx1"/>
            </w14:solidFill>
          </w14:textFill>
        </w:rPr>
        <w:t>日</w:t>
      </w:r>
    </w:p>
    <w:p>
      <w:pPr>
        <w:pStyle w:val="6"/>
        <w:wordWrap w:val="0"/>
        <w:spacing w:line="300" w:lineRule="auto"/>
        <w:ind w:firstLine="560" w:firstLineChars="200"/>
        <w:rPr>
          <w:rFonts w:hint="eastAsia" w:ascii="宋体" w:hAnsi="宋体" w:eastAsia="宋体" w:cs="宋体"/>
          <w:color w:val="000000" w:themeColor="text1"/>
          <w:sz w:val="28"/>
          <w:szCs w:val="28"/>
          <w:highlight w:val="none"/>
          <w14:textFill>
            <w14:solidFill>
              <w14:schemeClr w14:val="tx1"/>
            </w14:solidFill>
          </w14:textFill>
        </w:rPr>
      </w:pPr>
    </w:p>
    <w:p>
      <w:pPr>
        <w:pStyle w:val="6"/>
        <w:wordWrap w:val="0"/>
        <w:spacing w:line="300" w:lineRule="auto"/>
        <w:ind w:firstLine="560" w:firstLineChars="200"/>
        <w:rPr>
          <w:rFonts w:hint="eastAsia" w:ascii="宋体" w:hAnsi="宋体" w:eastAsia="宋体" w:cs="宋体"/>
          <w:color w:val="000000" w:themeColor="text1"/>
          <w:sz w:val="28"/>
          <w:szCs w:val="28"/>
          <w:highlight w:val="none"/>
          <w14:textFill>
            <w14:solidFill>
              <w14:schemeClr w14:val="tx1"/>
            </w14:solidFill>
          </w14:textFill>
        </w:rPr>
      </w:pPr>
    </w:p>
    <w:p>
      <w:pPr>
        <w:pStyle w:val="6"/>
        <w:keepNext w:val="0"/>
        <w:keepLines w:val="0"/>
        <w:pageBreakBefore w:val="0"/>
        <w:widowControl w:val="0"/>
        <w:kinsoku/>
        <w:wordWrap w:val="0"/>
        <w:overflowPunct/>
        <w:topLinePunct w:val="0"/>
        <w:autoSpaceDE/>
        <w:autoSpaceDN/>
        <w:bidi w:val="0"/>
        <w:adjustRightInd w:val="0"/>
        <w:snapToGrid/>
        <w:spacing w:line="240" w:lineRule="auto"/>
        <w:ind w:firstLine="560" w:firstLineChars="200"/>
        <w:textAlignment w:val="baseline"/>
        <w:rPr>
          <w:rFonts w:hint="eastAsia" w:ascii="宋体" w:hAnsi="宋体" w:eastAsia="宋体" w:cs="宋体"/>
          <w:color w:val="000000" w:themeColor="text1"/>
          <w:sz w:val="28"/>
          <w:szCs w:val="28"/>
          <w:highlight w:val="none"/>
          <w:lang w:eastAsia="zh-CN"/>
          <w14:textFill>
            <w14:solidFill>
              <w14:schemeClr w14:val="tx1"/>
            </w14:solidFill>
          </w14:textFill>
        </w:rPr>
      </w:pPr>
      <w:r>
        <w:rPr>
          <w:rFonts w:hint="eastAsia" w:ascii="宋体" w:hAnsi="宋体" w:eastAsia="宋体" w:cs="宋体"/>
          <w:color w:val="000000" w:themeColor="text1"/>
          <w:sz w:val="28"/>
          <w:szCs w:val="28"/>
          <w:highlight w:val="none"/>
          <w:lang w:eastAsia="zh-CN"/>
          <w14:textFill>
            <w14:solidFill>
              <w14:schemeClr w14:val="tx1"/>
            </w14:solidFill>
          </w14:textFill>
        </w:rPr>
        <w:t>注：本格式用于投标人法定代表人参加开标时使用。</w:t>
      </w:r>
    </w:p>
    <w:p>
      <w:pPr>
        <w:pStyle w:val="6"/>
        <w:keepNext w:val="0"/>
        <w:keepLines w:val="0"/>
        <w:pageBreakBefore w:val="0"/>
        <w:widowControl w:val="0"/>
        <w:kinsoku/>
        <w:wordWrap w:val="0"/>
        <w:overflowPunct/>
        <w:topLinePunct w:val="0"/>
        <w:autoSpaceDE/>
        <w:autoSpaceDN/>
        <w:bidi w:val="0"/>
        <w:adjustRightInd w:val="0"/>
        <w:snapToGrid/>
        <w:spacing w:line="240" w:lineRule="auto"/>
        <w:ind w:firstLine="560" w:firstLineChars="200"/>
        <w:textAlignment w:val="baseline"/>
        <w:rPr>
          <w:rFonts w:hint="eastAsia" w:ascii="宋体" w:hAnsi="宋体" w:eastAsia="宋体" w:cs="宋体"/>
          <w:color w:val="000000" w:themeColor="text1"/>
          <w:sz w:val="28"/>
          <w:szCs w:val="28"/>
          <w:highlight w:val="none"/>
          <w:lang w:eastAsia="zh-CN"/>
          <w14:textFill>
            <w14:solidFill>
              <w14:schemeClr w14:val="tx1"/>
            </w14:solidFill>
          </w14:textFill>
        </w:rPr>
      </w:pPr>
    </w:p>
    <w:p>
      <w:pPr>
        <w:wordWrap w:val="0"/>
        <w:ind w:firstLine="560" w:firstLineChars="200"/>
        <w:rPr>
          <w:rFonts w:hint="eastAsia" w:ascii="宋体" w:hAnsi="宋体" w:eastAsia="宋体" w:cs="宋体"/>
          <w:color w:val="000000" w:themeColor="text1"/>
          <w:sz w:val="28"/>
          <w:szCs w:val="28"/>
          <w:highlight w:val="none"/>
          <w14:textFill>
            <w14:solidFill>
              <w14:schemeClr w14:val="tx1"/>
            </w14:solidFill>
          </w14:textFill>
        </w:rPr>
      </w:pPr>
    </w:p>
    <w:p>
      <w:pPr>
        <w:wordWrap w:val="0"/>
        <w:ind w:firstLine="480" w:firstLineChars="200"/>
        <w:rPr>
          <w:rFonts w:hint="eastAsia" w:ascii="宋体" w:hAnsi="宋体" w:eastAsia="宋体" w:cs="宋体"/>
          <w:color w:val="000000" w:themeColor="text1"/>
          <w:sz w:val="24"/>
          <w:highlight w:val="none"/>
          <w14:textFill>
            <w14:solidFill>
              <w14:schemeClr w14:val="tx1"/>
            </w14:solidFill>
          </w14:textFill>
        </w:rPr>
      </w:pPr>
    </w:p>
    <w:p>
      <w:pPr>
        <w:wordWrap w:val="0"/>
        <w:spacing w:line="480" w:lineRule="auto"/>
        <w:jc w:val="center"/>
        <w:rPr>
          <w:rFonts w:hint="eastAsia" w:ascii="宋体" w:hAnsi="宋体" w:eastAsia="宋体" w:cs="宋体"/>
          <w:color w:val="000000" w:themeColor="text1"/>
          <w:sz w:val="32"/>
          <w:szCs w:val="32"/>
          <w:highlight w:val="none"/>
          <w14:textFill>
            <w14:solidFill>
              <w14:schemeClr w14:val="tx1"/>
            </w14:solidFill>
          </w14:textFill>
        </w:rPr>
      </w:pPr>
      <w:r>
        <w:rPr>
          <w:rFonts w:hint="eastAsia" w:ascii="宋体" w:hAnsi="宋体" w:eastAsia="宋体" w:cs="宋体"/>
          <w:b/>
          <w:color w:val="000000" w:themeColor="text1"/>
          <w:sz w:val="32"/>
          <w:szCs w:val="32"/>
          <w:highlight w:val="none"/>
          <w14:textFill>
            <w14:solidFill>
              <w14:schemeClr w14:val="tx1"/>
            </w14:solidFill>
          </w14:textFill>
        </w:rPr>
        <w:t>2、法定代表人授权委托书</w:t>
      </w:r>
    </w:p>
    <w:p>
      <w:pPr>
        <w:pStyle w:val="6"/>
        <w:wordWrap w:val="0"/>
        <w:spacing w:line="480" w:lineRule="auto"/>
        <w:ind w:firstLine="0"/>
        <w:jc w:val="center"/>
        <w:rPr>
          <w:rFonts w:hint="eastAsia" w:ascii="宋体" w:hAnsi="宋体" w:eastAsia="宋体" w:cs="宋体"/>
          <w:color w:val="000000" w:themeColor="text1"/>
          <w:sz w:val="26"/>
          <w:highlight w:val="none"/>
          <w14:textFill>
            <w14:solidFill>
              <w14:schemeClr w14:val="tx1"/>
            </w14:solidFill>
          </w14:textFill>
        </w:rPr>
      </w:pPr>
    </w:p>
    <w:p>
      <w:pPr>
        <w:pStyle w:val="6"/>
        <w:keepNext w:val="0"/>
        <w:keepLines w:val="0"/>
        <w:pageBreakBefore w:val="0"/>
        <w:widowControl w:val="0"/>
        <w:kinsoku/>
        <w:wordWrap w:val="0"/>
        <w:overflowPunct/>
        <w:topLinePunct w:val="0"/>
        <w:autoSpaceDE/>
        <w:autoSpaceDN/>
        <w:bidi w:val="0"/>
        <w:adjustRightInd w:val="0"/>
        <w:snapToGrid/>
        <w:spacing w:line="500" w:lineRule="exact"/>
        <w:ind w:left="0" w:leftChars="0" w:firstLine="560" w:firstLineChars="200"/>
        <w:jc w:val="left"/>
        <w:textAlignment w:val="baseline"/>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本人</w:t>
      </w:r>
      <w:r>
        <w:rPr>
          <w:rFonts w:hint="eastAsia" w:ascii="宋体" w:hAnsi="宋体" w:eastAsia="宋体" w:cs="宋体"/>
          <w:color w:val="000000" w:themeColor="text1"/>
          <w:sz w:val="28"/>
          <w:szCs w:val="28"/>
          <w:highlight w:val="none"/>
          <w:u w:val="single"/>
          <w14:textFill>
            <w14:solidFill>
              <w14:schemeClr w14:val="tx1"/>
            </w14:solidFill>
          </w14:textFill>
        </w:rPr>
        <w:t xml:space="preserve">          </w:t>
      </w:r>
      <w:r>
        <w:rPr>
          <w:rFonts w:hint="eastAsia" w:ascii="宋体" w:hAnsi="宋体" w:eastAsia="宋体" w:cs="宋体"/>
          <w:color w:val="000000" w:themeColor="text1"/>
          <w:sz w:val="28"/>
          <w:szCs w:val="28"/>
          <w:highlight w:val="none"/>
          <w:u w:val="none"/>
          <w14:textFill>
            <w14:solidFill>
              <w14:schemeClr w14:val="tx1"/>
            </w14:solidFill>
          </w14:textFill>
        </w:rPr>
        <w:t>（姓名）</w:t>
      </w:r>
      <w:r>
        <w:rPr>
          <w:rFonts w:hint="eastAsia" w:ascii="宋体" w:hAnsi="宋体" w:eastAsia="宋体" w:cs="宋体"/>
          <w:color w:val="000000" w:themeColor="text1"/>
          <w:sz w:val="28"/>
          <w:szCs w:val="28"/>
          <w:highlight w:val="none"/>
          <w14:textFill>
            <w14:solidFill>
              <w14:schemeClr w14:val="tx1"/>
            </w14:solidFill>
          </w14:textFill>
        </w:rPr>
        <w:t>系</w:t>
      </w:r>
      <w:r>
        <w:rPr>
          <w:rFonts w:hint="eastAsia" w:ascii="宋体" w:hAnsi="宋体" w:eastAsia="宋体" w:cs="宋体"/>
          <w:color w:val="000000" w:themeColor="text1"/>
          <w:sz w:val="28"/>
          <w:szCs w:val="28"/>
          <w:highlight w:val="none"/>
          <w:u w:val="single"/>
          <w14:textFill>
            <w14:solidFill>
              <w14:schemeClr w14:val="tx1"/>
            </w14:solidFill>
          </w14:textFill>
        </w:rPr>
        <w:t xml:space="preserve">              </w:t>
      </w:r>
      <w:r>
        <w:rPr>
          <w:rFonts w:hint="eastAsia" w:ascii="宋体" w:hAnsi="宋体" w:eastAsia="宋体" w:cs="宋体"/>
          <w:color w:val="000000" w:themeColor="text1"/>
          <w:sz w:val="28"/>
          <w:szCs w:val="28"/>
          <w:highlight w:val="none"/>
          <w:u w:val="none"/>
          <w14:textFill>
            <w14:solidFill>
              <w14:schemeClr w14:val="tx1"/>
            </w14:solidFill>
          </w14:textFill>
        </w:rPr>
        <w:t>（投标人名称）</w:t>
      </w:r>
      <w:r>
        <w:rPr>
          <w:rFonts w:hint="eastAsia" w:ascii="宋体" w:hAnsi="宋体" w:eastAsia="宋体" w:cs="宋体"/>
          <w:color w:val="000000" w:themeColor="text1"/>
          <w:sz w:val="28"/>
          <w:szCs w:val="28"/>
          <w:highlight w:val="none"/>
          <w14:textFill>
            <w14:solidFill>
              <w14:schemeClr w14:val="tx1"/>
            </w14:solidFill>
          </w14:textFill>
        </w:rPr>
        <w:t>的法定代表人，现委托本单位在岗员工</w:t>
      </w:r>
      <w:r>
        <w:rPr>
          <w:rFonts w:hint="eastAsia" w:ascii="宋体" w:hAnsi="宋体" w:eastAsia="宋体" w:cs="宋体"/>
          <w:color w:val="000000" w:themeColor="text1"/>
          <w:sz w:val="28"/>
          <w:szCs w:val="28"/>
          <w:highlight w:val="none"/>
          <w:u w:val="single"/>
          <w14:textFill>
            <w14:solidFill>
              <w14:schemeClr w14:val="tx1"/>
            </w14:solidFill>
          </w14:textFill>
        </w:rPr>
        <w:t xml:space="preserve">          </w:t>
      </w:r>
      <w:r>
        <w:rPr>
          <w:rFonts w:hint="eastAsia" w:ascii="宋体" w:hAnsi="宋体" w:eastAsia="宋体" w:cs="宋体"/>
          <w:color w:val="000000" w:themeColor="text1"/>
          <w:sz w:val="28"/>
          <w:szCs w:val="28"/>
          <w:highlight w:val="none"/>
          <w:u w:val="none"/>
          <w14:textFill>
            <w14:solidFill>
              <w14:schemeClr w14:val="tx1"/>
            </w14:solidFill>
          </w14:textFill>
        </w:rPr>
        <w:t>（姓名）</w:t>
      </w:r>
      <w:r>
        <w:rPr>
          <w:rFonts w:hint="eastAsia" w:ascii="宋体" w:hAnsi="宋体" w:eastAsia="宋体" w:cs="宋体"/>
          <w:color w:val="000000" w:themeColor="text1"/>
          <w:sz w:val="28"/>
          <w:szCs w:val="28"/>
          <w:highlight w:val="none"/>
          <w14:textFill>
            <w14:solidFill>
              <w14:schemeClr w14:val="tx1"/>
            </w14:solidFill>
          </w14:textFill>
        </w:rPr>
        <w:t>为我方代理人。代理人根据授权，以我方名义签署、澄清、说明、补正、递交、撤回、撤销</w:t>
      </w:r>
      <w:r>
        <w:rPr>
          <w:rFonts w:hint="eastAsia" w:ascii="宋体" w:hAnsi="宋体" w:eastAsia="宋体" w:cs="宋体"/>
          <w:color w:val="000000" w:themeColor="text1"/>
          <w:sz w:val="28"/>
          <w:szCs w:val="28"/>
          <w:highlight w:val="none"/>
          <w:u w:val="single"/>
          <w14:textFill>
            <w14:solidFill>
              <w14:schemeClr w14:val="tx1"/>
            </w14:solidFill>
          </w14:textFill>
        </w:rPr>
        <w:t xml:space="preserve">             </w:t>
      </w:r>
      <w:r>
        <w:rPr>
          <w:rFonts w:hint="eastAsia" w:ascii="宋体" w:hAnsi="宋体" w:eastAsia="宋体" w:cs="宋体"/>
          <w:color w:val="000000" w:themeColor="text1"/>
          <w:sz w:val="28"/>
          <w:szCs w:val="28"/>
          <w:highlight w:val="none"/>
          <w14:textFill>
            <w14:solidFill>
              <w14:schemeClr w14:val="tx1"/>
            </w14:solidFill>
          </w14:textFill>
        </w:rPr>
        <w:t>（招标项目名称及标段） 施工投标文件、递交招标文件要求的有关书面证明材料、签订合同和处理有关事宜，其法律后果由我方承担。</w:t>
      </w:r>
    </w:p>
    <w:p>
      <w:pPr>
        <w:pStyle w:val="6"/>
        <w:keepNext w:val="0"/>
        <w:keepLines w:val="0"/>
        <w:pageBreakBefore w:val="0"/>
        <w:widowControl w:val="0"/>
        <w:kinsoku/>
        <w:wordWrap w:val="0"/>
        <w:overflowPunct/>
        <w:topLinePunct w:val="0"/>
        <w:autoSpaceDE/>
        <w:autoSpaceDN/>
        <w:bidi w:val="0"/>
        <w:adjustRightInd w:val="0"/>
        <w:snapToGrid/>
        <w:spacing w:line="500" w:lineRule="exact"/>
        <w:ind w:left="0" w:leftChars="0" w:firstLine="560" w:firstLineChars="200"/>
        <w:jc w:val="left"/>
        <w:textAlignment w:val="baseline"/>
        <w:rPr>
          <w:rFonts w:hint="eastAsia" w:ascii="宋体" w:hAnsi="宋体" w:eastAsia="宋体" w:cs="宋体"/>
          <w:color w:val="000000" w:themeColor="text1"/>
          <w:sz w:val="28"/>
          <w:szCs w:val="28"/>
          <w:highlight w:val="none"/>
          <w:lang w:eastAsia="zh-CN"/>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代理人无转委托权</w:t>
      </w:r>
      <w:r>
        <w:rPr>
          <w:rFonts w:hint="eastAsia" w:ascii="宋体" w:hAnsi="宋体" w:eastAsia="宋体" w:cs="宋体"/>
          <w:color w:val="000000" w:themeColor="text1"/>
          <w:sz w:val="28"/>
          <w:szCs w:val="28"/>
          <w:highlight w:val="none"/>
          <w:lang w:eastAsia="zh-CN"/>
          <w14:textFill>
            <w14:solidFill>
              <w14:schemeClr w14:val="tx1"/>
            </w14:solidFill>
          </w14:textFill>
        </w:rPr>
        <w:t>。</w:t>
      </w:r>
    </w:p>
    <w:p>
      <w:pPr>
        <w:pStyle w:val="6"/>
        <w:wordWrap w:val="0"/>
        <w:spacing w:line="480" w:lineRule="auto"/>
        <w:ind w:firstLine="508"/>
        <w:jc w:val="left"/>
        <w:rPr>
          <w:rFonts w:hint="eastAsia" w:ascii="宋体" w:hAnsi="宋体" w:eastAsia="宋体" w:cs="宋体"/>
          <w:color w:val="000000" w:themeColor="text1"/>
          <w:sz w:val="28"/>
          <w:szCs w:val="28"/>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000000" w:themeColor="text1"/>
          <w:kern w:val="0"/>
          <w:sz w:val="28"/>
          <w:szCs w:val="28"/>
          <w:highlight w:val="none"/>
          <w:u w:val="single"/>
          <w:lang w:val="en-US" w:eastAsia="zh-CN"/>
          <w14:textFill>
            <w14:solidFill>
              <w14:schemeClr w14:val="tx1"/>
            </w14:solidFill>
          </w14:textFill>
        </w:rPr>
      </w:pPr>
      <w:r>
        <w:rPr>
          <w:rFonts w:hint="eastAsia" w:ascii="宋体" w:hAnsi="宋体" w:eastAsia="宋体" w:cs="宋体"/>
          <w:color w:val="000000" w:themeColor="text1"/>
          <w:kern w:val="0"/>
          <w:sz w:val="28"/>
          <w:szCs w:val="28"/>
          <w:highlight w:val="none"/>
          <w:lang w:val="en-US" w:eastAsia="zh-CN"/>
          <w14:textFill>
            <w14:solidFill>
              <w14:schemeClr w14:val="tx1"/>
            </w14:solidFill>
          </w14:textFill>
        </w:rPr>
        <w:t>代理人姓名：</w:t>
      </w:r>
      <w:r>
        <w:rPr>
          <w:rFonts w:hint="eastAsia" w:ascii="宋体" w:hAnsi="宋体" w:eastAsia="宋体" w:cs="宋体"/>
          <w:color w:val="000000" w:themeColor="text1"/>
          <w:kern w:val="0"/>
          <w:sz w:val="28"/>
          <w:szCs w:val="28"/>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8"/>
          <w:szCs w:val="28"/>
          <w:highlight w:val="none"/>
          <w:lang w:val="en-US" w:eastAsia="zh-CN"/>
          <w14:textFill>
            <w14:solidFill>
              <w14:schemeClr w14:val="tx1"/>
            </w14:solidFill>
          </w14:textFill>
        </w:rPr>
        <w:t>性别：</w:t>
      </w:r>
      <w:r>
        <w:rPr>
          <w:rFonts w:hint="eastAsia" w:ascii="宋体" w:hAnsi="宋体" w:eastAsia="宋体" w:cs="宋体"/>
          <w:color w:val="000000" w:themeColor="text1"/>
          <w:kern w:val="0"/>
          <w:sz w:val="28"/>
          <w:szCs w:val="28"/>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8"/>
          <w:szCs w:val="28"/>
          <w:highlight w:val="none"/>
          <w:lang w:val="en-US" w:eastAsia="zh-CN"/>
          <w14:textFill>
            <w14:solidFill>
              <w14:schemeClr w14:val="tx1"/>
            </w14:solidFill>
          </w14:textFill>
        </w:rPr>
        <w:t>手机号码：</w:t>
      </w:r>
      <w:r>
        <w:rPr>
          <w:rFonts w:hint="eastAsia" w:ascii="宋体" w:hAnsi="宋体" w:eastAsia="宋体" w:cs="宋体"/>
          <w:color w:val="000000" w:themeColor="text1"/>
          <w:kern w:val="0"/>
          <w:sz w:val="28"/>
          <w:szCs w:val="28"/>
          <w:highlight w:val="none"/>
          <w:u w:val="singl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000000" w:themeColor="text1"/>
          <w:kern w:val="0"/>
          <w:sz w:val="28"/>
          <w:szCs w:val="28"/>
          <w:highlight w:val="none"/>
          <w:u w:val="single"/>
          <w:lang w:val="en-US" w:eastAsia="zh-CN"/>
          <w14:textFill>
            <w14:solidFill>
              <w14:schemeClr w14:val="tx1"/>
            </w14:solidFill>
          </w14:textFill>
        </w:rPr>
      </w:pPr>
      <w:r>
        <w:rPr>
          <w:rFonts w:hint="eastAsia" w:ascii="宋体" w:hAnsi="宋体" w:eastAsia="宋体" w:cs="宋体"/>
          <w:color w:val="000000" w:themeColor="text1"/>
          <w:kern w:val="0"/>
          <w:sz w:val="28"/>
          <w:szCs w:val="28"/>
          <w:highlight w:val="none"/>
          <w:lang w:val="en-US" w:eastAsia="zh-CN"/>
          <w14:textFill>
            <w14:solidFill>
              <w14:schemeClr w14:val="tx1"/>
            </w14:solidFill>
          </w14:textFill>
        </w:rPr>
        <w:t>单      位：</w:t>
      </w:r>
      <w:r>
        <w:rPr>
          <w:rFonts w:hint="eastAsia" w:ascii="宋体" w:hAnsi="宋体" w:eastAsia="宋体" w:cs="宋体"/>
          <w:color w:val="000000" w:themeColor="text1"/>
          <w:kern w:val="0"/>
          <w:sz w:val="28"/>
          <w:szCs w:val="28"/>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8"/>
          <w:szCs w:val="28"/>
          <w:highlight w:val="none"/>
          <w:lang w:val="en-US" w:eastAsia="zh-CN"/>
          <w14:textFill>
            <w14:solidFill>
              <w14:schemeClr w14:val="tx1"/>
            </w14:solidFill>
          </w14:textFill>
        </w:rPr>
        <w:t>部门：</w:t>
      </w:r>
      <w:r>
        <w:rPr>
          <w:rFonts w:hint="eastAsia" w:ascii="宋体" w:hAnsi="宋体" w:eastAsia="宋体" w:cs="宋体"/>
          <w:color w:val="000000" w:themeColor="text1"/>
          <w:kern w:val="0"/>
          <w:sz w:val="28"/>
          <w:szCs w:val="28"/>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8"/>
          <w:szCs w:val="28"/>
          <w:highlight w:val="none"/>
          <w:lang w:val="en-US" w:eastAsia="zh-CN"/>
          <w14:textFill>
            <w14:solidFill>
              <w14:schemeClr w14:val="tx1"/>
            </w14:solidFill>
          </w14:textFill>
        </w:rPr>
        <w:t>职务：</w:t>
      </w:r>
      <w:r>
        <w:rPr>
          <w:rFonts w:hint="eastAsia" w:ascii="宋体" w:hAnsi="宋体" w:eastAsia="宋体" w:cs="宋体"/>
          <w:color w:val="000000" w:themeColor="text1"/>
          <w:kern w:val="0"/>
          <w:sz w:val="28"/>
          <w:szCs w:val="28"/>
          <w:highlight w:val="none"/>
          <w:u w:val="singl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000000" w:themeColor="text1"/>
          <w:kern w:val="0"/>
          <w:sz w:val="28"/>
          <w:szCs w:val="28"/>
          <w:highlight w:val="none"/>
          <w:lang w:val="en-US" w:eastAsia="zh-CN"/>
          <w14:textFill>
            <w14:solidFill>
              <w14:schemeClr w14:val="tx1"/>
            </w14:solidFill>
          </w14:textFill>
        </w:rPr>
      </w:pPr>
      <w:r>
        <w:rPr>
          <w:rFonts w:hint="eastAsia" w:ascii="宋体" w:hAnsi="宋体" w:eastAsia="宋体" w:cs="宋体"/>
          <w:color w:val="000000" w:themeColor="text1"/>
          <w:kern w:val="0"/>
          <w:sz w:val="28"/>
          <w:szCs w:val="28"/>
          <w:highlight w:val="none"/>
          <w:lang w:val="en-US" w:eastAsia="zh-CN"/>
          <w14:textFill>
            <w14:solidFill>
              <w14:schemeClr w14:val="tx1"/>
            </w14:solidFill>
          </w14:textFill>
        </w:rPr>
        <w:t>身份证号码：</w:t>
      </w:r>
      <w:r>
        <w:rPr>
          <w:rFonts w:hint="eastAsia" w:ascii="宋体" w:hAnsi="宋体" w:eastAsia="宋体" w:cs="宋体"/>
          <w:color w:val="000000" w:themeColor="text1"/>
          <w:kern w:val="0"/>
          <w:sz w:val="28"/>
          <w:szCs w:val="28"/>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8"/>
          <w:szCs w:val="28"/>
          <w:highlight w:val="non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5880" w:firstLineChars="2100"/>
        <w:jc w:val="left"/>
        <w:textAlignment w:val="auto"/>
        <w:rPr>
          <w:rFonts w:hint="eastAsia" w:ascii="宋体" w:hAnsi="宋体" w:eastAsia="宋体" w:cs="宋体"/>
          <w:color w:val="000000" w:themeColor="text1"/>
          <w:kern w:val="0"/>
          <w:sz w:val="28"/>
          <w:szCs w:val="28"/>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000000" w:themeColor="text1"/>
          <w:kern w:val="0"/>
          <w:sz w:val="28"/>
          <w:szCs w:val="28"/>
          <w:highlight w:val="none"/>
          <w:lang w:val="en-US" w:eastAsia="zh-CN"/>
          <w14:textFill>
            <w14:solidFill>
              <w14:schemeClr w14:val="tx1"/>
            </w14:solidFill>
          </w14:textFill>
        </w:rPr>
      </w:pPr>
      <w:r>
        <w:rPr>
          <w:rFonts w:hint="eastAsia" w:ascii="宋体" w:hAnsi="宋体" w:eastAsia="宋体" w:cs="宋体"/>
          <w:color w:val="000000" w:themeColor="text1"/>
          <w:kern w:val="0"/>
          <w:sz w:val="28"/>
          <w:szCs w:val="28"/>
          <w:highlight w:val="none"/>
          <w:lang w:val="en-US" w:eastAsia="zh-CN"/>
          <w14:textFill>
            <w14:solidFill>
              <w14:schemeClr w14:val="tx1"/>
            </w14:solidFill>
          </w14:textFill>
        </w:rPr>
        <w:t>附：1.委托代理人身份证扫描件。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color w:val="000000" w:themeColor="text1"/>
          <w:kern w:val="0"/>
          <w:sz w:val="28"/>
          <w:szCs w:val="28"/>
          <w:highlight w:val="none"/>
          <w:lang w:val="en-US" w:eastAsia="zh-CN"/>
          <w14:textFill>
            <w14:solidFill>
              <w14:schemeClr w14:val="tx1"/>
            </w14:solidFill>
          </w14:textFill>
        </w:rPr>
      </w:pPr>
      <w:r>
        <w:rPr>
          <w:rFonts w:hint="eastAsia" w:ascii="宋体" w:hAnsi="宋体" w:eastAsia="宋体" w:cs="宋体"/>
          <w:color w:val="000000" w:themeColor="text1"/>
          <w:kern w:val="0"/>
          <w:sz w:val="28"/>
          <w:szCs w:val="28"/>
          <w:highlight w:val="none"/>
          <w:lang w:val="en-US" w:eastAsia="zh-CN"/>
          <w14:textFill>
            <w14:solidFill>
              <w14:schemeClr w14:val="tx1"/>
            </w14:solidFill>
          </w14:textFill>
        </w:rPr>
        <w:t>2.委托代理人系投标人本单位在岗员工（以住房和城乡建设行政主管部门颁发的有效执业注册证书或社保管理部门出具的社保缴费证明所署单位为准）的证明材料扫描件。</w:t>
      </w:r>
    </w:p>
    <w:p>
      <w:pPr>
        <w:keepNext w:val="0"/>
        <w:keepLines w:val="0"/>
        <w:pageBreakBefore w:val="0"/>
        <w:widowControl w:val="0"/>
        <w:kinsoku/>
        <w:wordWrap/>
        <w:overflowPunct/>
        <w:topLinePunct w:val="0"/>
        <w:autoSpaceDE/>
        <w:autoSpaceDN/>
        <w:bidi w:val="0"/>
        <w:adjustRightInd/>
        <w:snapToGrid/>
        <w:spacing w:line="500" w:lineRule="exact"/>
        <w:ind w:firstLine="5880" w:firstLineChars="2100"/>
        <w:jc w:val="left"/>
        <w:textAlignment w:val="auto"/>
        <w:rPr>
          <w:rFonts w:hint="eastAsia" w:ascii="宋体" w:hAnsi="宋体" w:eastAsia="宋体" w:cs="宋体"/>
          <w:color w:val="000000" w:themeColor="text1"/>
          <w:kern w:val="0"/>
          <w:sz w:val="28"/>
          <w:szCs w:val="28"/>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right"/>
        <w:textAlignment w:val="auto"/>
        <w:rPr>
          <w:rFonts w:hint="eastAsia" w:ascii="宋体" w:hAnsi="宋体" w:eastAsia="宋体" w:cs="宋体"/>
          <w:color w:val="000000" w:themeColor="text1"/>
          <w:kern w:val="0"/>
          <w:sz w:val="28"/>
          <w:szCs w:val="28"/>
          <w:highlight w:val="none"/>
          <w:lang w:val="en-US" w:eastAsia="zh-CN"/>
          <w14:textFill>
            <w14:solidFill>
              <w14:schemeClr w14:val="tx1"/>
            </w14:solidFill>
          </w14:textFill>
        </w:rPr>
      </w:pPr>
      <w:r>
        <w:rPr>
          <w:rFonts w:hint="eastAsia" w:ascii="宋体" w:hAnsi="宋体" w:eastAsia="宋体" w:cs="宋体"/>
          <w:color w:val="000000" w:themeColor="text1"/>
          <w:kern w:val="0"/>
          <w:sz w:val="28"/>
          <w:szCs w:val="28"/>
          <w:highlight w:val="none"/>
          <w:lang w:val="en-US" w:eastAsia="zh-CN"/>
          <w14:textFill>
            <w14:solidFill>
              <w14:schemeClr w14:val="tx1"/>
            </w14:solidFill>
          </w14:textFill>
        </w:rPr>
        <w:t xml:space="preserve">                  投  标  人：</w:t>
      </w:r>
      <w:r>
        <w:rPr>
          <w:rFonts w:hint="eastAsia" w:ascii="宋体" w:hAnsi="宋体" w:eastAsia="宋体" w:cs="宋体"/>
          <w:color w:val="000000" w:themeColor="text1"/>
          <w:kern w:val="0"/>
          <w:sz w:val="28"/>
          <w:szCs w:val="28"/>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8"/>
          <w:szCs w:val="28"/>
          <w:highlight w:val="none"/>
          <w:lang w:val="en-US" w:eastAsia="zh-CN"/>
          <w14:textFill>
            <w14:solidFill>
              <w14:schemeClr w14:val="tx1"/>
            </w14:solidFill>
          </w14:textFill>
        </w:rPr>
        <w:t>(盖单位公章)</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right"/>
        <w:textAlignment w:val="auto"/>
        <w:rPr>
          <w:rFonts w:hint="eastAsia" w:ascii="宋体" w:hAnsi="宋体" w:eastAsia="宋体" w:cs="宋体"/>
          <w:color w:val="000000" w:themeColor="text1"/>
          <w:kern w:val="0"/>
          <w:sz w:val="28"/>
          <w:szCs w:val="28"/>
          <w:highlight w:val="none"/>
          <w:lang w:val="en-US" w:eastAsia="zh-CN"/>
          <w14:textFill>
            <w14:solidFill>
              <w14:schemeClr w14:val="tx1"/>
            </w14:solidFill>
          </w14:textFill>
        </w:rPr>
      </w:pPr>
      <w:r>
        <w:rPr>
          <w:rFonts w:hint="eastAsia" w:ascii="宋体" w:hAnsi="宋体" w:eastAsia="宋体" w:cs="宋体"/>
          <w:color w:val="000000" w:themeColor="text1"/>
          <w:kern w:val="0"/>
          <w:sz w:val="28"/>
          <w:szCs w:val="28"/>
          <w:highlight w:val="none"/>
          <w:lang w:val="en-US" w:eastAsia="zh-CN"/>
          <w14:textFill>
            <w14:solidFill>
              <w14:schemeClr w14:val="tx1"/>
            </w14:solidFill>
          </w14:textFill>
        </w:rPr>
        <w:t xml:space="preserve">  法定代表人：</w:t>
      </w:r>
      <w:r>
        <w:rPr>
          <w:rFonts w:hint="eastAsia" w:ascii="宋体" w:hAnsi="宋体" w:eastAsia="宋体" w:cs="宋体"/>
          <w:color w:val="000000" w:themeColor="text1"/>
          <w:kern w:val="0"/>
          <w:sz w:val="28"/>
          <w:szCs w:val="28"/>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8"/>
          <w:szCs w:val="28"/>
          <w:highlight w:val="none"/>
          <w:lang w:val="en-US" w:eastAsia="zh-CN"/>
          <w14:textFill>
            <w14:solidFill>
              <w14:schemeClr w14:val="tx1"/>
            </w14:solidFill>
          </w14:textFill>
        </w:rPr>
        <w:t>（盖章或签字）</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right"/>
        <w:textAlignment w:val="auto"/>
        <w:rPr>
          <w:rFonts w:hint="eastAsia" w:ascii="宋体" w:hAnsi="宋体" w:eastAsia="宋体" w:cs="宋体"/>
          <w:color w:val="000000" w:themeColor="text1"/>
          <w:kern w:val="0"/>
          <w:sz w:val="28"/>
          <w:szCs w:val="28"/>
          <w:highlight w:val="none"/>
          <w:lang w:val="en-US" w:eastAsia="zh-CN"/>
          <w14:textFill>
            <w14:solidFill>
              <w14:schemeClr w14:val="tx1"/>
            </w14:solidFill>
          </w14:textFill>
        </w:rPr>
      </w:pPr>
      <w:r>
        <w:rPr>
          <w:rFonts w:hint="eastAsia" w:ascii="宋体" w:hAnsi="宋体" w:eastAsia="宋体" w:cs="宋体"/>
          <w:color w:val="000000" w:themeColor="text1"/>
          <w:kern w:val="0"/>
          <w:sz w:val="28"/>
          <w:szCs w:val="28"/>
          <w:highlight w:val="none"/>
          <w:lang w:val="en-US" w:eastAsia="zh-CN"/>
          <w14:textFill>
            <w14:solidFill>
              <w14:schemeClr w14:val="tx1"/>
            </w14:solidFill>
          </w14:textFill>
        </w:rPr>
        <w:t>委托代理人：</w:t>
      </w:r>
      <w:r>
        <w:rPr>
          <w:rFonts w:hint="eastAsia" w:ascii="宋体" w:hAnsi="宋体" w:eastAsia="宋体" w:cs="宋体"/>
          <w:color w:val="000000" w:themeColor="text1"/>
          <w:kern w:val="0"/>
          <w:sz w:val="28"/>
          <w:szCs w:val="28"/>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8"/>
          <w:szCs w:val="28"/>
          <w:highlight w:val="none"/>
          <w:lang w:val="en-US" w:eastAsia="zh-CN"/>
          <w14:textFill>
            <w14:solidFill>
              <w14:schemeClr w14:val="tx1"/>
            </w14:solidFill>
          </w14:textFill>
        </w:rPr>
        <w:t>（盖章或签字）</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right"/>
        <w:textAlignment w:val="auto"/>
        <w:rPr>
          <w:rFonts w:hint="eastAsia" w:ascii="宋体" w:hAnsi="宋体" w:eastAsia="宋体" w:cs="宋体"/>
          <w:color w:val="000000" w:themeColor="text1"/>
          <w:kern w:val="0"/>
          <w:sz w:val="28"/>
          <w:szCs w:val="28"/>
          <w:highlight w:val="none"/>
          <w:lang w:val="en-US" w:eastAsia="zh-CN"/>
          <w14:textFill>
            <w14:solidFill>
              <w14:schemeClr w14:val="tx1"/>
            </w14:solidFill>
          </w14:textFill>
        </w:rPr>
      </w:pPr>
      <w:r>
        <w:rPr>
          <w:rFonts w:hint="eastAsia" w:ascii="宋体" w:hAnsi="宋体" w:eastAsia="宋体" w:cs="宋体"/>
          <w:color w:val="000000" w:themeColor="text1"/>
          <w:kern w:val="0"/>
          <w:sz w:val="28"/>
          <w:szCs w:val="28"/>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8"/>
          <w:szCs w:val="28"/>
          <w:highlight w:val="none"/>
          <w:lang w:val="en-US" w:eastAsia="zh-CN"/>
          <w14:textFill>
            <w14:solidFill>
              <w14:schemeClr w14:val="tx1"/>
            </w14:solidFill>
          </w14:textFill>
        </w:rPr>
        <w:t>年</w:t>
      </w:r>
      <w:r>
        <w:rPr>
          <w:rFonts w:hint="eastAsia" w:ascii="宋体" w:hAnsi="宋体" w:eastAsia="宋体" w:cs="宋体"/>
          <w:color w:val="000000" w:themeColor="text1"/>
          <w:kern w:val="0"/>
          <w:sz w:val="28"/>
          <w:szCs w:val="28"/>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8"/>
          <w:szCs w:val="28"/>
          <w:highlight w:val="none"/>
          <w:u w:val="none"/>
          <w:lang w:val="en-US" w:eastAsia="zh-CN"/>
          <w14:textFill>
            <w14:solidFill>
              <w14:schemeClr w14:val="tx1"/>
            </w14:solidFill>
          </w14:textFill>
        </w:rPr>
        <w:t>月</w:t>
      </w:r>
      <w:r>
        <w:rPr>
          <w:rFonts w:hint="eastAsia" w:ascii="宋体" w:hAnsi="宋体" w:eastAsia="宋体" w:cs="宋体"/>
          <w:color w:val="000000" w:themeColor="text1"/>
          <w:kern w:val="0"/>
          <w:sz w:val="28"/>
          <w:szCs w:val="28"/>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8"/>
          <w:szCs w:val="28"/>
          <w:highlight w:val="none"/>
          <w:lang w:val="en-US" w:eastAsia="zh-CN"/>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500" w:lineRule="exact"/>
        <w:ind w:firstLine="5880" w:firstLineChars="2100"/>
        <w:jc w:val="left"/>
        <w:textAlignment w:val="auto"/>
        <w:rPr>
          <w:rFonts w:hint="eastAsia" w:ascii="宋体" w:hAnsi="宋体" w:eastAsia="宋体" w:cs="宋体"/>
          <w:color w:val="000000" w:themeColor="text1"/>
          <w:kern w:val="0"/>
          <w:sz w:val="28"/>
          <w:szCs w:val="28"/>
          <w:highlight w:val="none"/>
          <w:u w:val="single"/>
          <w:lang w:val="en-US" w:eastAsia="zh-CN"/>
          <w14:textFill>
            <w14:solidFill>
              <w14:schemeClr w14:val="tx1"/>
            </w14:solidFill>
          </w14:textFill>
        </w:rPr>
      </w:pPr>
      <w:r>
        <w:rPr>
          <w:rFonts w:hint="eastAsia" w:ascii="宋体" w:hAnsi="宋体" w:eastAsia="宋体" w:cs="宋体"/>
          <w:color w:val="000000" w:themeColor="text1"/>
          <w:kern w:val="0"/>
          <w:sz w:val="28"/>
          <w:szCs w:val="28"/>
          <w:highlight w:val="none"/>
          <w:lang w:val="en-US" w:eastAsia="zh-CN"/>
          <w14:textFill>
            <w14:solidFill>
              <w14:schemeClr w14:val="tx1"/>
            </w14:solidFill>
          </w14:textFill>
        </w:rPr>
        <w:t xml:space="preserve"> </w:t>
      </w:r>
    </w:p>
    <w:p>
      <w:pPr>
        <w:pStyle w:val="6"/>
        <w:keepNext w:val="0"/>
        <w:keepLines w:val="0"/>
        <w:pageBreakBefore w:val="0"/>
        <w:widowControl w:val="0"/>
        <w:kinsoku/>
        <w:wordWrap w:val="0"/>
        <w:overflowPunct/>
        <w:topLinePunct w:val="0"/>
        <w:autoSpaceDE/>
        <w:autoSpaceDN/>
        <w:bidi w:val="0"/>
        <w:adjustRightInd w:val="0"/>
        <w:snapToGrid/>
        <w:spacing w:line="240" w:lineRule="auto"/>
        <w:ind w:firstLine="560" w:firstLineChars="200"/>
        <w:jc w:val="left"/>
        <w:textAlignment w:val="baseline"/>
        <w:rPr>
          <w:rFonts w:hint="eastAsia" w:ascii="宋体" w:hAnsi="宋体" w:eastAsia="宋体" w:cs="宋体"/>
          <w:color w:val="000000" w:themeColor="text1"/>
          <w:sz w:val="28"/>
          <w:szCs w:val="28"/>
          <w:highlight w:val="none"/>
          <w:lang w:eastAsia="zh-CN"/>
          <w14:textFill>
            <w14:solidFill>
              <w14:schemeClr w14:val="tx1"/>
            </w14:solidFill>
          </w14:textFill>
        </w:rPr>
      </w:pPr>
      <w:r>
        <w:rPr>
          <w:rFonts w:hint="eastAsia" w:ascii="宋体" w:hAnsi="宋体" w:eastAsia="宋体" w:cs="宋体"/>
          <w:color w:val="000000" w:themeColor="text1"/>
          <w:sz w:val="28"/>
          <w:szCs w:val="28"/>
          <w:highlight w:val="none"/>
          <w:lang w:eastAsia="zh-CN"/>
          <w14:textFill>
            <w14:solidFill>
              <w14:schemeClr w14:val="tx1"/>
            </w14:solidFill>
          </w14:textFill>
        </w:rPr>
        <w:t>注：</w:t>
      </w:r>
      <w:r>
        <w:rPr>
          <w:rFonts w:hint="eastAsia" w:ascii="宋体" w:hAnsi="宋体" w:eastAsia="宋体" w:cs="宋体"/>
          <w:color w:val="000000" w:themeColor="text1"/>
          <w:sz w:val="28"/>
          <w:szCs w:val="28"/>
          <w:highlight w:val="none"/>
          <w14:textFill>
            <w14:solidFill>
              <w14:schemeClr w14:val="tx1"/>
            </w14:solidFill>
          </w14:textFill>
        </w:rPr>
        <w:t>本格式用于投标人委托的代理人参加开标时使用</w:t>
      </w:r>
      <w:r>
        <w:rPr>
          <w:rFonts w:hint="eastAsia" w:ascii="宋体" w:hAnsi="宋体" w:eastAsia="宋体" w:cs="宋体"/>
          <w:color w:val="000000" w:themeColor="text1"/>
          <w:sz w:val="28"/>
          <w:szCs w:val="28"/>
          <w:highlight w:val="none"/>
          <w:lang w:eastAsia="zh-CN"/>
          <w14:textFill>
            <w14:solidFill>
              <w14:schemeClr w14:val="tx1"/>
            </w14:solidFill>
          </w14:textFill>
        </w:rPr>
        <w:t>。</w:t>
      </w:r>
    </w:p>
    <w:p>
      <w:pPr>
        <w:pStyle w:val="6"/>
        <w:keepNext w:val="0"/>
        <w:keepLines w:val="0"/>
        <w:pageBreakBefore w:val="0"/>
        <w:widowControl w:val="0"/>
        <w:kinsoku/>
        <w:wordWrap w:val="0"/>
        <w:overflowPunct/>
        <w:topLinePunct w:val="0"/>
        <w:autoSpaceDE/>
        <w:autoSpaceDN/>
        <w:bidi w:val="0"/>
        <w:adjustRightInd w:val="0"/>
        <w:snapToGrid/>
        <w:spacing w:line="240" w:lineRule="auto"/>
        <w:ind w:firstLine="560" w:firstLineChars="200"/>
        <w:jc w:val="left"/>
        <w:textAlignment w:val="baseline"/>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b/>
          <w:bCs/>
          <w:color w:val="000000" w:themeColor="text1"/>
          <w:sz w:val="32"/>
          <w:szCs w:val="32"/>
          <w:highlight w:val="none"/>
          <w:lang w:eastAsia="zh-CN"/>
          <w14:textFill>
            <w14:solidFill>
              <w14:schemeClr w14:val="tx1"/>
            </w14:solidFill>
          </w14:textFill>
        </w:rPr>
      </w:pP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840" w:leftChars="0" w:firstLine="0" w:firstLineChars="0"/>
        <w:jc w:val="both"/>
        <w:textAlignment w:val="auto"/>
        <w:rPr>
          <w:rFonts w:hint="eastAsia" w:ascii="宋体" w:hAnsi="宋体" w:eastAsia="宋体" w:cs="宋体"/>
          <w:b/>
          <w:bCs/>
          <w:color w:val="000000" w:themeColor="text1"/>
          <w:sz w:val="32"/>
          <w:szCs w:val="32"/>
          <w:highlight w:val="none"/>
          <w14:textFill>
            <w14:solidFill>
              <w14:schemeClr w14:val="tx1"/>
            </w14:solidFill>
          </w14:textFill>
        </w:rPr>
      </w:pPr>
      <w:r>
        <w:rPr>
          <w:rFonts w:hint="eastAsia" w:ascii="宋体" w:hAnsi="宋体" w:eastAsia="宋体" w:cs="宋体"/>
          <w:b/>
          <w:bCs/>
          <w:color w:val="000000" w:themeColor="text1"/>
          <w:sz w:val="32"/>
          <w:szCs w:val="32"/>
          <w:highlight w:val="none"/>
          <w14:textFill>
            <w14:solidFill>
              <w14:schemeClr w14:val="tx1"/>
            </w14:solidFill>
          </w14:textFill>
        </w:rPr>
        <w:t>企业</w:t>
      </w:r>
      <w:r>
        <w:rPr>
          <w:rFonts w:hint="eastAsia" w:ascii="宋体" w:hAnsi="宋体" w:eastAsia="宋体" w:cs="宋体"/>
          <w:b/>
          <w:bCs/>
          <w:color w:val="000000" w:themeColor="text1"/>
          <w:sz w:val="32"/>
          <w:szCs w:val="32"/>
          <w:highlight w:val="none"/>
          <w:lang w:val="en-US" w:eastAsia="zh-CN"/>
          <w14:textFill>
            <w14:solidFill>
              <w14:schemeClr w14:val="tx1"/>
            </w14:solidFill>
          </w14:textFill>
        </w:rPr>
        <w:t>的</w:t>
      </w:r>
      <w:r>
        <w:rPr>
          <w:rFonts w:hint="eastAsia" w:ascii="宋体" w:hAnsi="宋体" w:eastAsia="宋体" w:cs="宋体"/>
          <w:b/>
          <w:bCs/>
          <w:color w:val="000000" w:themeColor="text1"/>
          <w:sz w:val="32"/>
          <w:szCs w:val="32"/>
          <w:highlight w:val="none"/>
          <w14:textFill>
            <w14:solidFill>
              <w14:schemeClr w14:val="tx1"/>
            </w14:solidFill>
          </w14:textFill>
        </w:rPr>
        <w:t>证书、证件</w:t>
      </w:r>
    </w:p>
    <w:p>
      <w:pPr>
        <w:pStyle w:val="2"/>
        <w:rPr>
          <w:rFonts w:hint="eastAsia" w:ascii="宋体" w:hAnsi="宋体" w:eastAsia="宋体" w:cs="宋体"/>
          <w:b/>
          <w:bCs/>
          <w:color w:val="000000" w:themeColor="text1"/>
          <w:sz w:val="32"/>
          <w:szCs w:val="32"/>
          <w:highlight w:val="none"/>
          <w14:textFill>
            <w14:solidFill>
              <w14:schemeClr w14:val="tx1"/>
            </w14:solidFill>
          </w14:textFill>
        </w:rPr>
      </w:pPr>
    </w:p>
    <w:p>
      <w:pPr>
        <w:pStyle w:val="2"/>
        <w:rPr>
          <w:rFonts w:hint="eastAsia" w:ascii="宋体" w:hAnsi="宋体" w:eastAsia="宋体" w:cs="宋体"/>
          <w:b/>
          <w:bCs/>
          <w:color w:val="000000" w:themeColor="text1"/>
          <w:sz w:val="32"/>
          <w:szCs w:val="32"/>
          <w:highlight w:val="none"/>
          <w14:textFill>
            <w14:solidFill>
              <w14:schemeClr w14:val="tx1"/>
            </w14:solidFill>
          </w14:textFill>
        </w:rPr>
      </w:pPr>
    </w:p>
    <w:p>
      <w:pPr>
        <w:pStyle w:val="2"/>
        <w:rPr>
          <w:rFonts w:hint="eastAsia" w:ascii="宋体" w:hAnsi="宋体" w:eastAsia="宋体" w:cs="宋体"/>
          <w:b/>
          <w:bCs/>
          <w:color w:val="000000" w:themeColor="text1"/>
          <w:sz w:val="32"/>
          <w:szCs w:val="32"/>
          <w:highlight w:val="none"/>
          <w14:textFill>
            <w14:solidFill>
              <w14:schemeClr w14:val="tx1"/>
            </w14:solidFill>
          </w14:textFill>
        </w:rPr>
      </w:pPr>
    </w:p>
    <w:p>
      <w:pPr>
        <w:pStyle w:val="2"/>
        <w:rPr>
          <w:rFonts w:hint="eastAsia"/>
          <w:color w:val="000000" w:themeColor="text1"/>
          <w:highlight w:val="none"/>
          <w14:textFill>
            <w14:solidFill>
              <w14:schemeClr w14:val="tx1"/>
            </w14:solidFill>
          </w14:textFill>
        </w:rPr>
      </w:pP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840" w:leftChars="0" w:firstLine="0" w:firstLineChars="0"/>
        <w:jc w:val="left"/>
        <w:textAlignment w:val="auto"/>
        <w:rPr>
          <w:rFonts w:hint="eastAsia" w:ascii="宋体" w:hAnsi="宋体" w:eastAsia="宋体" w:cs="宋体"/>
          <w:b/>
          <w:bCs/>
          <w:color w:val="000000" w:themeColor="text1"/>
          <w:sz w:val="32"/>
          <w:szCs w:val="32"/>
          <w:highlight w:val="none"/>
          <w14:textFill>
            <w14:solidFill>
              <w14:schemeClr w14:val="tx1"/>
            </w14:solidFill>
          </w14:textFill>
        </w:rPr>
      </w:pPr>
      <w:r>
        <w:rPr>
          <w:rFonts w:hint="eastAsia" w:ascii="宋体" w:hAnsi="宋体" w:eastAsia="宋体" w:cs="宋体"/>
          <w:color w:val="000000" w:themeColor="text1"/>
          <w:kern w:val="2"/>
          <w:sz w:val="28"/>
          <w:szCs w:val="28"/>
          <w:highlight w:val="none"/>
          <w:lang w:val="en-US" w:eastAsia="zh-CN"/>
          <w14:textFill>
            <w14:solidFill>
              <w14:schemeClr w14:val="tx1"/>
            </w14:solidFill>
          </w14:textFill>
        </w:rPr>
        <w:t>项目经理及有限空间人员</w:t>
      </w:r>
      <w:r>
        <w:rPr>
          <w:rFonts w:hint="eastAsia" w:ascii="宋体" w:hAnsi="宋体" w:eastAsia="宋体" w:cs="宋体"/>
          <w:b/>
          <w:bCs/>
          <w:color w:val="000000" w:themeColor="text1"/>
          <w:sz w:val="32"/>
          <w:szCs w:val="32"/>
          <w:highlight w:val="none"/>
          <w14:textFill>
            <w14:solidFill>
              <w14:schemeClr w14:val="tx1"/>
            </w14:solidFill>
          </w14:textFill>
        </w:rPr>
        <w:t>（含人员证书、证件）</w:t>
      </w:r>
    </w:p>
    <w:p>
      <w:pPr>
        <w:pStyle w:val="2"/>
        <w:jc w:val="left"/>
        <w:rPr>
          <w:rFonts w:hint="eastAsia" w:ascii="宋体" w:hAnsi="宋体" w:eastAsia="宋体" w:cs="宋体"/>
          <w:b/>
          <w:bCs/>
          <w:color w:val="000000" w:themeColor="text1"/>
          <w:sz w:val="32"/>
          <w:szCs w:val="32"/>
          <w:highlight w:val="none"/>
          <w14:textFill>
            <w14:solidFill>
              <w14:schemeClr w14:val="tx1"/>
            </w14:solidFill>
          </w14:textFill>
        </w:rPr>
      </w:pPr>
    </w:p>
    <w:p>
      <w:pPr>
        <w:pStyle w:val="2"/>
        <w:rPr>
          <w:rFonts w:hint="eastAsia" w:ascii="宋体" w:hAnsi="宋体" w:eastAsia="宋体" w:cs="宋体"/>
          <w:b/>
          <w:bCs/>
          <w:color w:val="000000" w:themeColor="text1"/>
          <w:sz w:val="32"/>
          <w:szCs w:val="32"/>
          <w:highlight w:val="none"/>
          <w14:textFill>
            <w14:solidFill>
              <w14:schemeClr w14:val="tx1"/>
            </w14:solidFill>
          </w14:textFill>
        </w:rPr>
      </w:pPr>
    </w:p>
    <w:p>
      <w:pPr>
        <w:pStyle w:val="2"/>
        <w:ind w:firstLine="640" w:firstLineChars="200"/>
        <w:rPr>
          <w:rFonts w:hint="default"/>
          <w:color w:val="000000" w:themeColor="text1"/>
          <w:highlight w:val="none"/>
          <w:lang w:val="en-US" w:eastAsia="zh-CN"/>
          <w14:textFill>
            <w14:solidFill>
              <w14:schemeClr w14:val="tx1"/>
            </w14:solidFill>
          </w14:textFill>
        </w:rPr>
      </w:pPr>
      <w:r>
        <w:rPr>
          <w:rFonts w:hint="eastAsia" w:ascii="宋体" w:hAnsi="宋体" w:cs="宋体"/>
          <w:b/>
          <w:bCs/>
          <w:color w:val="000000" w:themeColor="text1"/>
          <w:sz w:val="32"/>
          <w:szCs w:val="32"/>
          <w:highlight w:val="none"/>
          <w:lang w:val="en-US" w:eastAsia="zh-CN"/>
          <w14:textFill>
            <w14:solidFill>
              <w14:schemeClr w14:val="tx1"/>
            </w14:solidFill>
          </w14:textFill>
        </w:rPr>
        <w:t>拟投入本项目疏通车配置不少于2辆 (投标人投标时须提供车辆购买发票扫描件、有效期内的行驶证扫描件；若投标人拟投入本项目车辆为租赁的，需提供租赁合同扫描件、有效期内的行驶证扫描件)。</w:t>
      </w: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60" w:lineRule="auto"/>
        <w:ind w:left="0" w:leftChars="0" w:firstLine="640" w:firstLineChars="200"/>
        <w:jc w:val="both"/>
        <w:textAlignment w:val="auto"/>
        <w:rPr>
          <w:rFonts w:hint="eastAsia" w:ascii="宋体" w:hAnsi="宋体" w:eastAsia="宋体" w:cs="宋体"/>
          <w:b/>
          <w:bCs/>
          <w:color w:val="000000" w:themeColor="text1"/>
          <w:sz w:val="32"/>
          <w:szCs w:val="32"/>
          <w:highlight w:val="none"/>
          <w:lang w:val="en-US" w:eastAsia="zh-CN"/>
          <w14:textFill>
            <w14:solidFill>
              <w14:schemeClr w14:val="tx1"/>
            </w14:solidFill>
          </w14:textFill>
        </w:rPr>
      </w:pPr>
      <w:r>
        <w:rPr>
          <w:rFonts w:hint="eastAsia" w:ascii="宋体" w:hAnsi="宋体" w:eastAsia="宋体" w:cs="宋体"/>
          <w:b/>
          <w:bCs/>
          <w:color w:val="000000" w:themeColor="text1"/>
          <w:sz w:val="32"/>
          <w:szCs w:val="32"/>
          <w:highlight w:val="none"/>
          <w:lang w:val="en-US" w:eastAsia="zh-CN"/>
          <w14:textFill>
            <w14:solidFill>
              <w14:schemeClr w14:val="tx1"/>
            </w14:solidFill>
          </w14:textFill>
        </w:rPr>
        <w:br w:type="textWrapp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6906" w:leftChars="2984" w:hanging="640" w:hangingChars="200"/>
        <w:jc w:val="both"/>
        <w:textAlignment w:val="auto"/>
        <w:rPr>
          <w:rFonts w:hint="eastAsia" w:ascii="宋体" w:hAnsi="宋体" w:eastAsia="宋体" w:cs="宋体"/>
          <w:b/>
          <w:bCs/>
          <w:color w:val="000000" w:themeColor="text1"/>
          <w:sz w:val="32"/>
          <w:szCs w:val="32"/>
          <w:highlight w:val="none"/>
          <w:lang w:val="en-US" w:eastAsia="zh-CN"/>
          <w14:textFill>
            <w14:solidFill>
              <w14:schemeClr w14:val="tx1"/>
            </w14:solidFill>
          </w14:textFill>
        </w:rPr>
      </w:pPr>
    </w:p>
    <w:p>
      <w:pPr>
        <w:pStyle w:val="2"/>
        <w:rPr>
          <w:rFonts w:hint="eastAsia"/>
          <w:color w:val="000000" w:themeColor="text1"/>
          <w:highlight w:val="none"/>
          <w:lang w:val="en-US" w:eastAsia="zh-CN"/>
          <w14:textFill>
            <w14:solidFill>
              <w14:schemeClr w14:val="tx1"/>
            </w14:solidFill>
          </w14:textFill>
        </w:rPr>
      </w:pPr>
    </w:p>
    <w:p>
      <w:pPr>
        <w:pStyle w:val="2"/>
        <w:rPr>
          <w:rFonts w:hint="eastAsia"/>
          <w:color w:val="000000" w:themeColor="text1"/>
          <w:highlight w:val="none"/>
          <w:lang w:val="en-US" w:eastAsia="zh-CN"/>
          <w14:textFill>
            <w14:solidFill>
              <w14:schemeClr w14:val="tx1"/>
            </w14:solidFill>
          </w14:textFill>
        </w:rPr>
      </w:pPr>
    </w:p>
    <w:p>
      <w:pPr>
        <w:pStyle w:val="2"/>
        <w:rPr>
          <w:rFonts w:hint="eastAsia"/>
          <w:color w:val="000000" w:themeColor="text1"/>
          <w:highlight w:val="none"/>
          <w:lang w:val="en-US" w:eastAsia="zh-CN"/>
          <w14:textFill>
            <w14:solidFill>
              <w14:schemeClr w14:val="tx1"/>
            </w14:solidFill>
          </w14:textFill>
        </w:rPr>
      </w:pPr>
    </w:p>
    <w:p>
      <w:pPr>
        <w:pStyle w:val="2"/>
        <w:rPr>
          <w:rFonts w:hint="eastAsia"/>
          <w:color w:val="000000" w:themeColor="text1"/>
          <w:highlight w:val="none"/>
          <w:lang w:val="en-US" w:eastAsia="zh-CN"/>
          <w14:textFill>
            <w14:solidFill>
              <w14:schemeClr w14:val="tx1"/>
            </w14:solidFill>
          </w14:textFill>
        </w:rPr>
      </w:pPr>
    </w:p>
    <w:p>
      <w:pPr>
        <w:pStyle w:val="2"/>
        <w:rPr>
          <w:rFonts w:hint="default"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 xml:space="preserve">    </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840" w:leftChars="0" w:firstLine="0" w:firstLineChars="0"/>
        <w:jc w:val="left"/>
        <w:textAlignment w:val="auto"/>
        <w:rPr>
          <w:rFonts w:hint="eastAsia" w:ascii="宋体" w:hAnsi="宋体" w:eastAsia="宋体" w:cs="宋体"/>
          <w:b/>
          <w:bCs/>
          <w:color w:val="000000" w:themeColor="text1"/>
          <w:sz w:val="32"/>
          <w:szCs w:val="32"/>
          <w:highlight w:val="none"/>
          <w14:textFill>
            <w14:solidFill>
              <w14:schemeClr w14:val="tx1"/>
            </w14:solidFill>
          </w14:textFill>
        </w:rPr>
      </w:pPr>
      <w:r>
        <w:rPr>
          <w:rFonts w:hint="eastAsia" w:ascii="宋体" w:hAnsi="宋体" w:eastAsia="宋体" w:cs="宋体"/>
          <w:b/>
          <w:bCs/>
          <w:color w:val="000000" w:themeColor="text1"/>
          <w:sz w:val="32"/>
          <w:szCs w:val="32"/>
          <w:highlight w:val="none"/>
          <w:lang w:val="en-US" w:eastAsia="zh-CN"/>
          <w14:textFill>
            <w14:solidFill>
              <w14:schemeClr w14:val="tx1"/>
            </w14:solidFill>
          </w14:textFill>
        </w:rPr>
        <w:t>投标保证金相关材料及投标人认为有必要补充的其他材料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宋体" w:hAnsi="宋体" w:eastAsia="宋体" w:cs="宋体"/>
          <w:b/>
          <w:color w:val="000000" w:themeColor="text1"/>
          <w:sz w:val="32"/>
          <w:szCs w:val="32"/>
          <w:highlight w:val="none"/>
          <w14:textFill>
            <w14:solidFill>
              <w14:schemeClr w14:val="tx1"/>
            </w14:solidFill>
          </w14:textFill>
        </w:rPr>
      </w:pPr>
    </w:p>
    <w:p>
      <w:pPr>
        <w:spacing w:line="360" w:lineRule="exact"/>
        <w:rPr>
          <w:rFonts w:hint="eastAsia" w:ascii="宋体" w:hAnsi="宋体" w:eastAsia="宋体" w:cs="宋体"/>
          <w:b/>
          <w:color w:val="000000" w:themeColor="text1"/>
          <w:sz w:val="24"/>
          <w:highlight w:val="none"/>
          <w14:textFill>
            <w14:solidFill>
              <w14:schemeClr w14:val="tx1"/>
            </w14:solidFill>
          </w14:textFill>
        </w:rPr>
      </w:pPr>
    </w:p>
    <w:p>
      <w:pPr>
        <w:wordWrap w:val="0"/>
        <w:ind w:firstLine="480" w:firstLineChars="200"/>
        <w:rPr>
          <w:rFonts w:hint="eastAsia" w:ascii="宋体" w:hAnsi="宋体" w:eastAsia="宋体" w:cs="宋体"/>
          <w:color w:val="000000" w:themeColor="text1"/>
          <w:sz w:val="24"/>
          <w:highlight w:val="none"/>
          <w14:textFill>
            <w14:solidFill>
              <w14:schemeClr w14:val="tx1"/>
            </w14:solidFill>
          </w14:textFill>
        </w:rPr>
      </w:pPr>
    </w:p>
    <w:p>
      <w:pPr>
        <w:wordWrap w:val="0"/>
        <w:ind w:firstLine="480" w:firstLineChars="200"/>
        <w:rPr>
          <w:rFonts w:hint="eastAsia" w:ascii="宋体" w:hAnsi="宋体" w:eastAsia="宋体" w:cs="宋体"/>
          <w:color w:val="000000" w:themeColor="text1"/>
          <w:sz w:val="24"/>
          <w:highlight w:val="none"/>
          <w14:textFill>
            <w14:solidFill>
              <w14:schemeClr w14:val="tx1"/>
            </w14:solidFill>
          </w14:textFill>
        </w:rPr>
      </w:pPr>
    </w:p>
    <w:p>
      <w:pPr>
        <w:wordWrap w:val="0"/>
        <w:rPr>
          <w:rFonts w:hint="eastAsia" w:ascii="宋体" w:hAnsi="宋体" w:eastAsia="宋体" w:cs="宋体"/>
          <w:color w:val="000000" w:themeColor="text1"/>
          <w:sz w:val="24"/>
          <w:highlight w:val="none"/>
          <w14:textFill>
            <w14:solidFill>
              <w14:schemeClr w14:val="tx1"/>
            </w14:solidFill>
          </w14:textFill>
        </w:rPr>
      </w:pPr>
    </w:p>
    <w:p>
      <w:pPr>
        <w:wordWrap w:val="0"/>
        <w:jc w:val="center"/>
        <w:rPr>
          <w:rFonts w:hint="eastAsia" w:ascii="宋体" w:hAnsi="宋体" w:eastAsia="宋体" w:cs="宋体"/>
          <w:b/>
          <w:color w:val="000000" w:themeColor="text1"/>
          <w:sz w:val="36"/>
          <w:szCs w:val="36"/>
          <w:highlight w:val="none"/>
          <w14:textFill>
            <w14:solidFill>
              <w14:schemeClr w14:val="tx1"/>
            </w14:solidFill>
          </w14:textFill>
        </w:rPr>
      </w:pPr>
      <w:r>
        <w:rPr>
          <w:rFonts w:hint="eastAsia" w:ascii="宋体" w:hAnsi="宋体" w:eastAsia="宋体" w:cs="宋体"/>
          <w:b/>
          <w:color w:val="000000" w:themeColor="text1"/>
          <w:sz w:val="36"/>
          <w:szCs w:val="36"/>
          <w:highlight w:val="none"/>
          <w14:textFill>
            <w14:solidFill>
              <w14:schemeClr w14:val="tx1"/>
            </w14:solidFill>
          </w14:textFill>
        </w:rPr>
        <w:br w:type="page"/>
      </w:r>
      <w:r>
        <w:rPr>
          <w:rFonts w:hint="eastAsia" w:ascii="宋体" w:hAnsi="宋体" w:eastAsia="宋体" w:cs="宋体"/>
          <w:b/>
          <w:color w:val="000000" w:themeColor="text1"/>
          <w:sz w:val="44"/>
          <w:szCs w:val="44"/>
          <w:highlight w:val="none"/>
          <w14:textFill>
            <w14:solidFill>
              <w14:schemeClr w14:val="tx1"/>
            </w14:solidFill>
          </w14:textFill>
        </w:rPr>
        <w:t>第五章</w:t>
      </w:r>
      <w:r>
        <w:rPr>
          <w:rFonts w:hint="eastAsia" w:ascii="宋体" w:hAnsi="宋体" w:eastAsia="宋体" w:cs="宋体"/>
          <w:b/>
          <w:color w:val="000000" w:themeColor="text1"/>
          <w:sz w:val="44"/>
          <w:szCs w:val="44"/>
          <w:highlight w:val="none"/>
          <w:lang w:val="en-US" w:eastAsia="zh-CN"/>
          <w14:textFill>
            <w14:solidFill>
              <w14:schemeClr w14:val="tx1"/>
            </w14:solidFill>
          </w14:textFill>
        </w:rPr>
        <w:t xml:space="preserve">  </w:t>
      </w:r>
      <w:r>
        <w:rPr>
          <w:rFonts w:hint="eastAsia" w:ascii="宋体" w:hAnsi="宋体" w:eastAsia="宋体" w:cs="宋体"/>
          <w:b/>
          <w:color w:val="000000" w:themeColor="text1"/>
          <w:sz w:val="44"/>
          <w:szCs w:val="44"/>
          <w:highlight w:val="none"/>
          <w14:textFill>
            <w14:solidFill>
              <w14:schemeClr w14:val="tx1"/>
            </w14:solidFill>
          </w14:textFill>
        </w:rPr>
        <w:t>工程预算价文件</w:t>
      </w:r>
    </w:p>
    <w:p>
      <w:pPr>
        <w:wordWrap w:val="0"/>
        <w:ind w:firstLine="1878" w:firstLineChars="587"/>
        <w:rPr>
          <w:rFonts w:hint="eastAsia" w:ascii="宋体" w:hAnsi="宋体" w:eastAsia="宋体" w:cs="宋体"/>
          <w:b/>
          <w:color w:val="000000" w:themeColor="text1"/>
          <w:sz w:val="32"/>
          <w:szCs w:val="32"/>
          <w:highlight w:val="none"/>
          <w14:textFill>
            <w14:solidFill>
              <w14:schemeClr w14:val="tx1"/>
            </w14:solidFill>
          </w14:textFill>
        </w:rPr>
      </w:pPr>
    </w:p>
    <w:p>
      <w:pPr>
        <w:wordWrap w:val="0"/>
        <w:jc w:val="center"/>
        <w:rPr>
          <w:rFonts w:hint="eastAsia" w:ascii="宋体" w:hAnsi="宋体" w:eastAsia="宋体" w:cs="宋体"/>
          <w:b/>
          <w:color w:val="000000" w:themeColor="text1"/>
          <w:sz w:val="32"/>
          <w:szCs w:val="32"/>
          <w:highlight w:val="none"/>
          <w:lang w:eastAsia="zh-CN"/>
          <w14:textFill>
            <w14:solidFill>
              <w14:schemeClr w14:val="tx1"/>
            </w14:solidFill>
          </w14:textFill>
        </w:rPr>
      </w:pPr>
      <w:r>
        <w:rPr>
          <w:rFonts w:hint="eastAsia" w:ascii="宋体" w:hAnsi="宋体" w:eastAsia="宋体" w:cs="宋体"/>
          <w:b/>
          <w:color w:val="000000" w:themeColor="text1"/>
          <w:sz w:val="36"/>
          <w:szCs w:val="36"/>
          <w:highlight w:val="none"/>
          <w:lang w:eastAsia="zh-CN"/>
          <w14:textFill>
            <w14:solidFill>
              <w14:schemeClr w14:val="tx1"/>
            </w14:solidFill>
          </w14:textFill>
        </w:rPr>
        <w:t>（</w:t>
      </w:r>
      <w:r>
        <w:rPr>
          <w:rFonts w:hint="eastAsia" w:ascii="宋体" w:hAnsi="宋体" w:eastAsia="宋体" w:cs="宋体"/>
          <w:b/>
          <w:color w:val="000000" w:themeColor="text1"/>
          <w:sz w:val="36"/>
          <w:szCs w:val="36"/>
          <w:highlight w:val="none"/>
          <w14:textFill>
            <w14:solidFill>
              <w14:schemeClr w14:val="tx1"/>
            </w14:solidFill>
          </w14:textFill>
        </w:rPr>
        <w:t>另附</w:t>
      </w:r>
      <w:r>
        <w:rPr>
          <w:rFonts w:hint="eastAsia" w:ascii="宋体" w:hAnsi="宋体" w:eastAsia="宋体" w:cs="宋体"/>
          <w:b/>
          <w:color w:val="000000" w:themeColor="text1"/>
          <w:sz w:val="36"/>
          <w:szCs w:val="36"/>
          <w:highlight w:val="none"/>
          <w:lang w:eastAsia="zh-CN"/>
          <w14:textFill>
            <w14:solidFill>
              <w14:schemeClr w14:val="tx1"/>
            </w14:solidFill>
          </w14:textFill>
        </w:rPr>
        <w:t>）</w:t>
      </w:r>
    </w:p>
    <w:p>
      <w:pPr>
        <w:jc w:val="center"/>
        <w:rPr>
          <w:rFonts w:hint="eastAsia" w:ascii="宋体" w:hAnsi="宋体" w:eastAsia="宋体" w:cs="宋体"/>
          <w:b/>
          <w:color w:val="000000" w:themeColor="text1"/>
          <w:sz w:val="32"/>
          <w:szCs w:val="32"/>
          <w:highlight w:val="none"/>
          <w14:textFill>
            <w14:solidFill>
              <w14:schemeClr w14:val="tx1"/>
            </w14:solidFill>
          </w14:textFill>
        </w:rPr>
      </w:pPr>
    </w:p>
    <w:p>
      <w:pPr>
        <w:pStyle w:val="2"/>
        <w:rPr>
          <w:rFonts w:hint="eastAsia" w:ascii="宋体" w:hAnsi="宋体" w:eastAsia="宋体" w:cs="宋体"/>
          <w:b/>
          <w:color w:val="000000" w:themeColor="text1"/>
          <w:sz w:val="32"/>
          <w:szCs w:val="32"/>
          <w:highlight w:val="none"/>
          <w14:textFill>
            <w14:solidFill>
              <w14:schemeClr w14:val="tx1"/>
            </w14:solidFill>
          </w14:textFill>
        </w:rPr>
      </w:pPr>
    </w:p>
    <w:p>
      <w:pPr>
        <w:pStyle w:val="2"/>
        <w:rPr>
          <w:rFonts w:hint="eastAsia" w:ascii="宋体" w:hAnsi="宋体" w:eastAsia="宋体" w:cs="宋体"/>
          <w:b/>
          <w:color w:val="000000" w:themeColor="text1"/>
          <w:sz w:val="32"/>
          <w:szCs w:val="32"/>
          <w:highlight w:val="none"/>
          <w14:textFill>
            <w14:solidFill>
              <w14:schemeClr w14:val="tx1"/>
            </w14:solidFill>
          </w14:textFill>
        </w:rPr>
      </w:pPr>
    </w:p>
    <w:p>
      <w:pPr>
        <w:pStyle w:val="2"/>
        <w:rPr>
          <w:rFonts w:hint="eastAsia" w:ascii="宋体" w:hAnsi="宋体" w:eastAsia="宋体" w:cs="宋体"/>
          <w:b/>
          <w:color w:val="000000" w:themeColor="text1"/>
          <w:sz w:val="32"/>
          <w:szCs w:val="32"/>
          <w:highlight w:val="none"/>
          <w14:textFill>
            <w14:solidFill>
              <w14:schemeClr w14:val="tx1"/>
            </w14:solidFill>
          </w14:textFill>
        </w:rPr>
      </w:pPr>
    </w:p>
    <w:p>
      <w:pPr>
        <w:pStyle w:val="2"/>
        <w:rPr>
          <w:rFonts w:hint="eastAsia" w:ascii="宋体" w:hAnsi="宋体" w:eastAsia="宋体" w:cs="宋体"/>
          <w:b/>
          <w:color w:val="000000" w:themeColor="text1"/>
          <w:sz w:val="32"/>
          <w:szCs w:val="32"/>
          <w:highlight w:val="none"/>
          <w14:textFill>
            <w14:solidFill>
              <w14:schemeClr w14:val="tx1"/>
            </w14:solidFill>
          </w14:textFill>
        </w:rPr>
      </w:pPr>
    </w:p>
    <w:p>
      <w:pPr>
        <w:pStyle w:val="2"/>
        <w:rPr>
          <w:rFonts w:hint="eastAsia" w:ascii="宋体" w:hAnsi="宋体" w:eastAsia="宋体" w:cs="宋体"/>
          <w:b/>
          <w:color w:val="000000" w:themeColor="text1"/>
          <w:sz w:val="32"/>
          <w:szCs w:val="32"/>
          <w:highlight w:val="none"/>
          <w14:textFill>
            <w14:solidFill>
              <w14:schemeClr w14:val="tx1"/>
            </w14:solidFill>
          </w14:textFill>
        </w:rPr>
      </w:pPr>
    </w:p>
    <w:p>
      <w:pPr>
        <w:pStyle w:val="2"/>
        <w:rPr>
          <w:rFonts w:hint="eastAsia" w:ascii="宋体" w:hAnsi="宋体" w:eastAsia="宋体" w:cs="宋体"/>
          <w:b/>
          <w:color w:val="000000" w:themeColor="text1"/>
          <w:sz w:val="32"/>
          <w:szCs w:val="32"/>
          <w:highlight w:val="none"/>
          <w14:textFill>
            <w14:solidFill>
              <w14:schemeClr w14:val="tx1"/>
            </w14:solidFill>
          </w14:textFill>
        </w:rPr>
      </w:pPr>
    </w:p>
    <w:p>
      <w:pPr>
        <w:pStyle w:val="2"/>
        <w:rPr>
          <w:rFonts w:hint="eastAsia" w:ascii="宋体" w:hAnsi="宋体" w:eastAsia="宋体" w:cs="宋体"/>
          <w:b/>
          <w:color w:val="000000" w:themeColor="text1"/>
          <w:sz w:val="32"/>
          <w:szCs w:val="32"/>
          <w:highlight w:val="none"/>
          <w14:textFill>
            <w14:solidFill>
              <w14:schemeClr w14:val="tx1"/>
            </w14:solidFill>
          </w14:textFill>
        </w:rPr>
      </w:pPr>
    </w:p>
    <w:p>
      <w:pPr>
        <w:pStyle w:val="2"/>
        <w:rPr>
          <w:rFonts w:hint="eastAsia" w:ascii="宋体" w:hAnsi="宋体" w:eastAsia="宋体" w:cs="宋体"/>
          <w:b/>
          <w:color w:val="000000" w:themeColor="text1"/>
          <w:sz w:val="32"/>
          <w:szCs w:val="32"/>
          <w:highlight w:val="none"/>
          <w14:textFill>
            <w14:solidFill>
              <w14:schemeClr w14:val="tx1"/>
            </w14:solidFill>
          </w14:textFill>
        </w:rPr>
      </w:pPr>
    </w:p>
    <w:p>
      <w:pPr>
        <w:pStyle w:val="2"/>
        <w:rPr>
          <w:rFonts w:hint="eastAsia" w:ascii="宋体" w:hAnsi="宋体" w:eastAsia="宋体" w:cs="宋体"/>
          <w:b/>
          <w:color w:val="000000" w:themeColor="text1"/>
          <w:sz w:val="32"/>
          <w:szCs w:val="32"/>
          <w:highlight w:val="none"/>
          <w14:textFill>
            <w14:solidFill>
              <w14:schemeClr w14:val="tx1"/>
            </w14:solidFill>
          </w14:textFill>
        </w:rPr>
      </w:pPr>
    </w:p>
    <w:p>
      <w:pPr>
        <w:pStyle w:val="2"/>
        <w:rPr>
          <w:rFonts w:hint="eastAsia" w:ascii="宋体" w:hAnsi="宋体" w:eastAsia="宋体" w:cs="宋体"/>
          <w:b/>
          <w:color w:val="000000" w:themeColor="text1"/>
          <w:sz w:val="32"/>
          <w:szCs w:val="32"/>
          <w:highlight w:val="none"/>
          <w14:textFill>
            <w14:solidFill>
              <w14:schemeClr w14:val="tx1"/>
            </w14:solidFill>
          </w14:textFill>
        </w:rPr>
      </w:pPr>
    </w:p>
    <w:p>
      <w:pPr>
        <w:pStyle w:val="2"/>
        <w:rPr>
          <w:rFonts w:hint="eastAsia" w:ascii="宋体" w:hAnsi="宋体" w:eastAsia="宋体" w:cs="宋体"/>
          <w:b/>
          <w:color w:val="000000" w:themeColor="text1"/>
          <w:sz w:val="32"/>
          <w:szCs w:val="32"/>
          <w:highlight w:val="none"/>
          <w14:textFill>
            <w14:solidFill>
              <w14:schemeClr w14:val="tx1"/>
            </w14:solidFill>
          </w14:textFill>
        </w:rPr>
      </w:pPr>
    </w:p>
    <w:p>
      <w:pPr>
        <w:pStyle w:val="2"/>
        <w:rPr>
          <w:rFonts w:hint="eastAsia" w:ascii="宋体" w:hAnsi="宋体" w:eastAsia="宋体" w:cs="宋体"/>
          <w:b/>
          <w:color w:val="000000" w:themeColor="text1"/>
          <w:sz w:val="32"/>
          <w:szCs w:val="32"/>
          <w:highlight w:val="none"/>
          <w14:textFill>
            <w14:solidFill>
              <w14:schemeClr w14:val="tx1"/>
            </w14:solidFill>
          </w14:textFill>
        </w:rPr>
      </w:pPr>
    </w:p>
    <w:p>
      <w:pPr>
        <w:pStyle w:val="2"/>
        <w:rPr>
          <w:rFonts w:hint="eastAsia" w:ascii="宋体" w:hAnsi="宋体" w:eastAsia="宋体" w:cs="宋体"/>
          <w:b/>
          <w:color w:val="000000" w:themeColor="text1"/>
          <w:sz w:val="32"/>
          <w:szCs w:val="32"/>
          <w:highlight w:val="none"/>
          <w14:textFill>
            <w14:solidFill>
              <w14:schemeClr w14:val="tx1"/>
            </w14:solidFill>
          </w14:textFill>
        </w:rPr>
      </w:pPr>
    </w:p>
    <w:p>
      <w:pPr>
        <w:pStyle w:val="2"/>
        <w:rPr>
          <w:rFonts w:hint="eastAsia" w:ascii="宋体" w:hAnsi="宋体" w:eastAsia="宋体" w:cs="宋体"/>
          <w:b/>
          <w:color w:val="000000" w:themeColor="text1"/>
          <w:sz w:val="32"/>
          <w:szCs w:val="32"/>
          <w:highlight w:val="none"/>
          <w14:textFill>
            <w14:solidFill>
              <w14:schemeClr w14:val="tx1"/>
            </w14:solidFill>
          </w14:textFill>
        </w:rPr>
      </w:pPr>
    </w:p>
    <w:p>
      <w:pPr>
        <w:pStyle w:val="2"/>
        <w:rPr>
          <w:rFonts w:hint="eastAsia" w:ascii="宋体" w:hAnsi="宋体" w:eastAsia="宋体" w:cs="宋体"/>
          <w:b/>
          <w:color w:val="000000" w:themeColor="text1"/>
          <w:sz w:val="32"/>
          <w:szCs w:val="32"/>
          <w:highlight w:val="none"/>
          <w14:textFill>
            <w14:solidFill>
              <w14:schemeClr w14:val="tx1"/>
            </w14:solidFill>
          </w14:textFill>
        </w:rPr>
      </w:pPr>
    </w:p>
    <w:p>
      <w:pPr>
        <w:pStyle w:val="2"/>
        <w:rPr>
          <w:rFonts w:hint="eastAsia" w:ascii="宋体" w:hAnsi="宋体" w:eastAsia="宋体" w:cs="宋体"/>
          <w:b/>
          <w:color w:val="000000" w:themeColor="text1"/>
          <w:sz w:val="32"/>
          <w:szCs w:val="32"/>
          <w:highlight w:val="none"/>
          <w14:textFill>
            <w14:solidFill>
              <w14:schemeClr w14:val="tx1"/>
            </w14:solidFill>
          </w14:textFill>
        </w:rPr>
      </w:pPr>
    </w:p>
    <w:p>
      <w:pPr>
        <w:pStyle w:val="2"/>
        <w:rPr>
          <w:rFonts w:hint="eastAsia" w:ascii="宋体" w:hAnsi="宋体" w:eastAsia="宋体" w:cs="宋体"/>
          <w:b/>
          <w:color w:val="000000" w:themeColor="text1"/>
          <w:sz w:val="32"/>
          <w:szCs w:val="32"/>
          <w:highlight w:val="none"/>
          <w14:textFill>
            <w14:solidFill>
              <w14:schemeClr w14:val="tx1"/>
            </w14:solidFill>
          </w14:textFill>
        </w:rPr>
      </w:pPr>
    </w:p>
    <w:p>
      <w:pPr>
        <w:pStyle w:val="14"/>
        <w:rPr>
          <w:rFonts w:hint="eastAsia" w:ascii="宋体" w:hAnsi="宋体" w:eastAsia="宋体" w:cs="宋体"/>
          <w:b/>
          <w:color w:val="000000" w:themeColor="text1"/>
          <w:sz w:val="32"/>
          <w:szCs w:val="32"/>
          <w:highlight w:val="none"/>
          <w14:textFill>
            <w14:solidFill>
              <w14:schemeClr w14:val="tx1"/>
            </w14:solidFill>
          </w14:textFill>
        </w:rPr>
      </w:pPr>
    </w:p>
    <w:p>
      <w:pPr>
        <w:pStyle w:val="4"/>
        <w:spacing w:before="120" w:after="120" w:line="360" w:lineRule="auto"/>
        <w:rPr>
          <w:rFonts w:hint="eastAsia" w:ascii="宋体" w:hAnsi="宋体" w:eastAsia="宋体" w:cs="宋体"/>
          <w:b/>
          <w:bCs/>
          <w:color w:val="000000" w:themeColor="text1"/>
          <w:sz w:val="28"/>
          <w:szCs w:val="28"/>
          <w:highlight w:val="none"/>
          <w14:textFill>
            <w14:solidFill>
              <w14:schemeClr w14:val="tx1"/>
            </w14:solidFill>
          </w14:textFill>
        </w:rPr>
      </w:pPr>
      <w:r>
        <w:rPr>
          <w:rFonts w:hint="eastAsia" w:ascii="宋体" w:hAnsi="宋体" w:eastAsia="宋体" w:cs="宋体"/>
          <w:b w:val="0"/>
          <w:color w:val="000000" w:themeColor="text1"/>
          <w:sz w:val="28"/>
          <w:szCs w:val="28"/>
          <w:highlight w:val="none"/>
          <w14:textFill>
            <w14:solidFill>
              <w14:schemeClr w14:val="tx1"/>
            </w14:solidFill>
          </w14:textFill>
        </w:rPr>
        <w:t>附件</w:t>
      </w:r>
      <w:r>
        <w:rPr>
          <w:rFonts w:hint="eastAsia" w:ascii="宋体" w:hAnsi="宋体" w:eastAsia="宋体" w:cs="宋体"/>
          <w:b w:val="0"/>
          <w:color w:val="000000" w:themeColor="text1"/>
          <w:sz w:val="28"/>
          <w:szCs w:val="28"/>
          <w:highlight w:val="none"/>
          <w:lang w:val="en-US" w:eastAsia="zh-CN"/>
          <w14:textFill>
            <w14:solidFill>
              <w14:schemeClr w14:val="tx1"/>
            </w14:solidFill>
          </w14:textFill>
        </w:rPr>
        <w:t>1</w:t>
      </w:r>
      <w:r>
        <w:rPr>
          <w:rFonts w:hint="eastAsia" w:ascii="宋体" w:hAnsi="宋体" w:eastAsia="宋体" w:cs="宋体"/>
          <w:b w:val="0"/>
          <w:color w:val="000000" w:themeColor="text1"/>
          <w:sz w:val="28"/>
          <w:szCs w:val="28"/>
          <w:highlight w:val="none"/>
          <w14:textFill>
            <w14:solidFill>
              <w14:schemeClr w14:val="tx1"/>
            </w14:solidFill>
          </w14:textFill>
        </w:rPr>
        <w:t>-</w:t>
      </w:r>
      <w:r>
        <w:rPr>
          <w:rFonts w:hint="eastAsia" w:ascii="宋体" w:hAnsi="宋体" w:eastAsia="宋体" w:cs="宋体"/>
          <w:b w:val="0"/>
          <w:color w:val="000000" w:themeColor="text1"/>
          <w:sz w:val="28"/>
          <w:szCs w:val="28"/>
          <w:highlight w:val="none"/>
          <w:lang w:val="en-US" w:eastAsia="zh-CN"/>
          <w14:textFill>
            <w14:solidFill>
              <w14:schemeClr w14:val="tx1"/>
            </w14:solidFill>
          </w14:textFill>
        </w:rPr>
        <w:t>1</w:t>
      </w:r>
      <w:r>
        <w:rPr>
          <w:rFonts w:hint="eastAsia" w:ascii="宋体" w:hAnsi="宋体" w:eastAsia="宋体" w:cs="宋体"/>
          <w:b w:val="0"/>
          <w:color w:val="000000" w:themeColor="text1"/>
          <w:sz w:val="28"/>
          <w:szCs w:val="28"/>
          <w:highlight w:val="none"/>
          <w14:textFill>
            <w14:solidFill>
              <w14:schemeClr w14:val="tx1"/>
            </w14:solidFill>
          </w14:textFill>
        </w:rPr>
        <w:t>：投标保证金银行保函(格式)</w:t>
      </w:r>
    </w:p>
    <w:p>
      <w:pPr>
        <w:spacing w:line="360" w:lineRule="auto"/>
        <w:jc w:val="center"/>
        <w:rPr>
          <w:rFonts w:hint="eastAsia" w:ascii="宋体" w:hAnsi="宋体" w:eastAsia="宋体" w:cs="宋体"/>
          <w:b/>
          <w:bCs/>
          <w:color w:val="000000" w:themeColor="text1"/>
          <w:sz w:val="28"/>
          <w:szCs w:val="28"/>
          <w:highlight w:val="none"/>
          <w14:textFill>
            <w14:solidFill>
              <w14:schemeClr w14:val="tx1"/>
            </w14:solidFill>
          </w14:textFill>
        </w:rPr>
      </w:pPr>
      <w:r>
        <w:rPr>
          <w:rFonts w:hint="eastAsia" w:ascii="宋体" w:hAnsi="宋体" w:eastAsia="宋体" w:cs="宋体"/>
          <w:b/>
          <w:bCs/>
          <w:color w:val="000000" w:themeColor="text1"/>
          <w:sz w:val="28"/>
          <w:szCs w:val="28"/>
          <w:highlight w:val="none"/>
          <w14:textFill>
            <w14:solidFill>
              <w14:schemeClr w14:val="tx1"/>
            </w14:solidFill>
          </w14:textFill>
        </w:rPr>
        <w:t>投标保证金银行保函</w:t>
      </w:r>
    </w:p>
    <w:p>
      <w:pPr>
        <w:spacing w:line="460" w:lineRule="exact"/>
        <w:ind w:firstLine="6160" w:firstLineChars="2200"/>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保函编号：</w:t>
      </w:r>
      <w:r>
        <w:rPr>
          <w:rFonts w:hint="eastAsia" w:ascii="宋体" w:hAnsi="宋体" w:eastAsia="宋体" w:cs="宋体"/>
          <w:color w:val="000000" w:themeColor="text1"/>
          <w:sz w:val="28"/>
          <w:szCs w:val="28"/>
          <w:highlight w:val="none"/>
          <w:u w:val="single"/>
          <w14:textFill>
            <w14:solidFill>
              <w14:schemeClr w14:val="tx1"/>
            </w14:solidFill>
          </w14:textFill>
        </w:rPr>
        <w:t xml:space="preserve">                </w:t>
      </w:r>
    </w:p>
    <w:p>
      <w:pPr>
        <w:spacing w:line="480" w:lineRule="exact"/>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u w:val="single"/>
          <w14:textFill>
            <w14:solidFill>
              <w14:schemeClr w14:val="tx1"/>
            </w14:solidFill>
          </w14:textFill>
        </w:rPr>
        <w:t xml:space="preserve">                     </w:t>
      </w:r>
      <w:r>
        <w:rPr>
          <w:rFonts w:hint="eastAsia" w:ascii="宋体" w:hAnsi="宋体" w:eastAsia="宋体" w:cs="宋体"/>
          <w:color w:val="000000" w:themeColor="text1"/>
          <w:sz w:val="28"/>
          <w:szCs w:val="28"/>
          <w:highlight w:val="none"/>
          <w14:textFill>
            <w14:solidFill>
              <w14:schemeClr w14:val="tx1"/>
            </w14:solidFill>
          </w14:textFill>
        </w:rPr>
        <w:t>（招标人名称）：</w:t>
      </w:r>
    </w:p>
    <w:p>
      <w:pPr>
        <w:spacing w:line="480" w:lineRule="exact"/>
        <w:ind w:firstLine="560" w:firstLineChars="200"/>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鉴于</w:t>
      </w:r>
      <w:r>
        <w:rPr>
          <w:rFonts w:hint="eastAsia" w:ascii="宋体" w:hAnsi="宋体" w:eastAsia="宋体" w:cs="宋体"/>
          <w:color w:val="000000" w:themeColor="text1"/>
          <w:sz w:val="28"/>
          <w:szCs w:val="28"/>
          <w:highlight w:val="none"/>
          <w:u w:val="single"/>
          <w14:textFill>
            <w14:solidFill>
              <w14:schemeClr w14:val="tx1"/>
            </w14:solidFill>
          </w14:textFill>
        </w:rPr>
        <w:t xml:space="preserve">           （投标人名称）</w:t>
      </w:r>
      <w:r>
        <w:rPr>
          <w:rFonts w:hint="eastAsia" w:ascii="宋体" w:hAnsi="宋体" w:eastAsia="宋体" w:cs="宋体"/>
          <w:color w:val="000000" w:themeColor="text1"/>
          <w:sz w:val="28"/>
          <w:szCs w:val="28"/>
          <w:highlight w:val="none"/>
          <w14:textFill>
            <w14:solidFill>
              <w14:schemeClr w14:val="tx1"/>
            </w14:solidFill>
          </w14:textFill>
        </w:rPr>
        <w:t>（以下简称“投标人”）参加你方</w:t>
      </w:r>
      <w:r>
        <w:rPr>
          <w:rFonts w:hint="eastAsia" w:ascii="宋体" w:hAnsi="宋体" w:eastAsia="宋体" w:cs="宋体"/>
          <w:color w:val="000000" w:themeColor="text1"/>
          <w:sz w:val="28"/>
          <w:szCs w:val="28"/>
          <w:highlight w:val="none"/>
          <w:u w:val="single"/>
          <w14:textFill>
            <w14:solidFill>
              <w14:schemeClr w14:val="tx1"/>
            </w14:solidFill>
          </w14:textFill>
        </w:rPr>
        <w:t xml:space="preserve">    （项目名称及标段）  </w:t>
      </w:r>
      <w:r>
        <w:rPr>
          <w:rFonts w:hint="eastAsia" w:ascii="宋体" w:hAnsi="宋体" w:eastAsia="宋体" w:cs="宋体"/>
          <w:color w:val="000000" w:themeColor="text1"/>
          <w:sz w:val="28"/>
          <w:szCs w:val="28"/>
          <w:highlight w:val="none"/>
          <w14:textFill>
            <w14:solidFill>
              <w14:schemeClr w14:val="tx1"/>
            </w14:solidFill>
          </w14:textFill>
        </w:rPr>
        <w:t>标段的施工投标，</w:t>
      </w:r>
      <w:r>
        <w:rPr>
          <w:rFonts w:hint="eastAsia" w:ascii="宋体" w:hAnsi="宋体" w:eastAsia="宋体" w:cs="宋体"/>
          <w:color w:val="000000" w:themeColor="text1"/>
          <w:sz w:val="28"/>
          <w:szCs w:val="28"/>
          <w:highlight w:val="none"/>
          <w:u w:val="single"/>
          <w14:textFill>
            <w14:solidFill>
              <w14:schemeClr w14:val="tx1"/>
            </w14:solidFill>
          </w14:textFill>
        </w:rPr>
        <w:t xml:space="preserve">                 （银行名称）  </w:t>
      </w:r>
      <w:r>
        <w:rPr>
          <w:rFonts w:hint="eastAsia" w:ascii="宋体" w:hAnsi="宋体" w:eastAsia="宋体" w:cs="宋体"/>
          <w:color w:val="000000" w:themeColor="text1"/>
          <w:sz w:val="28"/>
          <w:szCs w:val="28"/>
          <w:highlight w:val="none"/>
          <w14:textFill>
            <w14:solidFill>
              <w14:schemeClr w14:val="tx1"/>
            </w14:solidFill>
          </w14:textFill>
        </w:rPr>
        <w:t>（以下简称“我方”）受该投标人委托，在此无条件地、不可撤销地保证：一旦收到你方提出的下述任何一种事实的书面通知，在7日内无条件地向你方支付总额不超过</w:t>
      </w:r>
      <w:r>
        <w:rPr>
          <w:rFonts w:hint="eastAsia" w:ascii="宋体" w:hAnsi="宋体" w:eastAsia="宋体" w:cs="宋体"/>
          <w:color w:val="000000" w:themeColor="text1"/>
          <w:sz w:val="28"/>
          <w:szCs w:val="28"/>
          <w:highlight w:val="none"/>
          <w:u w:val="single"/>
          <w14:textFill>
            <w14:solidFill>
              <w14:schemeClr w14:val="tx1"/>
            </w14:solidFill>
          </w14:textFill>
        </w:rPr>
        <w:t xml:space="preserve">    （投标保函额度） </w:t>
      </w:r>
      <w:r>
        <w:rPr>
          <w:rFonts w:hint="eastAsia" w:ascii="宋体" w:hAnsi="宋体" w:eastAsia="宋体" w:cs="宋体"/>
          <w:color w:val="000000" w:themeColor="text1"/>
          <w:sz w:val="28"/>
          <w:szCs w:val="28"/>
          <w:highlight w:val="none"/>
          <w14:textFill>
            <w14:solidFill>
              <w14:schemeClr w14:val="tx1"/>
            </w14:solidFill>
          </w14:textFill>
        </w:rPr>
        <w:t>的任何你方要求的金额：</w:t>
      </w:r>
    </w:p>
    <w:p>
      <w:pPr>
        <w:spacing w:line="480" w:lineRule="exact"/>
        <w:ind w:firstLine="560" w:firstLineChars="200"/>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1、投标人在投标有效期内撤销或修改其投标文件的；</w:t>
      </w:r>
    </w:p>
    <w:p>
      <w:pPr>
        <w:spacing w:line="480" w:lineRule="exact"/>
        <w:ind w:firstLine="560" w:firstLineChars="200"/>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2、投标人中标后，非因不可抗力原因放弃中标、无正当理由不与招标人订立合同、在签订合同时向招标人提出附加条件、或者不按照招标文件要求提交履约担保金的；</w:t>
      </w:r>
    </w:p>
    <w:p>
      <w:pPr>
        <w:spacing w:line="480" w:lineRule="exact"/>
        <w:ind w:firstLine="560" w:firstLineChars="200"/>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lang w:val="en-US" w:eastAsia="zh-CN"/>
          <w14:textFill>
            <w14:solidFill>
              <w14:schemeClr w14:val="tx1"/>
            </w14:solidFill>
          </w14:textFill>
        </w:rPr>
        <w:t>3</w:t>
      </w:r>
      <w:r>
        <w:rPr>
          <w:rFonts w:hint="eastAsia" w:ascii="宋体" w:hAnsi="宋体" w:eastAsia="宋体" w:cs="宋体"/>
          <w:color w:val="000000" w:themeColor="text1"/>
          <w:sz w:val="28"/>
          <w:szCs w:val="28"/>
          <w:highlight w:val="none"/>
          <w14:textFill>
            <w14:solidFill>
              <w14:schemeClr w14:val="tx1"/>
            </w14:solidFill>
          </w14:textFill>
        </w:rPr>
        <w:t>、因中标人的违法行为导致中标被依法确认无效；</w:t>
      </w:r>
    </w:p>
    <w:p>
      <w:pPr>
        <w:spacing w:line="480" w:lineRule="exact"/>
        <w:ind w:firstLine="560" w:firstLineChars="200"/>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lang w:val="en-US" w:eastAsia="zh-CN"/>
          <w14:textFill>
            <w14:solidFill>
              <w14:schemeClr w14:val="tx1"/>
            </w14:solidFill>
          </w14:textFill>
        </w:rPr>
        <w:t>4</w:t>
      </w:r>
      <w:r>
        <w:rPr>
          <w:rFonts w:hint="eastAsia" w:ascii="宋体" w:hAnsi="宋体" w:eastAsia="宋体" w:cs="宋体"/>
          <w:color w:val="000000" w:themeColor="text1"/>
          <w:sz w:val="28"/>
          <w:szCs w:val="28"/>
          <w:highlight w:val="none"/>
          <w14:textFill>
            <w14:solidFill>
              <w14:schemeClr w14:val="tx1"/>
            </w14:solidFill>
          </w14:textFill>
        </w:rPr>
        <w:t>、法律、法规规定的其他情形。</w:t>
      </w:r>
    </w:p>
    <w:p>
      <w:pPr>
        <w:spacing w:line="480" w:lineRule="exact"/>
        <w:ind w:firstLine="560" w:firstLineChars="200"/>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本保函在投标有效期到期后28日（含）内或招标人延长投标有效期后的到期日后28日（含）内保持有效，延长投标有效期无须通知我方，但任何索款要求应在投标有效期内送达我方。保函失效后请将本保函交投标人退回我方注销。</w:t>
      </w:r>
    </w:p>
    <w:p>
      <w:pPr>
        <w:spacing w:line="480" w:lineRule="exact"/>
        <w:ind w:firstLine="560" w:firstLineChars="200"/>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本保函项下所有权利和义务均受中华人民共和国法律管辖和制约。</w:t>
      </w:r>
    </w:p>
    <w:p>
      <w:pPr>
        <w:spacing w:line="480" w:lineRule="exact"/>
        <w:ind w:firstLine="560" w:firstLineChars="200"/>
        <w:rPr>
          <w:rFonts w:hint="eastAsia" w:ascii="宋体" w:hAnsi="宋体" w:eastAsia="宋体" w:cs="宋体"/>
          <w:color w:val="000000" w:themeColor="text1"/>
          <w:sz w:val="28"/>
          <w:szCs w:val="28"/>
          <w:highlight w:val="none"/>
          <w:u w:val="singl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查验保函网址：</w:t>
      </w:r>
      <w:r>
        <w:rPr>
          <w:rFonts w:hint="eastAsia" w:ascii="宋体" w:hAnsi="宋体" w:eastAsia="宋体" w:cs="宋体"/>
          <w:color w:val="000000" w:themeColor="text1"/>
          <w:sz w:val="28"/>
          <w:szCs w:val="28"/>
          <w:highlight w:val="none"/>
          <w:u w:val="single"/>
          <w14:textFill>
            <w14:solidFill>
              <w14:schemeClr w14:val="tx1"/>
            </w14:solidFill>
          </w14:textFill>
        </w:rPr>
        <w:t xml:space="preserve">          （必填）                 </w:t>
      </w:r>
    </w:p>
    <w:p>
      <w:pPr>
        <w:spacing w:line="480" w:lineRule="exact"/>
        <w:rPr>
          <w:rFonts w:hint="eastAsia" w:ascii="宋体" w:hAnsi="宋体" w:eastAsia="宋体" w:cs="宋体"/>
          <w:color w:val="000000" w:themeColor="text1"/>
          <w:sz w:val="28"/>
          <w:szCs w:val="28"/>
          <w:highlight w:val="none"/>
          <w14:textFill>
            <w14:solidFill>
              <w14:schemeClr w14:val="tx1"/>
            </w14:solidFill>
          </w14:textFill>
        </w:rPr>
      </w:pPr>
    </w:p>
    <w:p>
      <w:pPr>
        <w:spacing w:line="480" w:lineRule="exact"/>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银行名称：</w:t>
      </w:r>
      <w:r>
        <w:rPr>
          <w:rFonts w:hint="eastAsia" w:ascii="宋体" w:hAnsi="宋体" w:eastAsia="宋体" w:cs="宋体"/>
          <w:color w:val="000000" w:themeColor="text1"/>
          <w:sz w:val="28"/>
          <w:szCs w:val="28"/>
          <w:highlight w:val="none"/>
          <w:u w:val="single"/>
          <w14:textFill>
            <w14:solidFill>
              <w14:schemeClr w14:val="tx1"/>
            </w14:solidFill>
          </w14:textFill>
        </w:rPr>
        <w:t xml:space="preserve">                           </w:t>
      </w:r>
      <w:r>
        <w:rPr>
          <w:rFonts w:hint="eastAsia" w:ascii="宋体" w:hAnsi="宋体" w:eastAsia="宋体" w:cs="宋体"/>
          <w:color w:val="000000" w:themeColor="text1"/>
          <w:sz w:val="28"/>
          <w:szCs w:val="28"/>
          <w:highlight w:val="none"/>
          <w14:textFill>
            <w14:solidFill>
              <w14:schemeClr w14:val="tx1"/>
            </w14:solidFill>
          </w14:textFill>
        </w:rPr>
        <w:t>（盖单位章）</w:t>
      </w:r>
    </w:p>
    <w:p>
      <w:pPr>
        <w:spacing w:line="480" w:lineRule="exact"/>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法定代表人或其委托代理人：</w:t>
      </w:r>
      <w:r>
        <w:rPr>
          <w:rFonts w:hint="eastAsia" w:ascii="宋体" w:hAnsi="宋体" w:eastAsia="宋体" w:cs="宋体"/>
          <w:color w:val="000000" w:themeColor="text1"/>
          <w:sz w:val="28"/>
          <w:szCs w:val="28"/>
          <w:highlight w:val="none"/>
          <w:u w:val="single"/>
          <w14:textFill>
            <w14:solidFill>
              <w14:schemeClr w14:val="tx1"/>
            </w14:solidFill>
          </w14:textFill>
        </w:rPr>
        <w:t xml:space="preserve">                      </w:t>
      </w:r>
      <w:r>
        <w:rPr>
          <w:rFonts w:hint="eastAsia" w:ascii="宋体" w:hAnsi="宋体" w:eastAsia="宋体" w:cs="宋体"/>
          <w:color w:val="000000" w:themeColor="text1"/>
          <w:sz w:val="28"/>
          <w:szCs w:val="28"/>
          <w:highlight w:val="none"/>
          <w14:textFill>
            <w14:solidFill>
              <w14:schemeClr w14:val="tx1"/>
            </w14:solidFill>
          </w14:textFill>
        </w:rPr>
        <w:t>（签字）</w:t>
      </w:r>
    </w:p>
    <w:p>
      <w:pPr>
        <w:spacing w:line="480" w:lineRule="exact"/>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地    址：</w:t>
      </w:r>
      <w:r>
        <w:rPr>
          <w:rFonts w:hint="eastAsia" w:ascii="宋体" w:hAnsi="宋体" w:eastAsia="宋体" w:cs="宋体"/>
          <w:color w:val="000000" w:themeColor="text1"/>
          <w:sz w:val="28"/>
          <w:szCs w:val="28"/>
          <w:highlight w:val="none"/>
          <w:u w:val="single"/>
          <w14:textFill>
            <w14:solidFill>
              <w14:schemeClr w14:val="tx1"/>
            </w14:solidFill>
          </w14:textFill>
        </w:rPr>
        <w:t xml:space="preserve">                                             </w:t>
      </w:r>
    </w:p>
    <w:p>
      <w:pPr>
        <w:spacing w:line="480" w:lineRule="exact"/>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邮政编码：</w:t>
      </w:r>
      <w:r>
        <w:rPr>
          <w:rFonts w:hint="eastAsia" w:ascii="宋体" w:hAnsi="宋体" w:eastAsia="宋体" w:cs="宋体"/>
          <w:color w:val="000000" w:themeColor="text1"/>
          <w:sz w:val="28"/>
          <w:szCs w:val="28"/>
          <w:highlight w:val="none"/>
          <w:u w:val="single"/>
          <w14:textFill>
            <w14:solidFill>
              <w14:schemeClr w14:val="tx1"/>
            </w14:solidFill>
          </w14:textFill>
        </w:rPr>
        <w:t xml:space="preserve">                                             </w:t>
      </w:r>
    </w:p>
    <w:p>
      <w:pPr>
        <w:spacing w:line="480" w:lineRule="exact"/>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电    话：</w:t>
      </w:r>
      <w:r>
        <w:rPr>
          <w:rFonts w:hint="eastAsia" w:ascii="宋体" w:hAnsi="宋体" w:eastAsia="宋体" w:cs="宋体"/>
          <w:color w:val="000000" w:themeColor="text1"/>
          <w:sz w:val="28"/>
          <w:szCs w:val="28"/>
          <w:highlight w:val="none"/>
          <w:u w:val="single"/>
          <w14:textFill>
            <w14:solidFill>
              <w14:schemeClr w14:val="tx1"/>
            </w14:solidFill>
          </w14:textFill>
        </w:rPr>
        <w:t xml:space="preserve">                                             </w:t>
      </w:r>
    </w:p>
    <w:p>
      <w:pPr>
        <w:spacing w:line="480" w:lineRule="exact"/>
        <w:rPr>
          <w:rFonts w:hint="eastAsia" w:ascii="宋体" w:hAnsi="宋体" w:eastAsia="宋体" w:cs="宋体"/>
          <w:color w:val="000000" w:themeColor="text1"/>
          <w:sz w:val="28"/>
          <w:szCs w:val="28"/>
          <w:highlight w:val="none"/>
          <w:u w:val="singl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传    真：</w:t>
      </w:r>
      <w:r>
        <w:rPr>
          <w:rFonts w:hint="eastAsia" w:ascii="宋体" w:hAnsi="宋体" w:eastAsia="宋体" w:cs="宋体"/>
          <w:color w:val="000000" w:themeColor="text1"/>
          <w:sz w:val="28"/>
          <w:szCs w:val="28"/>
          <w:highlight w:val="none"/>
          <w:u w:val="single"/>
          <w14:textFill>
            <w14:solidFill>
              <w14:schemeClr w14:val="tx1"/>
            </w14:solidFill>
          </w14:textFill>
        </w:rPr>
        <w:t xml:space="preserve">                                             </w:t>
      </w:r>
    </w:p>
    <w:p>
      <w:pPr>
        <w:spacing w:line="360" w:lineRule="auto"/>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8"/>
          <w:szCs w:val="28"/>
          <w:highlight w:val="none"/>
          <w:u w:val="single"/>
          <w14:textFill>
            <w14:solidFill>
              <w14:schemeClr w14:val="tx1"/>
            </w14:solidFill>
          </w14:textFill>
        </w:rPr>
        <w:t xml:space="preserve">          </w:t>
      </w:r>
      <w:r>
        <w:rPr>
          <w:rFonts w:hint="eastAsia" w:ascii="宋体" w:hAnsi="宋体" w:eastAsia="宋体" w:cs="宋体"/>
          <w:color w:val="000000" w:themeColor="text1"/>
          <w:sz w:val="28"/>
          <w:szCs w:val="28"/>
          <w:highlight w:val="none"/>
          <w14:textFill>
            <w14:solidFill>
              <w14:schemeClr w14:val="tx1"/>
            </w14:solidFill>
          </w14:textFill>
        </w:rPr>
        <w:t>年</w:t>
      </w:r>
      <w:r>
        <w:rPr>
          <w:rFonts w:hint="eastAsia" w:ascii="宋体" w:hAnsi="宋体" w:eastAsia="宋体" w:cs="宋体"/>
          <w:color w:val="000000" w:themeColor="text1"/>
          <w:sz w:val="28"/>
          <w:szCs w:val="28"/>
          <w:highlight w:val="none"/>
          <w:u w:val="single"/>
          <w14:textFill>
            <w14:solidFill>
              <w14:schemeClr w14:val="tx1"/>
            </w14:solidFill>
          </w14:textFill>
        </w:rPr>
        <w:t xml:space="preserve">       </w:t>
      </w:r>
      <w:r>
        <w:rPr>
          <w:rFonts w:hint="eastAsia" w:ascii="宋体" w:hAnsi="宋体" w:eastAsia="宋体" w:cs="宋体"/>
          <w:color w:val="000000" w:themeColor="text1"/>
          <w:sz w:val="28"/>
          <w:szCs w:val="28"/>
          <w:highlight w:val="none"/>
          <w14:textFill>
            <w14:solidFill>
              <w14:schemeClr w14:val="tx1"/>
            </w14:solidFill>
          </w14:textFill>
        </w:rPr>
        <w:t>月</w:t>
      </w:r>
      <w:r>
        <w:rPr>
          <w:rFonts w:hint="eastAsia" w:ascii="宋体" w:hAnsi="宋体" w:eastAsia="宋体" w:cs="宋体"/>
          <w:color w:val="000000" w:themeColor="text1"/>
          <w:sz w:val="28"/>
          <w:szCs w:val="28"/>
          <w:highlight w:val="none"/>
          <w:u w:val="single"/>
          <w14:textFill>
            <w14:solidFill>
              <w14:schemeClr w14:val="tx1"/>
            </w14:solidFill>
          </w14:textFill>
        </w:rPr>
        <w:t xml:space="preserve">       </w:t>
      </w:r>
      <w:r>
        <w:rPr>
          <w:rFonts w:hint="eastAsia" w:ascii="宋体" w:hAnsi="宋体" w:eastAsia="宋体" w:cs="宋体"/>
          <w:color w:val="000000" w:themeColor="text1"/>
          <w:sz w:val="28"/>
          <w:szCs w:val="28"/>
          <w:highlight w:val="none"/>
          <w14:textFill>
            <w14:solidFill>
              <w14:schemeClr w14:val="tx1"/>
            </w14:solidFill>
          </w14:textFill>
        </w:rPr>
        <w:t>日</w:t>
      </w:r>
    </w:p>
    <w:p>
      <w:pPr>
        <w:pStyle w:val="4"/>
        <w:keepNext/>
        <w:keepLines/>
        <w:pageBreakBefore w:val="0"/>
        <w:widowControl w:val="0"/>
        <w:kinsoku/>
        <w:wordWrap/>
        <w:overflowPunct/>
        <w:topLinePunct w:val="0"/>
        <w:autoSpaceDE/>
        <w:autoSpaceDN/>
        <w:bidi w:val="0"/>
        <w:adjustRightInd/>
        <w:snapToGrid/>
        <w:spacing w:before="360" w:after="120" w:line="380" w:lineRule="exact"/>
        <w:textAlignment w:val="auto"/>
        <w:rPr>
          <w:rFonts w:hint="eastAsia" w:ascii="宋体" w:hAnsi="宋体" w:eastAsia="宋体" w:cs="宋体"/>
          <w:color w:val="000000" w:themeColor="text1"/>
          <w:sz w:val="28"/>
          <w:szCs w:val="28"/>
          <w:highlight w:val="none"/>
          <w14:textFill>
            <w14:solidFill>
              <w14:schemeClr w14:val="tx1"/>
            </w14:solidFill>
          </w14:textFill>
        </w:rPr>
      </w:pPr>
      <w:bookmarkStart w:id="585" w:name="_Toc24300"/>
      <w:bookmarkStart w:id="586" w:name="_Toc26338"/>
      <w:bookmarkStart w:id="587" w:name="_Toc63471410"/>
      <w:bookmarkStart w:id="588" w:name="_Toc5209"/>
      <w:bookmarkStart w:id="589" w:name="_Toc95912235"/>
      <w:bookmarkStart w:id="590" w:name="_Toc18734"/>
      <w:r>
        <w:rPr>
          <w:rFonts w:hint="eastAsia" w:ascii="宋体" w:hAnsi="宋体" w:eastAsia="宋体" w:cs="宋体"/>
          <w:b w:val="0"/>
          <w:color w:val="000000" w:themeColor="text1"/>
          <w:sz w:val="28"/>
          <w:szCs w:val="28"/>
          <w:highlight w:val="none"/>
          <w14:textFill>
            <w14:solidFill>
              <w14:schemeClr w14:val="tx1"/>
            </w14:solidFill>
          </w14:textFill>
        </w:rPr>
        <w:t>附件</w:t>
      </w:r>
      <w:r>
        <w:rPr>
          <w:rFonts w:hint="eastAsia" w:ascii="宋体" w:hAnsi="宋体" w:eastAsia="宋体" w:cs="宋体"/>
          <w:b w:val="0"/>
          <w:color w:val="000000" w:themeColor="text1"/>
          <w:sz w:val="28"/>
          <w:szCs w:val="28"/>
          <w:highlight w:val="none"/>
          <w:lang w:val="en-US" w:eastAsia="zh-CN"/>
          <w14:textFill>
            <w14:solidFill>
              <w14:schemeClr w14:val="tx1"/>
            </w14:solidFill>
          </w14:textFill>
        </w:rPr>
        <w:t>1</w:t>
      </w:r>
      <w:r>
        <w:rPr>
          <w:rFonts w:hint="eastAsia" w:ascii="宋体" w:hAnsi="宋体" w:eastAsia="宋体" w:cs="宋体"/>
          <w:b w:val="0"/>
          <w:color w:val="000000" w:themeColor="text1"/>
          <w:sz w:val="28"/>
          <w:szCs w:val="28"/>
          <w:highlight w:val="none"/>
          <w14:textFill>
            <w14:solidFill>
              <w14:schemeClr w14:val="tx1"/>
            </w14:solidFill>
          </w14:textFill>
        </w:rPr>
        <w:t>-</w:t>
      </w:r>
      <w:r>
        <w:rPr>
          <w:rFonts w:hint="eastAsia" w:ascii="宋体" w:hAnsi="宋体" w:eastAsia="宋体" w:cs="宋体"/>
          <w:b w:val="0"/>
          <w:color w:val="000000" w:themeColor="text1"/>
          <w:sz w:val="28"/>
          <w:szCs w:val="28"/>
          <w:highlight w:val="none"/>
          <w:lang w:val="en-US" w:eastAsia="zh-CN"/>
          <w14:textFill>
            <w14:solidFill>
              <w14:schemeClr w14:val="tx1"/>
            </w14:solidFill>
          </w14:textFill>
        </w:rPr>
        <w:t>2</w:t>
      </w:r>
      <w:r>
        <w:rPr>
          <w:rFonts w:hint="eastAsia" w:ascii="宋体" w:hAnsi="宋体" w:eastAsia="宋体" w:cs="宋体"/>
          <w:b w:val="0"/>
          <w:color w:val="000000" w:themeColor="text1"/>
          <w:sz w:val="28"/>
          <w:szCs w:val="28"/>
          <w:highlight w:val="none"/>
          <w14:textFill>
            <w14:solidFill>
              <w14:schemeClr w14:val="tx1"/>
            </w14:solidFill>
          </w14:textFill>
        </w:rPr>
        <w:t>：投标保证金担保保函(格式)</w:t>
      </w:r>
      <w:bookmarkEnd w:id="585"/>
      <w:bookmarkEnd w:id="586"/>
      <w:bookmarkEnd w:id="587"/>
      <w:bookmarkEnd w:id="588"/>
      <w:bookmarkEnd w:id="589"/>
      <w:bookmarkEnd w:id="590"/>
    </w:p>
    <w:p>
      <w:pPr>
        <w:spacing w:line="360" w:lineRule="auto"/>
        <w:jc w:val="center"/>
        <w:rPr>
          <w:rFonts w:hint="eastAsia" w:ascii="宋体" w:hAnsi="宋体" w:eastAsia="宋体" w:cs="宋体"/>
          <w:b/>
          <w:bCs/>
          <w:color w:val="000000" w:themeColor="text1"/>
          <w:sz w:val="28"/>
          <w:szCs w:val="28"/>
          <w:highlight w:val="none"/>
          <w14:textFill>
            <w14:solidFill>
              <w14:schemeClr w14:val="tx1"/>
            </w14:solidFill>
          </w14:textFill>
        </w:rPr>
      </w:pPr>
      <w:r>
        <w:rPr>
          <w:rFonts w:hint="eastAsia" w:ascii="宋体" w:hAnsi="宋体" w:eastAsia="宋体" w:cs="宋体"/>
          <w:b/>
          <w:bCs/>
          <w:color w:val="000000" w:themeColor="text1"/>
          <w:sz w:val="28"/>
          <w:szCs w:val="28"/>
          <w:highlight w:val="none"/>
          <w14:textFill>
            <w14:solidFill>
              <w14:schemeClr w14:val="tx1"/>
            </w14:solidFill>
          </w14:textFill>
        </w:rPr>
        <w:t>投标保证金担保保函</w:t>
      </w:r>
    </w:p>
    <w:p>
      <w:pPr>
        <w:spacing w:line="460" w:lineRule="exact"/>
        <w:ind w:firstLine="6160" w:firstLineChars="2200"/>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保函编号：</w:t>
      </w:r>
      <w:r>
        <w:rPr>
          <w:rFonts w:hint="eastAsia" w:ascii="宋体" w:hAnsi="宋体" w:eastAsia="宋体" w:cs="宋体"/>
          <w:color w:val="000000" w:themeColor="text1"/>
          <w:sz w:val="28"/>
          <w:szCs w:val="28"/>
          <w:highlight w:val="none"/>
          <w:u w:val="single"/>
          <w14:textFill>
            <w14:solidFill>
              <w14:schemeClr w14:val="tx1"/>
            </w14:solidFill>
          </w14:textFill>
        </w:rPr>
        <w:t xml:space="preserve">             </w:t>
      </w:r>
    </w:p>
    <w:p>
      <w:pPr>
        <w:spacing w:line="460" w:lineRule="exact"/>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u w:val="single"/>
          <w14:textFill>
            <w14:solidFill>
              <w14:schemeClr w14:val="tx1"/>
            </w14:solidFill>
          </w14:textFill>
        </w:rPr>
        <w:t xml:space="preserve">                     </w:t>
      </w:r>
      <w:r>
        <w:rPr>
          <w:rFonts w:hint="eastAsia" w:ascii="宋体" w:hAnsi="宋体" w:eastAsia="宋体" w:cs="宋体"/>
          <w:color w:val="000000" w:themeColor="text1"/>
          <w:sz w:val="28"/>
          <w:szCs w:val="28"/>
          <w:highlight w:val="none"/>
          <w14:textFill>
            <w14:solidFill>
              <w14:schemeClr w14:val="tx1"/>
            </w14:solidFill>
          </w14:textFill>
        </w:rPr>
        <w:t>（招标人名称）：</w:t>
      </w:r>
    </w:p>
    <w:p>
      <w:pPr>
        <w:spacing w:line="460" w:lineRule="exact"/>
        <w:ind w:firstLine="560" w:firstLineChars="200"/>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鉴于</w:t>
      </w:r>
      <w:r>
        <w:rPr>
          <w:rFonts w:hint="eastAsia" w:ascii="宋体" w:hAnsi="宋体" w:eastAsia="宋体" w:cs="宋体"/>
          <w:color w:val="000000" w:themeColor="text1"/>
          <w:sz w:val="28"/>
          <w:szCs w:val="28"/>
          <w:highlight w:val="none"/>
          <w:u w:val="single"/>
          <w14:textFill>
            <w14:solidFill>
              <w14:schemeClr w14:val="tx1"/>
            </w14:solidFill>
          </w14:textFill>
        </w:rPr>
        <w:t xml:space="preserve">                   （投标人名称）</w:t>
      </w:r>
      <w:r>
        <w:rPr>
          <w:rFonts w:hint="eastAsia" w:ascii="宋体" w:hAnsi="宋体" w:eastAsia="宋体" w:cs="宋体"/>
          <w:color w:val="000000" w:themeColor="text1"/>
          <w:sz w:val="28"/>
          <w:szCs w:val="28"/>
          <w:highlight w:val="none"/>
          <w14:textFill>
            <w14:solidFill>
              <w14:schemeClr w14:val="tx1"/>
            </w14:solidFill>
          </w14:textFill>
        </w:rPr>
        <w:t>（以下简称“投标人”）参加你方</w:t>
      </w:r>
      <w:r>
        <w:rPr>
          <w:rFonts w:hint="eastAsia" w:ascii="宋体" w:hAnsi="宋体" w:eastAsia="宋体" w:cs="宋体"/>
          <w:color w:val="000000" w:themeColor="text1"/>
          <w:sz w:val="28"/>
          <w:szCs w:val="28"/>
          <w:highlight w:val="none"/>
          <w:u w:val="single"/>
          <w14:textFill>
            <w14:solidFill>
              <w14:schemeClr w14:val="tx1"/>
            </w14:solidFill>
          </w14:textFill>
        </w:rPr>
        <w:t xml:space="preserve">       （项目名称及标段）     </w:t>
      </w:r>
      <w:r>
        <w:rPr>
          <w:rFonts w:hint="eastAsia" w:ascii="宋体" w:hAnsi="宋体" w:eastAsia="宋体" w:cs="宋体"/>
          <w:color w:val="000000" w:themeColor="text1"/>
          <w:sz w:val="28"/>
          <w:szCs w:val="28"/>
          <w:highlight w:val="none"/>
          <w14:textFill>
            <w14:solidFill>
              <w14:schemeClr w14:val="tx1"/>
            </w14:solidFill>
          </w14:textFill>
        </w:rPr>
        <w:t>标段的施工投标，</w:t>
      </w:r>
      <w:r>
        <w:rPr>
          <w:rFonts w:hint="eastAsia" w:ascii="宋体" w:hAnsi="宋体" w:eastAsia="宋体" w:cs="宋体"/>
          <w:color w:val="000000" w:themeColor="text1"/>
          <w:sz w:val="28"/>
          <w:szCs w:val="28"/>
          <w:highlight w:val="none"/>
          <w:u w:val="single"/>
          <w14:textFill>
            <w14:solidFill>
              <w14:schemeClr w14:val="tx1"/>
            </w14:solidFill>
          </w14:textFill>
        </w:rPr>
        <w:t xml:space="preserve">                        （担保人名称）  </w:t>
      </w:r>
      <w:r>
        <w:rPr>
          <w:rFonts w:hint="eastAsia" w:ascii="宋体" w:hAnsi="宋体" w:eastAsia="宋体" w:cs="宋体"/>
          <w:color w:val="000000" w:themeColor="text1"/>
          <w:sz w:val="28"/>
          <w:szCs w:val="28"/>
          <w:highlight w:val="none"/>
          <w14:textFill>
            <w14:solidFill>
              <w14:schemeClr w14:val="tx1"/>
            </w14:solidFill>
          </w14:textFill>
        </w:rPr>
        <w:t>（以下简称“我方”）受该投标人委托，在此无条件地、不可撤销地保证：一旦收到你方提出的下述任何一种事实的书面通知，在7日内无条件地向你方支付总额不超过</w:t>
      </w:r>
    </w:p>
    <w:p>
      <w:pPr>
        <w:spacing w:line="460" w:lineRule="exact"/>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u w:val="single"/>
          <w14:textFill>
            <w14:solidFill>
              <w14:schemeClr w14:val="tx1"/>
            </w14:solidFill>
          </w14:textFill>
        </w:rPr>
        <w:t xml:space="preserve">                  （投标保函额度）  </w:t>
      </w:r>
      <w:r>
        <w:rPr>
          <w:rFonts w:hint="eastAsia" w:ascii="宋体" w:hAnsi="宋体" w:eastAsia="宋体" w:cs="宋体"/>
          <w:color w:val="000000" w:themeColor="text1"/>
          <w:sz w:val="28"/>
          <w:szCs w:val="28"/>
          <w:highlight w:val="none"/>
          <w14:textFill>
            <w14:solidFill>
              <w14:schemeClr w14:val="tx1"/>
            </w14:solidFill>
          </w14:textFill>
        </w:rPr>
        <w:t>的任何你方要求的金额：</w:t>
      </w:r>
    </w:p>
    <w:p>
      <w:pPr>
        <w:spacing w:line="460" w:lineRule="exact"/>
        <w:ind w:firstLine="560" w:firstLineChars="200"/>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1、投标人在投标有效期内撤销或修改其投标文件的；</w:t>
      </w:r>
    </w:p>
    <w:p>
      <w:pPr>
        <w:spacing w:line="460" w:lineRule="exact"/>
        <w:ind w:firstLine="560" w:firstLineChars="200"/>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2、投标人中标后，非因不可抗力原因放弃中标、无正当理由不与招标人订立合同、在签订合同时向招标人提出附加条件、或者不按照招标文件要求提交履约担保金的；</w:t>
      </w:r>
    </w:p>
    <w:p>
      <w:pPr>
        <w:spacing w:line="460" w:lineRule="exact"/>
        <w:ind w:firstLine="560" w:firstLineChars="200"/>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lang w:val="en-US" w:eastAsia="zh-CN"/>
          <w14:textFill>
            <w14:solidFill>
              <w14:schemeClr w14:val="tx1"/>
            </w14:solidFill>
          </w14:textFill>
        </w:rPr>
        <w:t>3</w:t>
      </w:r>
      <w:r>
        <w:rPr>
          <w:rFonts w:hint="eastAsia" w:ascii="宋体" w:hAnsi="宋体" w:eastAsia="宋体" w:cs="宋体"/>
          <w:color w:val="000000" w:themeColor="text1"/>
          <w:sz w:val="28"/>
          <w:szCs w:val="28"/>
          <w:highlight w:val="none"/>
          <w14:textFill>
            <w14:solidFill>
              <w14:schemeClr w14:val="tx1"/>
            </w14:solidFill>
          </w14:textFill>
        </w:rPr>
        <w:t>、投标人中标后，因违法行为导致中标被依法确认无效的；</w:t>
      </w:r>
    </w:p>
    <w:p>
      <w:pPr>
        <w:spacing w:line="460" w:lineRule="exact"/>
        <w:ind w:firstLine="560" w:firstLineChars="200"/>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lang w:val="en-US" w:eastAsia="zh-CN"/>
          <w14:textFill>
            <w14:solidFill>
              <w14:schemeClr w14:val="tx1"/>
            </w14:solidFill>
          </w14:textFill>
        </w:rPr>
        <w:t>4</w:t>
      </w:r>
      <w:r>
        <w:rPr>
          <w:rFonts w:hint="eastAsia" w:ascii="宋体" w:hAnsi="宋体" w:eastAsia="宋体" w:cs="宋体"/>
          <w:color w:val="000000" w:themeColor="text1"/>
          <w:sz w:val="28"/>
          <w:szCs w:val="28"/>
          <w:highlight w:val="none"/>
          <w14:textFill>
            <w14:solidFill>
              <w14:schemeClr w14:val="tx1"/>
            </w14:solidFill>
          </w14:textFill>
        </w:rPr>
        <w:t>、法律、法规规定的其他没收投标保证金情形。</w:t>
      </w:r>
    </w:p>
    <w:p>
      <w:pPr>
        <w:spacing w:line="460" w:lineRule="exact"/>
        <w:ind w:firstLine="560" w:firstLineChars="200"/>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本保函在投标有效期到期后28日（含）内或招标人延长投标有效期后的到期日后28日（含）内保持有效，延长投标有效期无须通知我方，但任何索款要求应在投标有效期内送达我方。保函失效后请将本保函交投标人退回我方注销。</w:t>
      </w:r>
    </w:p>
    <w:p>
      <w:pPr>
        <w:spacing w:line="460" w:lineRule="exact"/>
        <w:ind w:firstLine="560" w:firstLineChars="200"/>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本保函项下所有权利和义务均受中华人民共和国法律管辖和制约。</w:t>
      </w:r>
    </w:p>
    <w:p>
      <w:pPr>
        <w:spacing w:line="460" w:lineRule="exact"/>
        <w:ind w:firstLine="560" w:firstLineChars="200"/>
        <w:rPr>
          <w:rFonts w:hint="eastAsia" w:ascii="宋体" w:hAnsi="宋体" w:eastAsia="宋体" w:cs="宋体"/>
          <w:color w:val="000000" w:themeColor="text1"/>
          <w:sz w:val="28"/>
          <w:szCs w:val="28"/>
          <w:highlight w:val="none"/>
          <w:u w:val="singl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查验保函网址：</w:t>
      </w:r>
      <w:r>
        <w:rPr>
          <w:rFonts w:hint="eastAsia" w:ascii="宋体" w:hAnsi="宋体" w:eastAsia="宋体" w:cs="宋体"/>
          <w:color w:val="000000" w:themeColor="text1"/>
          <w:sz w:val="28"/>
          <w:szCs w:val="28"/>
          <w:highlight w:val="none"/>
          <w:u w:val="single"/>
          <w14:textFill>
            <w14:solidFill>
              <w14:schemeClr w14:val="tx1"/>
            </w14:solidFill>
          </w14:textFill>
        </w:rPr>
        <w:t xml:space="preserve">            （必填）                  </w:t>
      </w:r>
    </w:p>
    <w:p>
      <w:pPr>
        <w:spacing w:line="460" w:lineRule="exact"/>
        <w:ind w:firstLine="560" w:firstLineChars="200"/>
        <w:rPr>
          <w:rFonts w:hint="eastAsia" w:ascii="宋体" w:hAnsi="宋体" w:eastAsia="宋体" w:cs="宋体"/>
          <w:color w:val="000000" w:themeColor="text1"/>
          <w:sz w:val="28"/>
          <w:szCs w:val="28"/>
          <w:highlight w:val="none"/>
          <w:u w:val="single"/>
          <w14:textFill>
            <w14:solidFill>
              <w14:schemeClr w14:val="tx1"/>
            </w14:solidFill>
          </w14:textFill>
        </w:rPr>
      </w:pPr>
    </w:p>
    <w:p>
      <w:pPr>
        <w:spacing w:line="460" w:lineRule="exact"/>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担保人名称：</w:t>
      </w:r>
      <w:r>
        <w:rPr>
          <w:rFonts w:hint="eastAsia" w:ascii="宋体" w:hAnsi="宋体" w:eastAsia="宋体" w:cs="宋体"/>
          <w:color w:val="000000" w:themeColor="text1"/>
          <w:sz w:val="28"/>
          <w:szCs w:val="28"/>
          <w:highlight w:val="none"/>
          <w:u w:val="single"/>
          <w14:textFill>
            <w14:solidFill>
              <w14:schemeClr w14:val="tx1"/>
            </w14:solidFill>
          </w14:textFill>
        </w:rPr>
        <w:t xml:space="preserve">                           </w:t>
      </w:r>
      <w:r>
        <w:rPr>
          <w:rFonts w:hint="eastAsia" w:ascii="宋体" w:hAnsi="宋体" w:eastAsia="宋体" w:cs="宋体"/>
          <w:color w:val="000000" w:themeColor="text1"/>
          <w:sz w:val="28"/>
          <w:szCs w:val="28"/>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8"/>
          <w:szCs w:val="28"/>
          <w:highlight w:val="none"/>
          <w14:textFill>
            <w14:solidFill>
              <w14:schemeClr w14:val="tx1"/>
            </w14:solidFill>
          </w14:textFill>
        </w:rPr>
        <w:t>（盖单位章）</w:t>
      </w:r>
    </w:p>
    <w:p>
      <w:pPr>
        <w:spacing w:line="460" w:lineRule="exact"/>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法定代表人或其委托代理人：</w:t>
      </w:r>
      <w:r>
        <w:rPr>
          <w:rFonts w:hint="eastAsia" w:ascii="宋体" w:hAnsi="宋体" w:eastAsia="宋体" w:cs="宋体"/>
          <w:color w:val="000000" w:themeColor="text1"/>
          <w:sz w:val="28"/>
          <w:szCs w:val="28"/>
          <w:highlight w:val="none"/>
          <w:u w:val="single"/>
          <w14:textFill>
            <w14:solidFill>
              <w14:schemeClr w14:val="tx1"/>
            </w14:solidFill>
          </w14:textFill>
        </w:rPr>
        <w:t xml:space="preserve">                      </w:t>
      </w:r>
      <w:r>
        <w:rPr>
          <w:rFonts w:hint="eastAsia" w:ascii="宋体" w:hAnsi="宋体" w:eastAsia="宋体" w:cs="宋体"/>
          <w:color w:val="000000" w:themeColor="text1"/>
          <w:sz w:val="28"/>
          <w:szCs w:val="28"/>
          <w:highlight w:val="none"/>
          <w14:textFill>
            <w14:solidFill>
              <w14:schemeClr w14:val="tx1"/>
            </w14:solidFill>
          </w14:textFill>
        </w:rPr>
        <w:t>（签字）</w:t>
      </w:r>
    </w:p>
    <w:p>
      <w:pPr>
        <w:spacing w:line="460" w:lineRule="exact"/>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地    址：</w:t>
      </w:r>
      <w:r>
        <w:rPr>
          <w:rFonts w:hint="eastAsia" w:ascii="宋体" w:hAnsi="宋体" w:eastAsia="宋体" w:cs="宋体"/>
          <w:color w:val="000000" w:themeColor="text1"/>
          <w:sz w:val="28"/>
          <w:szCs w:val="28"/>
          <w:highlight w:val="none"/>
          <w:u w:val="single"/>
          <w14:textFill>
            <w14:solidFill>
              <w14:schemeClr w14:val="tx1"/>
            </w14:solidFill>
          </w14:textFill>
        </w:rPr>
        <w:t xml:space="preserve">                                             </w:t>
      </w:r>
    </w:p>
    <w:p>
      <w:pPr>
        <w:spacing w:line="460" w:lineRule="exact"/>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邮政编码：</w:t>
      </w:r>
      <w:r>
        <w:rPr>
          <w:rFonts w:hint="eastAsia" w:ascii="宋体" w:hAnsi="宋体" w:eastAsia="宋体" w:cs="宋体"/>
          <w:color w:val="000000" w:themeColor="text1"/>
          <w:sz w:val="28"/>
          <w:szCs w:val="28"/>
          <w:highlight w:val="none"/>
          <w:u w:val="single"/>
          <w14:textFill>
            <w14:solidFill>
              <w14:schemeClr w14:val="tx1"/>
            </w14:solidFill>
          </w14:textFill>
        </w:rPr>
        <w:t xml:space="preserve">                                             </w:t>
      </w:r>
    </w:p>
    <w:p>
      <w:pPr>
        <w:spacing w:line="460" w:lineRule="exact"/>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电    话：</w:t>
      </w:r>
      <w:r>
        <w:rPr>
          <w:rFonts w:hint="eastAsia" w:ascii="宋体" w:hAnsi="宋体" w:eastAsia="宋体" w:cs="宋体"/>
          <w:color w:val="000000" w:themeColor="text1"/>
          <w:sz w:val="28"/>
          <w:szCs w:val="28"/>
          <w:highlight w:val="none"/>
          <w:u w:val="single"/>
          <w14:textFill>
            <w14:solidFill>
              <w14:schemeClr w14:val="tx1"/>
            </w14:solidFill>
          </w14:textFill>
        </w:rPr>
        <w:t xml:space="preserve">                                             </w:t>
      </w:r>
    </w:p>
    <w:p>
      <w:pPr>
        <w:spacing w:line="460" w:lineRule="exact"/>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传    真：</w:t>
      </w:r>
      <w:r>
        <w:rPr>
          <w:rFonts w:hint="eastAsia" w:ascii="宋体" w:hAnsi="宋体" w:eastAsia="宋体" w:cs="宋体"/>
          <w:color w:val="000000" w:themeColor="text1"/>
          <w:sz w:val="28"/>
          <w:szCs w:val="28"/>
          <w:highlight w:val="none"/>
          <w:u w:val="single"/>
          <w14:textFill>
            <w14:solidFill>
              <w14:schemeClr w14:val="tx1"/>
            </w14:solidFill>
          </w14:textFill>
        </w:rPr>
        <w:t xml:space="preserve">                                           </w:t>
      </w:r>
      <w:r>
        <w:rPr>
          <w:rFonts w:hint="eastAsia" w:ascii="宋体" w:hAnsi="宋体" w:eastAsia="宋体" w:cs="宋体"/>
          <w:color w:val="000000" w:themeColor="text1"/>
          <w:sz w:val="28"/>
          <w:szCs w:val="28"/>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8"/>
          <w:szCs w:val="28"/>
          <w:highlight w:val="none"/>
          <w:u w:val="single"/>
          <w14:textFill>
            <w14:solidFill>
              <w14:schemeClr w14:val="tx1"/>
            </w14:solidFill>
          </w14:textFill>
        </w:rPr>
        <w:t xml:space="preserve"> </w:t>
      </w:r>
      <w:r>
        <w:rPr>
          <w:rFonts w:hint="eastAsia" w:ascii="宋体" w:hAnsi="宋体" w:eastAsia="宋体" w:cs="宋体"/>
          <w:color w:val="000000" w:themeColor="text1"/>
          <w:sz w:val="28"/>
          <w:szCs w:val="28"/>
          <w:highlight w:val="none"/>
          <w14:textFill>
            <w14:solidFill>
              <w14:schemeClr w14:val="tx1"/>
            </w14:solidFill>
          </w14:textFill>
        </w:rPr>
        <w:t xml:space="preserve">                                             </w:t>
      </w:r>
    </w:p>
    <w:p>
      <w:pPr>
        <w:jc w:val="both"/>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日期：</w:t>
      </w:r>
      <w:r>
        <w:rPr>
          <w:rFonts w:hint="eastAsia" w:ascii="宋体" w:hAnsi="宋体" w:eastAsia="宋体" w:cs="宋体"/>
          <w:color w:val="000000" w:themeColor="text1"/>
          <w:kern w:val="0"/>
          <w:sz w:val="28"/>
          <w:szCs w:val="28"/>
          <w:highlight w:val="none"/>
          <w:u w:val="single"/>
          <w:lang w:val="en-US" w:eastAsia="zh-CN" w:bidi="ar"/>
          <w14:textFill>
            <w14:solidFill>
              <w14:schemeClr w14:val="tx1"/>
            </w14:solidFill>
          </w14:textFill>
        </w:rPr>
        <w:t xml:space="preserve">    </w:t>
      </w:r>
      <w:r>
        <w:rPr>
          <w:rFonts w:hint="eastAsia" w:ascii="宋体" w:hAnsi="宋体" w:eastAsia="宋体" w:cs="宋体"/>
          <w:color w:val="000000" w:themeColor="text1"/>
          <w:kern w:val="0"/>
          <w:sz w:val="28"/>
          <w:szCs w:val="28"/>
          <w:highlight w:val="none"/>
          <w:lang w:bidi="ar"/>
          <w14:textFill>
            <w14:solidFill>
              <w14:schemeClr w14:val="tx1"/>
            </w14:solidFill>
          </w14:textFill>
        </w:rPr>
        <w:t>年</w:t>
      </w:r>
      <w:r>
        <w:rPr>
          <w:rFonts w:hint="eastAsia" w:ascii="宋体" w:hAnsi="宋体" w:eastAsia="宋体" w:cs="宋体"/>
          <w:color w:val="000000" w:themeColor="text1"/>
          <w:kern w:val="0"/>
          <w:sz w:val="28"/>
          <w:szCs w:val="28"/>
          <w:highlight w:val="none"/>
          <w:u w:val="single"/>
          <w:lang w:val="en-US" w:eastAsia="zh-CN" w:bidi="ar"/>
          <w14:textFill>
            <w14:solidFill>
              <w14:schemeClr w14:val="tx1"/>
            </w14:solidFill>
          </w14:textFill>
        </w:rPr>
        <w:t xml:space="preserve">  </w:t>
      </w:r>
      <w:r>
        <w:rPr>
          <w:rFonts w:hint="eastAsia" w:ascii="宋体" w:hAnsi="宋体" w:eastAsia="宋体" w:cs="宋体"/>
          <w:color w:val="000000" w:themeColor="text1"/>
          <w:kern w:val="0"/>
          <w:sz w:val="28"/>
          <w:szCs w:val="28"/>
          <w:highlight w:val="none"/>
          <w:lang w:bidi="ar"/>
          <w14:textFill>
            <w14:solidFill>
              <w14:schemeClr w14:val="tx1"/>
            </w14:solidFill>
          </w14:textFill>
        </w:rPr>
        <w:t>月</w:t>
      </w:r>
      <w:r>
        <w:rPr>
          <w:rFonts w:hint="eastAsia" w:ascii="宋体" w:hAnsi="宋体" w:eastAsia="宋体" w:cs="宋体"/>
          <w:color w:val="000000" w:themeColor="text1"/>
          <w:kern w:val="0"/>
          <w:sz w:val="28"/>
          <w:szCs w:val="28"/>
          <w:highlight w:val="none"/>
          <w:u w:val="single"/>
          <w:lang w:val="en-US" w:eastAsia="zh-CN" w:bidi="ar"/>
          <w14:textFill>
            <w14:solidFill>
              <w14:schemeClr w14:val="tx1"/>
            </w14:solidFill>
          </w14:textFill>
        </w:rPr>
        <w:t xml:space="preserve">  </w:t>
      </w:r>
      <w:r>
        <w:rPr>
          <w:rFonts w:hint="eastAsia" w:ascii="宋体" w:hAnsi="宋体" w:eastAsia="宋体" w:cs="宋体"/>
          <w:color w:val="000000" w:themeColor="text1"/>
          <w:kern w:val="0"/>
          <w:sz w:val="28"/>
          <w:szCs w:val="28"/>
          <w:highlight w:val="none"/>
          <w:lang w:bidi="ar"/>
          <w14:textFill>
            <w14:solidFill>
              <w14:schemeClr w14:val="tx1"/>
            </w14:solidFill>
          </w14:textFill>
        </w:rPr>
        <w:t>日</w:t>
      </w:r>
    </w:p>
    <w:p>
      <w:pPr>
        <w:pStyle w:val="4"/>
        <w:spacing w:before="120" w:after="120" w:line="360" w:lineRule="auto"/>
        <w:jc w:val="left"/>
        <w:rPr>
          <w:rFonts w:hint="eastAsia" w:ascii="宋体" w:hAnsi="宋体" w:eastAsia="宋体" w:cs="宋体"/>
          <w:color w:val="000000" w:themeColor="text1"/>
          <w:sz w:val="28"/>
          <w:szCs w:val="28"/>
          <w:highlight w:val="none"/>
          <w14:textFill>
            <w14:solidFill>
              <w14:schemeClr w14:val="tx1"/>
            </w14:solidFill>
          </w14:textFill>
        </w:rPr>
      </w:pPr>
      <w:bookmarkStart w:id="591" w:name="_Toc10523"/>
      <w:bookmarkStart w:id="592" w:name="_Toc95912236"/>
      <w:bookmarkStart w:id="593" w:name="_Toc63471411"/>
      <w:bookmarkStart w:id="594" w:name="_Toc24547"/>
      <w:bookmarkStart w:id="595" w:name="_Toc22022"/>
      <w:bookmarkStart w:id="596" w:name="_Toc31369"/>
      <w:r>
        <w:rPr>
          <w:rFonts w:hint="eastAsia" w:ascii="宋体" w:hAnsi="宋体" w:eastAsia="宋体" w:cs="宋体"/>
          <w:b w:val="0"/>
          <w:color w:val="000000" w:themeColor="text1"/>
          <w:sz w:val="28"/>
          <w:szCs w:val="28"/>
          <w:highlight w:val="none"/>
          <w14:textFill>
            <w14:solidFill>
              <w14:schemeClr w14:val="tx1"/>
            </w14:solidFill>
          </w14:textFill>
        </w:rPr>
        <w:t>附件</w:t>
      </w:r>
      <w:r>
        <w:rPr>
          <w:rFonts w:hint="eastAsia" w:ascii="宋体" w:hAnsi="宋体" w:eastAsia="宋体" w:cs="宋体"/>
          <w:b w:val="0"/>
          <w:color w:val="000000" w:themeColor="text1"/>
          <w:sz w:val="28"/>
          <w:szCs w:val="28"/>
          <w:highlight w:val="none"/>
          <w:lang w:val="en-US" w:eastAsia="zh-CN"/>
          <w14:textFill>
            <w14:solidFill>
              <w14:schemeClr w14:val="tx1"/>
            </w14:solidFill>
          </w14:textFill>
        </w:rPr>
        <w:t>1</w:t>
      </w:r>
      <w:r>
        <w:rPr>
          <w:rFonts w:hint="eastAsia" w:ascii="宋体" w:hAnsi="宋体" w:eastAsia="宋体" w:cs="宋体"/>
          <w:b w:val="0"/>
          <w:color w:val="000000" w:themeColor="text1"/>
          <w:sz w:val="28"/>
          <w:szCs w:val="28"/>
          <w:highlight w:val="none"/>
          <w14:textFill>
            <w14:solidFill>
              <w14:schemeClr w14:val="tx1"/>
            </w14:solidFill>
          </w14:textFill>
        </w:rPr>
        <w:t>-</w:t>
      </w:r>
      <w:r>
        <w:rPr>
          <w:rFonts w:hint="eastAsia" w:ascii="宋体" w:hAnsi="宋体" w:eastAsia="宋体" w:cs="宋体"/>
          <w:b w:val="0"/>
          <w:color w:val="000000" w:themeColor="text1"/>
          <w:sz w:val="28"/>
          <w:szCs w:val="28"/>
          <w:highlight w:val="none"/>
          <w:lang w:val="en-US" w:eastAsia="zh-CN"/>
          <w14:textFill>
            <w14:solidFill>
              <w14:schemeClr w14:val="tx1"/>
            </w14:solidFill>
          </w14:textFill>
        </w:rPr>
        <w:t>3</w:t>
      </w:r>
      <w:r>
        <w:rPr>
          <w:rFonts w:hint="eastAsia" w:ascii="宋体" w:hAnsi="宋体" w:eastAsia="宋体" w:cs="宋体"/>
          <w:b w:val="0"/>
          <w:color w:val="000000" w:themeColor="text1"/>
          <w:sz w:val="28"/>
          <w:szCs w:val="28"/>
          <w:highlight w:val="none"/>
          <w14:textFill>
            <w14:solidFill>
              <w14:schemeClr w14:val="tx1"/>
            </w14:solidFill>
          </w14:textFill>
        </w:rPr>
        <w:t>：投标保证保险（凭证）(格式)</w:t>
      </w:r>
      <w:bookmarkEnd w:id="591"/>
      <w:bookmarkEnd w:id="592"/>
      <w:bookmarkEnd w:id="593"/>
      <w:bookmarkEnd w:id="594"/>
      <w:bookmarkEnd w:id="595"/>
      <w:bookmarkEnd w:id="596"/>
    </w:p>
    <w:p>
      <w:pPr>
        <w:spacing w:after="312" w:afterLines="100" w:line="360" w:lineRule="auto"/>
        <w:jc w:val="center"/>
        <w:rPr>
          <w:rFonts w:hint="eastAsia" w:ascii="宋体" w:hAnsi="宋体" w:eastAsia="宋体" w:cs="宋体"/>
          <w:b/>
          <w:bCs/>
          <w:color w:val="000000" w:themeColor="text1"/>
          <w:sz w:val="28"/>
          <w:szCs w:val="28"/>
          <w:highlight w:val="none"/>
          <w14:textFill>
            <w14:solidFill>
              <w14:schemeClr w14:val="tx1"/>
            </w14:solidFill>
          </w14:textFill>
        </w:rPr>
      </w:pPr>
      <w:r>
        <w:rPr>
          <w:rFonts w:hint="eastAsia" w:ascii="宋体" w:hAnsi="宋体" w:eastAsia="宋体" w:cs="宋体"/>
          <w:b/>
          <w:bCs/>
          <w:color w:val="000000" w:themeColor="text1"/>
          <w:sz w:val="28"/>
          <w:szCs w:val="28"/>
          <w:highlight w:val="none"/>
          <w14:textFill>
            <w14:solidFill>
              <w14:schemeClr w14:val="tx1"/>
            </w14:solidFill>
          </w14:textFill>
        </w:rPr>
        <w:t>投标保证保险（凭证）</w:t>
      </w:r>
    </w:p>
    <w:p>
      <w:pPr>
        <w:pStyle w:val="43"/>
        <w:snapToGrid w:val="0"/>
        <w:spacing w:after="0" w:line="420" w:lineRule="exact"/>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u w:val="single"/>
          <w14:textFill>
            <w14:solidFill>
              <w14:schemeClr w14:val="tx1"/>
            </w14:solidFill>
          </w14:textFill>
        </w:rPr>
        <w:t xml:space="preserve">被保险人：                             </w:t>
      </w:r>
      <w:r>
        <w:rPr>
          <w:rFonts w:hint="eastAsia" w:ascii="宋体" w:hAnsi="宋体" w:eastAsia="宋体" w:cs="宋体"/>
          <w:color w:val="000000" w:themeColor="text1"/>
          <w:sz w:val="28"/>
          <w:szCs w:val="28"/>
          <w:highlight w:val="none"/>
          <w14:textFill>
            <w14:solidFill>
              <w14:schemeClr w14:val="tx1"/>
            </w14:solidFill>
          </w14:textFill>
        </w:rPr>
        <w:t xml:space="preserve">（招标人名称）： </w:t>
      </w:r>
    </w:p>
    <w:p>
      <w:pPr>
        <w:pStyle w:val="43"/>
        <w:snapToGrid w:val="0"/>
        <w:spacing w:after="0" w:line="420" w:lineRule="exact"/>
        <w:ind w:firstLine="560" w:firstLineChars="200"/>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鉴于</w:t>
      </w:r>
      <w:r>
        <w:rPr>
          <w:rFonts w:hint="eastAsia" w:ascii="宋体" w:hAnsi="宋体" w:eastAsia="宋体" w:cs="宋体"/>
          <w:color w:val="000000" w:themeColor="text1"/>
          <w:sz w:val="28"/>
          <w:szCs w:val="28"/>
          <w:highlight w:val="none"/>
          <w:u w:val="single"/>
          <w14:textFill>
            <w14:solidFill>
              <w14:schemeClr w14:val="tx1"/>
            </w14:solidFill>
          </w14:textFill>
        </w:rPr>
        <w:t xml:space="preserve">                 招标人名称              </w:t>
      </w:r>
      <w:r>
        <w:rPr>
          <w:rFonts w:hint="eastAsia" w:ascii="宋体" w:hAnsi="宋体" w:eastAsia="宋体" w:cs="宋体"/>
          <w:color w:val="000000" w:themeColor="text1"/>
          <w:sz w:val="28"/>
          <w:szCs w:val="28"/>
          <w:highlight w:val="none"/>
          <w14:textFill>
            <w14:solidFill>
              <w14:schemeClr w14:val="tx1"/>
            </w14:solidFill>
          </w14:textFill>
        </w:rPr>
        <w:t>（以下简称“被保险人”）接受</w:t>
      </w:r>
      <w:r>
        <w:rPr>
          <w:rFonts w:hint="eastAsia" w:ascii="宋体" w:hAnsi="宋体" w:eastAsia="宋体" w:cs="宋体"/>
          <w:color w:val="000000" w:themeColor="text1"/>
          <w:sz w:val="28"/>
          <w:szCs w:val="28"/>
          <w:highlight w:val="none"/>
          <w:u w:val="single"/>
          <w14:textFill>
            <w14:solidFill>
              <w14:schemeClr w14:val="tx1"/>
            </w14:solidFill>
          </w14:textFill>
        </w:rPr>
        <w:t xml:space="preserve">                 投标人名称         </w:t>
      </w:r>
      <w:r>
        <w:rPr>
          <w:rFonts w:hint="eastAsia" w:ascii="宋体" w:hAnsi="宋体" w:eastAsia="宋体" w:cs="宋体"/>
          <w:color w:val="000000" w:themeColor="text1"/>
          <w:sz w:val="28"/>
          <w:szCs w:val="28"/>
          <w:highlight w:val="none"/>
          <w14:textFill>
            <w14:solidFill>
              <w14:schemeClr w14:val="tx1"/>
            </w14:solidFill>
          </w14:textFill>
        </w:rPr>
        <w:t>（以下称“投保人”）于</w:t>
      </w:r>
      <w:r>
        <w:rPr>
          <w:rFonts w:hint="eastAsia" w:ascii="宋体" w:hAnsi="宋体" w:eastAsia="宋体" w:cs="宋体"/>
          <w:color w:val="000000" w:themeColor="text1"/>
          <w:sz w:val="28"/>
          <w:szCs w:val="28"/>
          <w:highlight w:val="none"/>
          <w:u w:val="single"/>
          <w14:textFill>
            <w14:solidFill>
              <w14:schemeClr w14:val="tx1"/>
            </w14:solidFill>
          </w14:textFill>
        </w:rPr>
        <w:t xml:space="preserve">     </w:t>
      </w:r>
      <w:r>
        <w:rPr>
          <w:rFonts w:hint="eastAsia" w:ascii="宋体" w:hAnsi="宋体" w:eastAsia="宋体" w:cs="宋体"/>
          <w:color w:val="000000" w:themeColor="text1"/>
          <w:sz w:val="28"/>
          <w:szCs w:val="28"/>
          <w:highlight w:val="none"/>
          <w14:textFill>
            <w14:solidFill>
              <w14:schemeClr w14:val="tx1"/>
            </w14:solidFill>
          </w14:textFill>
        </w:rPr>
        <w:t>年</w:t>
      </w:r>
      <w:r>
        <w:rPr>
          <w:rFonts w:hint="eastAsia" w:ascii="宋体" w:hAnsi="宋体" w:eastAsia="宋体" w:cs="宋体"/>
          <w:color w:val="000000" w:themeColor="text1"/>
          <w:sz w:val="28"/>
          <w:szCs w:val="28"/>
          <w:highlight w:val="none"/>
          <w:u w:val="single"/>
          <w14:textFill>
            <w14:solidFill>
              <w14:schemeClr w14:val="tx1"/>
            </w14:solidFill>
          </w14:textFill>
        </w:rPr>
        <w:t xml:space="preserve">     </w:t>
      </w:r>
      <w:r>
        <w:rPr>
          <w:rFonts w:hint="eastAsia" w:ascii="宋体" w:hAnsi="宋体" w:eastAsia="宋体" w:cs="宋体"/>
          <w:color w:val="000000" w:themeColor="text1"/>
          <w:sz w:val="28"/>
          <w:szCs w:val="28"/>
          <w:highlight w:val="none"/>
          <w14:textFill>
            <w14:solidFill>
              <w14:schemeClr w14:val="tx1"/>
            </w14:solidFill>
          </w14:textFill>
        </w:rPr>
        <w:t xml:space="preserve">月 </w:t>
      </w:r>
      <w:r>
        <w:rPr>
          <w:rFonts w:hint="eastAsia" w:ascii="宋体" w:hAnsi="宋体" w:eastAsia="宋体" w:cs="宋体"/>
          <w:color w:val="000000" w:themeColor="text1"/>
          <w:sz w:val="28"/>
          <w:szCs w:val="28"/>
          <w:highlight w:val="none"/>
          <w:u w:val="single"/>
          <w14:textFill>
            <w14:solidFill>
              <w14:schemeClr w14:val="tx1"/>
            </w14:solidFill>
          </w14:textFill>
        </w:rPr>
        <w:t xml:space="preserve">    </w:t>
      </w:r>
      <w:r>
        <w:rPr>
          <w:rFonts w:hint="eastAsia" w:ascii="宋体" w:hAnsi="宋体" w:eastAsia="宋体" w:cs="宋体"/>
          <w:color w:val="000000" w:themeColor="text1"/>
          <w:sz w:val="28"/>
          <w:szCs w:val="28"/>
          <w:highlight w:val="none"/>
          <w14:textFill>
            <w14:solidFill>
              <w14:schemeClr w14:val="tx1"/>
            </w14:solidFill>
          </w14:textFill>
        </w:rPr>
        <w:t>日参加</w:t>
      </w:r>
      <w:r>
        <w:rPr>
          <w:rFonts w:hint="eastAsia" w:ascii="宋体" w:hAnsi="宋体" w:eastAsia="宋体" w:cs="宋体"/>
          <w:color w:val="000000" w:themeColor="text1"/>
          <w:sz w:val="28"/>
          <w:szCs w:val="28"/>
          <w:highlight w:val="none"/>
          <w:u w:val="single"/>
          <w14:textFill>
            <w14:solidFill>
              <w14:schemeClr w14:val="tx1"/>
            </w14:solidFill>
          </w14:textFill>
        </w:rPr>
        <w:t xml:space="preserve">                                 （项目名称及标段）               </w:t>
      </w:r>
      <w:r>
        <w:rPr>
          <w:rFonts w:hint="eastAsia" w:ascii="宋体" w:hAnsi="宋体" w:eastAsia="宋体" w:cs="宋体"/>
          <w:color w:val="000000" w:themeColor="text1"/>
          <w:sz w:val="28"/>
          <w:szCs w:val="28"/>
          <w:highlight w:val="none"/>
          <w14:textFill>
            <w14:solidFill>
              <w14:schemeClr w14:val="tx1"/>
            </w14:solidFill>
          </w14:textFill>
        </w:rPr>
        <w:t>施工的投标，并向我方投保建设工程投标保证保险（保险单号</w:t>
      </w:r>
      <w:r>
        <w:rPr>
          <w:rFonts w:hint="eastAsia" w:ascii="宋体" w:hAnsi="宋体" w:eastAsia="宋体" w:cs="宋体"/>
          <w:color w:val="000000" w:themeColor="text1"/>
          <w:sz w:val="28"/>
          <w:szCs w:val="28"/>
          <w:highlight w:val="none"/>
          <w:u w:val="single"/>
          <w14:textFill>
            <w14:solidFill>
              <w14:schemeClr w14:val="tx1"/>
            </w14:solidFill>
          </w14:textFill>
        </w:rPr>
        <w:t xml:space="preserve">              </w:t>
      </w:r>
      <w:r>
        <w:rPr>
          <w:rFonts w:hint="eastAsia" w:ascii="宋体" w:hAnsi="宋体" w:eastAsia="宋体" w:cs="宋体"/>
          <w:color w:val="000000" w:themeColor="text1"/>
          <w:sz w:val="28"/>
          <w:szCs w:val="28"/>
          <w:highlight w:val="none"/>
          <w14:textFill>
            <w14:solidFill>
              <w14:schemeClr w14:val="tx1"/>
            </w14:solidFill>
          </w14:textFill>
        </w:rPr>
        <w:t>）。我方愿意无条件地、不可撤销地就投保人参加本项目投标，向被保险人提供投标保证保险。</w:t>
      </w:r>
    </w:p>
    <w:p>
      <w:pPr>
        <w:pStyle w:val="43"/>
        <w:snapToGrid w:val="0"/>
        <w:spacing w:after="0" w:line="420" w:lineRule="exact"/>
        <w:ind w:firstLine="560" w:firstLineChars="200"/>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兹承诺，在收到被保险人书面通知，说明下列事实中的任何一条时，保证在7日内无条件地给付被保险人金额为不超过人民币</w:t>
      </w:r>
      <w:r>
        <w:rPr>
          <w:rFonts w:hint="eastAsia" w:ascii="宋体" w:hAnsi="宋体" w:eastAsia="宋体" w:cs="宋体"/>
          <w:color w:val="000000" w:themeColor="text1"/>
          <w:sz w:val="28"/>
          <w:szCs w:val="28"/>
          <w:highlight w:val="none"/>
          <w:u w:val="single"/>
          <w14:textFill>
            <w14:solidFill>
              <w14:schemeClr w14:val="tx1"/>
            </w14:solidFill>
          </w14:textFill>
        </w:rPr>
        <w:t xml:space="preserve">                      </w:t>
      </w:r>
      <w:r>
        <w:rPr>
          <w:rFonts w:hint="eastAsia" w:ascii="宋体" w:hAnsi="宋体" w:eastAsia="宋体" w:cs="宋体"/>
          <w:color w:val="000000" w:themeColor="text1"/>
          <w:sz w:val="28"/>
          <w:szCs w:val="28"/>
          <w:highlight w:val="none"/>
          <w14:textFill>
            <w14:solidFill>
              <w14:schemeClr w14:val="tx1"/>
            </w14:solidFill>
          </w14:textFill>
        </w:rPr>
        <w:t>（金额大写：人民币</w:t>
      </w:r>
      <w:r>
        <w:rPr>
          <w:rFonts w:hint="eastAsia" w:ascii="宋体" w:hAnsi="宋体" w:eastAsia="宋体" w:cs="宋体"/>
          <w:color w:val="000000" w:themeColor="text1"/>
          <w:sz w:val="28"/>
          <w:szCs w:val="28"/>
          <w:highlight w:val="none"/>
          <w:u w:val="single"/>
          <w14:textFill>
            <w14:solidFill>
              <w14:schemeClr w14:val="tx1"/>
            </w14:solidFill>
          </w14:textFill>
        </w:rPr>
        <w:t xml:space="preserve">                     </w:t>
      </w:r>
      <w:r>
        <w:rPr>
          <w:rFonts w:hint="eastAsia" w:ascii="宋体" w:hAnsi="宋体" w:eastAsia="宋体" w:cs="宋体"/>
          <w:color w:val="000000" w:themeColor="text1"/>
          <w:sz w:val="28"/>
          <w:szCs w:val="28"/>
          <w:highlight w:val="none"/>
          <w14:textFill>
            <w14:solidFill>
              <w14:schemeClr w14:val="tx1"/>
            </w14:solidFill>
          </w14:textFill>
        </w:rPr>
        <w:t>元整）的款项。</w:t>
      </w:r>
    </w:p>
    <w:p>
      <w:pPr>
        <w:widowControl/>
        <w:snapToGrid w:val="0"/>
        <w:spacing w:line="420" w:lineRule="exact"/>
        <w:ind w:firstLine="560" w:firstLineChars="200"/>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1、投保人在投标有效期内撤销或修改其投标文件的；</w:t>
      </w:r>
    </w:p>
    <w:p>
      <w:pPr>
        <w:widowControl/>
        <w:snapToGrid w:val="0"/>
        <w:spacing w:line="420" w:lineRule="exact"/>
        <w:ind w:firstLine="560" w:firstLineChars="200"/>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2、投保人中标后，非因不可抗力原因放弃中标、无正当理由不与招标人订立合同、在签订合同时向招标人提出附加条件、或者不按照招标文件要求提交履约担保金的；</w:t>
      </w:r>
    </w:p>
    <w:p>
      <w:pPr>
        <w:spacing w:line="420" w:lineRule="exact"/>
        <w:ind w:firstLine="560" w:firstLineChars="200"/>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lang w:val="en-US" w:eastAsia="zh-CN"/>
          <w14:textFill>
            <w14:solidFill>
              <w14:schemeClr w14:val="tx1"/>
            </w14:solidFill>
          </w14:textFill>
        </w:rPr>
        <w:t>3</w:t>
      </w:r>
      <w:r>
        <w:rPr>
          <w:rFonts w:hint="eastAsia" w:ascii="宋体" w:hAnsi="宋体" w:eastAsia="宋体" w:cs="宋体"/>
          <w:color w:val="000000" w:themeColor="text1"/>
          <w:sz w:val="28"/>
          <w:szCs w:val="28"/>
          <w:highlight w:val="none"/>
          <w14:textFill>
            <w14:solidFill>
              <w14:schemeClr w14:val="tx1"/>
            </w14:solidFill>
          </w14:textFill>
        </w:rPr>
        <w:t>、投标人中标后，因违法行为导致中标被依法确认无效的；</w:t>
      </w:r>
    </w:p>
    <w:p>
      <w:pPr>
        <w:spacing w:line="420" w:lineRule="exact"/>
        <w:ind w:firstLine="560" w:firstLineChars="200"/>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lang w:val="en-US" w:eastAsia="zh-CN"/>
          <w14:textFill>
            <w14:solidFill>
              <w14:schemeClr w14:val="tx1"/>
            </w14:solidFill>
          </w14:textFill>
        </w:rPr>
        <w:t>4</w:t>
      </w:r>
      <w:r>
        <w:rPr>
          <w:rFonts w:hint="eastAsia" w:ascii="宋体" w:hAnsi="宋体" w:eastAsia="宋体" w:cs="宋体"/>
          <w:color w:val="000000" w:themeColor="text1"/>
          <w:sz w:val="28"/>
          <w:szCs w:val="28"/>
          <w:highlight w:val="none"/>
          <w14:textFill>
            <w14:solidFill>
              <w14:schemeClr w14:val="tx1"/>
            </w14:solidFill>
          </w14:textFill>
        </w:rPr>
        <w:t>、法律、法规规定的其他没收投标保证金情形。</w:t>
      </w:r>
    </w:p>
    <w:p>
      <w:pPr>
        <w:snapToGrid w:val="0"/>
        <w:spacing w:line="420" w:lineRule="exact"/>
        <w:ind w:firstLine="560" w:firstLineChars="200"/>
        <w:jc w:val="left"/>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本保险在投标有效期到期后28日（含）内或被保险人延长投标有效期后的到期日后28日（含）内保持有效，延长投标有效期无须通知本保险人，但任何索款要求应在投标有效期内送达我方。保险失效后请将本保函交投标人退回我方注销。</w:t>
      </w:r>
    </w:p>
    <w:p>
      <w:pPr>
        <w:snapToGrid w:val="0"/>
        <w:spacing w:line="420" w:lineRule="exact"/>
        <w:ind w:firstLine="560" w:firstLineChars="200"/>
        <w:jc w:val="left"/>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本保险项下所有权利和义务均受中华人民共和国法律管辖和制约。</w:t>
      </w:r>
    </w:p>
    <w:p>
      <w:pPr>
        <w:spacing w:line="420" w:lineRule="exact"/>
        <w:ind w:firstLine="560" w:firstLineChars="200"/>
        <w:rPr>
          <w:rFonts w:hint="eastAsia" w:ascii="宋体" w:hAnsi="宋体" w:eastAsia="宋体" w:cs="宋体"/>
          <w:color w:val="000000" w:themeColor="text1"/>
          <w:sz w:val="28"/>
          <w:szCs w:val="28"/>
          <w:highlight w:val="none"/>
          <w:u w:val="singl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查验保函网址：</w:t>
      </w:r>
      <w:r>
        <w:rPr>
          <w:rFonts w:hint="eastAsia" w:ascii="宋体" w:hAnsi="宋体" w:eastAsia="宋体" w:cs="宋体"/>
          <w:color w:val="000000" w:themeColor="text1"/>
          <w:sz w:val="28"/>
          <w:szCs w:val="28"/>
          <w:highlight w:val="none"/>
          <w:u w:val="single"/>
          <w14:textFill>
            <w14:solidFill>
              <w14:schemeClr w14:val="tx1"/>
            </w14:solidFill>
          </w14:textFill>
        </w:rPr>
        <w:t xml:space="preserve">           （必填）                   </w:t>
      </w:r>
    </w:p>
    <w:p>
      <w:pPr>
        <w:pStyle w:val="45"/>
        <w:spacing w:after="0" w:line="420" w:lineRule="exact"/>
        <w:ind w:left="3418"/>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保 险 人名称：</w:t>
      </w:r>
      <w:r>
        <w:rPr>
          <w:rFonts w:hint="eastAsia" w:ascii="宋体" w:hAnsi="宋体" w:eastAsia="宋体" w:cs="宋体"/>
          <w:color w:val="000000" w:themeColor="text1"/>
          <w:sz w:val="28"/>
          <w:szCs w:val="28"/>
          <w:highlight w:val="none"/>
          <w:u w:val="single"/>
          <w14:textFill>
            <w14:solidFill>
              <w14:schemeClr w14:val="tx1"/>
            </w14:solidFill>
          </w14:textFill>
        </w:rPr>
        <w:t xml:space="preserve">                      </w:t>
      </w:r>
      <w:r>
        <w:rPr>
          <w:rFonts w:hint="eastAsia" w:ascii="宋体" w:hAnsi="宋体" w:eastAsia="宋体" w:cs="宋体"/>
          <w:color w:val="000000" w:themeColor="text1"/>
          <w:sz w:val="28"/>
          <w:szCs w:val="28"/>
          <w:highlight w:val="none"/>
          <w14:textFill>
            <w14:solidFill>
              <w14:schemeClr w14:val="tx1"/>
            </w14:solidFill>
          </w14:textFill>
        </w:rPr>
        <w:t>（盖单位章）</w:t>
      </w:r>
    </w:p>
    <w:p>
      <w:pPr>
        <w:pStyle w:val="45"/>
        <w:spacing w:after="0" w:line="420" w:lineRule="exact"/>
        <w:ind w:left="3418"/>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法定代表人或其委托代理人：</w:t>
      </w:r>
      <w:r>
        <w:rPr>
          <w:rFonts w:hint="eastAsia" w:ascii="宋体" w:hAnsi="宋体" w:eastAsia="宋体" w:cs="宋体"/>
          <w:color w:val="000000" w:themeColor="text1"/>
          <w:sz w:val="28"/>
          <w:szCs w:val="28"/>
          <w:highlight w:val="none"/>
          <w:u w:val="single"/>
          <w14:textFill>
            <w14:solidFill>
              <w14:schemeClr w14:val="tx1"/>
            </w14:solidFill>
          </w14:textFill>
        </w:rPr>
        <w:t xml:space="preserve">       </w:t>
      </w:r>
      <w:r>
        <w:rPr>
          <w:rFonts w:hint="eastAsia" w:ascii="宋体" w:hAnsi="宋体" w:eastAsia="宋体" w:cs="宋体"/>
          <w:color w:val="000000" w:themeColor="text1"/>
          <w:sz w:val="28"/>
          <w:szCs w:val="28"/>
          <w:highlight w:val="none"/>
          <w14:textFill>
            <w14:solidFill>
              <w14:schemeClr w14:val="tx1"/>
            </w14:solidFill>
          </w14:textFill>
        </w:rPr>
        <w:t>（签字或盖章）</w:t>
      </w:r>
    </w:p>
    <w:p>
      <w:pPr>
        <w:pStyle w:val="45"/>
        <w:spacing w:after="0" w:line="420" w:lineRule="exact"/>
        <w:ind w:left="3418"/>
        <w:rPr>
          <w:rFonts w:hint="eastAsia" w:ascii="宋体" w:hAnsi="宋体" w:eastAsia="宋体" w:cs="宋体"/>
          <w:color w:val="000000" w:themeColor="text1"/>
          <w:sz w:val="28"/>
          <w:szCs w:val="28"/>
          <w:highlight w:val="none"/>
          <w:u w:val="singl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地    址：</w:t>
      </w:r>
      <w:r>
        <w:rPr>
          <w:rFonts w:hint="eastAsia" w:ascii="宋体" w:hAnsi="宋体" w:eastAsia="宋体" w:cs="宋体"/>
          <w:color w:val="000000" w:themeColor="text1"/>
          <w:sz w:val="28"/>
          <w:szCs w:val="28"/>
          <w:highlight w:val="none"/>
          <w:u w:val="single"/>
          <w14:textFill>
            <w14:solidFill>
              <w14:schemeClr w14:val="tx1"/>
            </w14:solidFill>
          </w14:textFill>
        </w:rPr>
        <w:t xml:space="preserve">                              </w:t>
      </w:r>
    </w:p>
    <w:p>
      <w:pPr>
        <w:pStyle w:val="45"/>
        <w:spacing w:after="0" w:line="420" w:lineRule="exact"/>
        <w:ind w:left="3418"/>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邮政编码：</w:t>
      </w:r>
      <w:r>
        <w:rPr>
          <w:rFonts w:hint="eastAsia" w:ascii="宋体" w:hAnsi="宋体" w:eastAsia="宋体" w:cs="宋体"/>
          <w:color w:val="000000" w:themeColor="text1"/>
          <w:sz w:val="28"/>
          <w:szCs w:val="28"/>
          <w:highlight w:val="none"/>
          <w:u w:val="single"/>
          <w14:textFill>
            <w14:solidFill>
              <w14:schemeClr w14:val="tx1"/>
            </w14:solidFill>
          </w14:textFill>
        </w:rPr>
        <w:t xml:space="preserve">                              </w:t>
      </w:r>
    </w:p>
    <w:p>
      <w:pPr>
        <w:pStyle w:val="45"/>
        <w:spacing w:after="0" w:line="420" w:lineRule="exact"/>
        <w:ind w:left="3418"/>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电    话：</w:t>
      </w:r>
      <w:r>
        <w:rPr>
          <w:rFonts w:hint="eastAsia" w:ascii="宋体" w:hAnsi="宋体" w:eastAsia="宋体" w:cs="宋体"/>
          <w:color w:val="000000" w:themeColor="text1"/>
          <w:sz w:val="28"/>
          <w:szCs w:val="28"/>
          <w:highlight w:val="none"/>
          <w:u w:val="single"/>
          <w14:textFill>
            <w14:solidFill>
              <w14:schemeClr w14:val="tx1"/>
            </w14:solidFill>
          </w14:textFill>
        </w:rPr>
        <w:t xml:space="preserve">                              </w:t>
      </w:r>
    </w:p>
    <w:p>
      <w:pPr>
        <w:pStyle w:val="45"/>
        <w:spacing w:after="0" w:line="420" w:lineRule="exact"/>
        <w:ind w:left="3418"/>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传    真：</w:t>
      </w:r>
      <w:r>
        <w:rPr>
          <w:rFonts w:hint="eastAsia" w:ascii="宋体" w:hAnsi="宋体" w:eastAsia="宋体" w:cs="宋体"/>
          <w:color w:val="000000" w:themeColor="text1"/>
          <w:sz w:val="28"/>
          <w:szCs w:val="28"/>
          <w:highlight w:val="none"/>
          <w:u w:val="single"/>
          <w14:textFill>
            <w14:solidFill>
              <w14:schemeClr w14:val="tx1"/>
            </w14:solidFill>
          </w14:textFill>
        </w:rPr>
        <w:t xml:space="preserve">                              </w:t>
      </w:r>
    </w:p>
    <w:p>
      <w:pPr>
        <w:spacing w:line="420" w:lineRule="exact"/>
        <w:jc w:val="right"/>
        <w:rPr>
          <w:rFonts w:hint="eastAsia" w:ascii="宋体" w:hAnsi="宋体" w:eastAsia="宋体" w:cs="宋体"/>
          <w:color w:val="000000" w:themeColor="text1"/>
          <w:sz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日期：</w:t>
      </w:r>
      <w:r>
        <w:rPr>
          <w:rFonts w:hint="eastAsia" w:ascii="宋体" w:hAnsi="宋体" w:eastAsia="宋体" w:cs="宋体"/>
          <w:color w:val="000000" w:themeColor="text1"/>
          <w:kern w:val="0"/>
          <w:sz w:val="28"/>
          <w:szCs w:val="28"/>
          <w:highlight w:val="none"/>
          <w:u w:val="single"/>
          <w:lang w:val="en-US" w:eastAsia="zh-CN" w:bidi="ar"/>
          <w14:textFill>
            <w14:solidFill>
              <w14:schemeClr w14:val="tx1"/>
            </w14:solidFill>
          </w14:textFill>
        </w:rPr>
        <w:t xml:space="preserve">    </w:t>
      </w:r>
      <w:r>
        <w:rPr>
          <w:rFonts w:hint="eastAsia" w:ascii="宋体" w:hAnsi="宋体" w:eastAsia="宋体" w:cs="宋体"/>
          <w:color w:val="000000" w:themeColor="text1"/>
          <w:kern w:val="0"/>
          <w:sz w:val="28"/>
          <w:szCs w:val="28"/>
          <w:highlight w:val="none"/>
          <w:lang w:bidi="ar"/>
          <w14:textFill>
            <w14:solidFill>
              <w14:schemeClr w14:val="tx1"/>
            </w14:solidFill>
          </w14:textFill>
        </w:rPr>
        <w:t>年</w:t>
      </w:r>
      <w:r>
        <w:rPr>
          <w:rFonts w:hint="eastAsia" w:ascii="宋体" w:hAnsi="宋体" w:eastAsia="宋体" w:cs="宋体"/>
          <w:color w:val="000000" w:themeColor="text1"/>
          <w:kern w:val="0"/>
          <w:sz w:val="28"/>
          <w:szCs w:val="28"/>
          <w:highlight w:val="none"/>
          <w:u w:val="single"/>
          <w:lang w:val="en-US" w:eastAsia="zh-CN" w:bidi="ar"/>
          <w14:textFill>
            <w14:solidFill>
              <w14:schemeClr w14:val="tx1"/>
            </w14:solidFill>
          </w14:textFill>
        </w:rPr>
        <w:t xml:space="preserve">  </w:t>
      </w:r>
      <w:r>
        <w:rPr>
          <w:rFonts w:hint="eastAsia" w:ascii="宋体" w:hAnsi="宋体" w:eastAsia="宋体" w:cs="宋体"/>
          <w:color w:val="000000" w:themeColor="text1"/>
          <w:kern w:val="0"/>
          <w:sz w:val="28"/>
          <w:szCs w:val="28"/>
          <w:highlight w:val="none"/>
          <w:lang w:bidi="ar"/>
          <w14:textFill>
            <w14:solidFill>
              <w14:schemeClr w14:val="tx1"/>
            </w14:solidFill>
          </w14:textFill>
        </w:rPr>
        <w:t>月</w:t>
      </w:r>
      <w:r>
        <w:rPr>
          <w:rFonts w:hint="eastAsia" w:ascii="宋体" w:hAnsi="宋体" w:eastAsia="宋体" w:cs="宋体"/>
          <w:color w:val="000000" w:themeColor="text1"/>
          <w:kern w:val="0"/>
          <w:sz w:val="28"/>
          <w:szCs w:val="28"/>
          <w:highlight w:val="none"/>
          <w:u w:val="single"/>
          <w:lang w:val="en-US" w:eastAsia="zh-CN" w:bidi="ar"/>
          <w14:textFill>
            <w14:solidFill>
              <w14:schemeClr w14:val="tx1"/>
            </w14:solidFill>
          </w14:textFill>
        </w:rPr>
        <w:t xml:space="preserve">  </w:t>
      </w:r>
      <w:r>
        <w:rPr>
          <w:rFonts w:hint="eastAsia" w:ascii="宋体" w:hAnsi="宋体" w:eastAsia="宋体" w:cs="宋体"/>
          <w:color w:val="000000" w:themeColor="text1"/>
          <w:kern w:val="0"/>
          <w:sz w:val="28"/>
          <w:szCs w:val="28"/>
          <w:highlight w:val="none"/>
          <w:lang w:bidi="ar"/>
          <w14:textFill>
            <w14:solidFill>
              <w14:schemeClr w14:val="tx1"/>
            </w14:solidFill>
          </w14:textFill>
        </w:rPr>
        <w:t>日</w:t>
      </w:r>
    </w:p>
    <w:p>
      <w:pPr>
        <w:pStyle w:val="4"/>
        <w:spacing w:before="120" w:after="120" w:line="360" w:lineRule="auto"/>
        <w:rPr>
          <w:rFonts w:hint="eastAsia" w:ascii="宋体" w:hAnsi="宋体" w:eastAsia="宋体" w:cs="宋体"/>
          <w:b w:val="0"/>
          <w:color w:val="000000" w:themeColor="text1"/>
          <w:sz w:val="28"/>
          <w:szCs w:val="28"/>
          <w:highlight w:val="none"/>
          <w14:textFill>
            <w14:solidFill>
              <w14:schemeClr w14:val="tx1"/>
            </w14:solidFill>
          </w14:textFill>
        </w:rPr>
        <w:sectPr>
          <w:footerReference r:id="rId6" w:type="default"/>
          <w:pgSz w:w="11906" w:h="16838"/>
          <w:pgMar w:top="1440" w:right="1080" w:bottom="1440" w:left="1080" w:header="851" w:footer="992" w:gutter="0"/>
          <w:pgNumType w:fmt="decimal"/>
          <w:cols w:space="720" w:num="1"/>
          <w:docGrid w:type="linesAndChars" w:linePitch="312" w:charSpace="0"/>
        </w:sectPr>
      </w:pPr>
    </w:p>
    <w:p>
      <w:pPr>
        <w:spacing w:line="360" w:lineRule="auto"/>
        <w:jc w:val="left"/>
        <w:rPr>
          <w:rFonts w:hint="eastAsia" w:ascii="宋体" w:hAnsi="宋体" w:eastAsia="宋体" w:cs="宋体"/>
          <w:b w:val="0"/>
          <w:color w:val="000000" w:themeColor="text1"/>
          <w:sz w:val="28"/>
          <w:szCs w:val="28"/>
          <w:highlight w:val="none"/>
          <w:lang w:val="en-US" w:eastAsia="zh-CN"/>
          <w14:textFill>
            <w14:solidFill>
              <w14:schemeClr w14:val="tx1"/>
            </w14:solidFill>
          </w14:textFill>
        </w:rPr>
      </w:pPr>
      <w:r>
        <w:rPr>
          <w:rFonts w:hint="eastAsia" w:ascii="宋体" w:hAnsi="宋体" w:eastAsia="宋体" w:cs="宋体"/>
          <w:b w:val="0"/>
          <w:color w:val="000000" w:themeColor="text1"/>
          <w:sz w:val="28"/>
          <w:szCs w:val="28"/>
          <w:highlight w:val="none"/>
          <w14:textFill>
            <w14:solidFill>
              <w14:schemeClr w14:val="tx1"/>
            </w14:solidFill>
          </w14:textFill>
        </w:rPr>
        <w:t>附件</w:t>
      </w:r>
      <w:r>
        <w:rPr>
          <w:rFonts w:hint="eastAsia" w:ascii="宋体" w:hAnsi="宋体" w:eastAsia="宋体" w:cs="宋体"/>
          <w:b w:val="0"/>
          <w:color w:val="000000" w:themeColor="text1"/>
          <w:sz w:val="28"/>
          <w:szCs w:val="28"/>
          <w:highlight w:val="none"/>
          <w:lang w:val="en-US" w:eastAsia="zh-CN"/>
          <w14:textFill>
            <w14:solidFill>
              <w14:schemeClr w14:val="tx1"/>
            </w14:solidFill>
          </w14:textFill>
        </w:rPr>
        <w:t>1</w:t>
      </w:r>
      <w:r>
        <w:rPr>
          <w:rFonts w:hint="eastAsia" w:ascii="宋体" w:hAnsi="宋体" w:eastAsia="宋体" w:cs="宋体"/>
          <w:b w:val="0"/>
          <w:color w:val="000000" w:themeColor="text1"/>
          <w:sz w:val="28"/>
          <w:szCs w:val="28"/>
          <w:highlight w:val="none"/>
          <w14:textFill>
            <w14:solidFill>
              <w14:schemeClr w14:val="tx1"/>
            </w14:solidFill>
          </w14:textFill>
        </w:rPr>
        <w:t>-</w:t>
      </w:r>
      <w:r>
        <w:rPr>
          <w:rFonts w:hint="eastAsia" w:ascii="宋体" w:hAnsi="宋体" w:eastAsia="宋体" w:cs="宋体"/>
          <w:b w:val="0"/>
          <w:color w:val="000000" w:themeColor="text1"/>
          <w:sz w:val="28"/>
          <w:szCs w:val="28"/>
          <w:highlight w:val="none"/>
          <w:lang w:val="en-US" w:eastAsia="zh-CN"/>
          <w14:textFill>
            <w14:solidFill>
              <w14:schemeClr w14:val="tx1"/>
            </w14:solidFill>
          </w14:textFill>
        </w:rPr>
        <w:t>4</w:t>
      </w:r>
    </w:p>
    <w:p>
      <w:pPr>
        <w:spacing w:line="360" w:lineRule="auto"/>
        <w:jc w:val="center"/>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bCs/>
          <w:color w:val="000000" w:themeColor="text1"/>
          <w:sz w:val="28"/>
          <w:szCs w:val="28"/>
          <w:highlight w:val="none"/>
          <w14:textFill>
            <w14:solidFill>
              <w14:schemeClr w14:val="tx1"/>
            </w14:solidFill>
          </w14:textFill>
        </w:rPr>
        <w:t>到账证明</w:t>
      </w:r>
      <w:r>
        <w:rPr>
          <w:rFonts w:hint="eastAsia" w:ascii="宋体" w:hAnsi="宋体" w:eastAsia="宋体" w:cs="宋体"/>
          <w:color w:val="000000" w:themeColor="text1"/>
          <w:sz w:val="28"/>
          <w:szCs w:val="28"/>
          <w:highlight w:val="none"/>
          <w14:textFill>
            <w14:solidFill>
              <w14:schemeClr w14:val="tx1"/>
            </w14:solidFill>
          </w14:textFill>
        </w:rPr>
        <w:t>（格式）</w:t>
      </w:r>
    </w:p>
    <w:p>
      <w:pPr>
        <w:spacing w:line="360" w:lineRule="auto"/>
        <w:jc w:val="center"/>
        <w:rPr>
          <w:rFonts w:hint="eastAsia" w:ascii="宋体" w:hAnsi="宋体" w:eastAsia="宋体" w:cs="宋体"/>
          <w:color w:val="000000" w:themeColor="text1"/>
          <w:sz w:val="28"/>
          <w:szCs w:val="28"/>
          <w:highlight w:val="none"/>
          <w14:textFill>
            <w14:solidFill>
              <w14:schemeClr w14:val="tx1"/>
            </w14:solidFill>
          </w14:textFill>
        </w:rPr>
      </w:pPr>
    </w:p>
    <w:p>
      <w:pPr>
        <w:spacing w:line="360" w:lineRule="auto"/>
        <w:jc w:val="right"/>
        <w:rPr>
          <w:rFonts w:hint="eastAsia" w:ascii="宋体" w:hAnsi="宋体" w:eastAsia="宋体" w:cs="宋体"/>
          <w:b/>
          <w:bCs/>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编号：</w:t>
      </w:r>
      <w:r>
        <w:rPr>
          <w:rFonts w:hint="eastAsia" w:ascii="宋体" w:hAnsi="宋体" w:eastAsia="宋体" w:cs="宋体"/>
          <w:color w:val="000000" w:themeColor="text1"/>
          <w:kern w:val="0"/>
          <w:sz w:val="28"/>
          <w:szCs w:val="28"/>
          <w:highlight w:val="none"/>
          <w:u w:val="single"/>
          <w:lang w:bidi="ar"/>
          <w14:textFill>
            <w14:solidFill>
              <w14:schemeClr w14:val="tx1"/>
            </w14:solidFill>
          </w14:textFill>
        </w:rPr>
        <w:t>(保函开立人自行编号)</w:t>
      </w:r>
    </w:p>
    <w:p>
      <w:pPr>
        <w:spacing w:line="360" w:lineRule="auto"/>
        <w:jc w:val="center"/>
        <w:rPr>
          <w:rFonts w:hint="eastAsia" w:ascii="宋体" w:hAnsi="宋体" w:eastAsia="宋体" w:cs="宋体"/>
          <w:b/>
          <w:bCs/>
          <w:color w:val="000000" w:themeColor="text1"/>
          <w:sz w:val="28"/>
          <w:szCs w:val="28"/>
          <w:highlight w:val="none"/>
          <w14:textFill>
            <w14:solidFill>
              <w14:schemeClr w14:val="tx1"/>
            </w14:solidFill>
          </w14:textFill>
        </w:rPr>
      </w:pPr>
    </w:p>
    <w:p>
      <w:pPr>
        <w:widowControl/>
        <w:spacing w:line="600" w:lineRule="exact"/>
        <w:jc w:val="left"/>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kern w:val="0"/>
          <w:sz w:val="28"/>
          <w:szCs w:val="28"/>
          <w:highlight w:val="none"/>
          <w:u w:val="single"/>
          <w:lang w:bidi="ar"/>
          <w14:textFill>
            <w14:solidFill>
              <w14:schemeClr w14:val="tx1"/>
            </w14:solidFill>
          </w14:textFill>
        </w:rPr>
        <w:t>（招标人名称）</w:t>
      </w:r>
      <w:r>
        <w:rPr>
          <w:rFonts w:hint="eastAsia" w:ascii="宋体" w:hAnsi="宋体" w:eastAsia="宋体" w:cs="宋体"/>
          <w:color w:val="000000" w:themeColor="text1"/>
          <w:kern w:val="0"/>
          <w:sz w:val="28"/>
          <w:szCs w:val="28"/>
          <w:highlight w:val="none"/>
          <w:lang w:bidi="ar"/>
          <w14:textFill>
            <w14:solidFill>
              <w14:schemeClr w14:val="tx1"/>
            </w14:solidFill>
          </w14:textFill>
        </w:rPr>
        <w:t xml:space="preserve">： </w:t>
      </w:r>
    </w:p>
    <w:p>
      <w:pPr>
        <w:widowControl/>
        <w:spacing w:line="600" w:lineRule="exact"/>
        <w:ind w:firstLine="560" w:firstLineChars="200"/>
        <w:jc w:val="left"/>
        <w:rPr>
          <w:rFonts w:hint="eastAsia" w:ascii="宋体" w:hAnsi="宋体" w:eastAsia="宋体" w:cs="宋体"/>
          <w:color w:val="000000" w:themeColor="text1"/>
          <w:kern w:val="0"/>
          <w:sz w:val="28"/>
          <w:szCs w:val="28"/>
          <w:highlight w:val="none"/>
          <w:lang w:bidi="ar"/>
          <w14:textFill>
            <w14:solidFill>
              <w14:schemeClr w14:val="tx1"/>
            </w14:solidFill>
          </w14:textFill>
        </w:rPr>
      </w:pPr>
      <w:r>
        <w:rPr>
          <w:rFonts w:hint="eastAsia" w:ascii="宋体" w:hAnsi="宋体" w:eastAsia="宋体" w:cs="宋体"/>
          <w:color w:val="000000" w:themeColor="text1"/>
          <w:kern w:val="0"/>
          <w:sz w:val="28"/>
          <w:szCs w:val="28"/>
          <w:highlight w:val="none"/>
          <w:lang w:bidi="ar"/>
          <w14:textFill>
            <w14:solidFill>
              <w14:schemeClr w14:val="tx1"/>
            </w14:solidFill>
          </w14:textFill>
        </w:rPr>
        <w:t>就</w:t>
      </w:r>
      <w:r>
        <w:rPr>
          <w:rFonts w:hint="eastAsia" w:ascii="宋体" w:hAnsi="宋体" w:eastAsia="宋体" w:cs="宋体"/>
          <w:color w:val="000000" w:themeColor="text1"/>
          <w:kern w:val="0"/>
          <w:sz w:val="28"/>
          <w:szCs w:val="28"/>
          <w:highlight w:val="none"/>
          <w:u w:val="single"/>
          <w:lang w:bidi="ar"/>
          <w14:textFill>
            <w14:solidFill>
              <w14:schemeClr w14:val="tx1"/>
            </w14:solidFill>
          </w14:textFill>
        </w:rPr>
        <w:t>（投标人名称）</w:t>
      </w:r>
      <w:r>
        <w:rPr>
          <w:rFonts w:hint="eastAsia" w:ascii="宋体" w:hAnsi="宋体" w:eastAsia="宋体" w:cs="宋体"/>
          <w:color w:val="000000" w:themeColor="text1"/>
          <w:sz w:val="28"/>
          <w:szCs w:val="28"/>
          <w:highlight w:val="none"/>
          <w14:textFill>
            <w14:solidFill>
              <w14:schemeClr w14:val="tx1"/>
            </w14:solidFill>
          </w14:textFill>
        </w:rPr>
        <w:t>申请开立招标项目编号为</w:t>
      </w:r>
      <w:r>
        <w:rPr>
          <w:rFonts w:hint="eastAsia" w:ascii="宋体" w:hAnsi="宋体" w:eastAsia="宋体" w:cs="宋体"/>
          <w:color w:val="000000" w:themeColor="text1"/>
          <w:sz w:val="28"/>
          <w:szCs w:val="28"/>
          <w:highlight w:val="none"/>
          <w:u w:val="single"/>
          <w14:textFill>
            <w14:solidFill>
              <w14:schemeClr w14:val="tx1"/>
            </w14:solidFill>
          </w14:textFill>
        </w:rPr>
        <w:t>（招标项目编号）</w:t>
      </w:r>
      <w:r>
        <w:rPr>
          <w:rFonts w:hint="eastAsia" w:ascii="宋体" w:hAnsi="宋体" w:eastAsia="宋体" w:cs="宋体"/>
          <w:color w:val="000000" w:themeColor="text1"/>
          <w:sz w:val="28"/>
          <w:szCs w:val="28"/>
          <w:highlight w:val="none"/>
          <w14:textFill>
            <w14:solidFill>
              <w14:schemeClr w14:val="tx1"/>
            </w14:solidFill>
          </w14:textFill>
        </w:rPr>
        <w:t>的</w:t>
      </w:r>
      <w:r>
        <w:rPr>
          <w:rFonts w:hint="eastAsia" w:ascii="宋体" w:hAnsi="宋体" w:eastAsia="宋体" w:cs="宋体"/>
          <w:color w:val="000000" w:themeColor="text1"/>
          <w:sz w:val="28"/>
          <w:szCs w:val="28"/>
          <w:highlight w:val="none"/>
          <w:u w:val="single"/>
          <w14:textFill>
            <w14:solidFill>
              <w14:schemeClr w14:val="tx1"/>
            </w14:solidFill>
          </w14:textFill>
        </w:rPr>
        <w:t>（招标项目名称）</w:t>
      </w:r>
      <w:r>
        <w:rPr>
          <w:rFonts w:hint="eastAsia" w:ascii="宋体" w:hAnsi="宋体" w:eastAsia="宋体" w:cs="宋体"/>
          <w:color w:val="000000" w:themeColor="text1"/>
          <w:sz w:val="28"/>
          <w:szCs w:val="28"/>
          <w:highlight w:val="none"/>
          <w14:textFill>
            <w14:solidFill>
              <w14:schemeClr w14:val="tx1"/>
            </w14:solidFill>
          </w14:textFill>
        </w:rPr>
        <w:t>的</w:t>
      </w:r>
      <w:r>
        <w:rPr>
          <w:rFonts w:hint="eastAsia" w:ascii="宋体" w:hAnsi="宋体" w:eastAsia="宋体" w:cs="宋体"/>
          <w:color w:val="000000" w:themeColor="text1"/>
          <w:sz w:val="28"/>
          <w:szCs w:val="28"/>
          <w:highlight w:val="none"/>
          <w:u w:val="single"/>
          <w14:textFill>
            <w14:solidFill>
              <w14:schemeClr w14:val="tx1"/>
            </w14:solidFill>
          </w14:textFill>
        </w:rPr>
        <w:t>（保函金额）</w:t>
      </w:r>
      <w:r>
        <w:rPr>
          <w:rFonts w:hint="eastAsia" w:ascii="宋体" w:hAnsi="宋体" w:eastAsia="宋体" w:cs="宋体"/>
          <w:color w:val="000000" w:themeColor="text1"/>
          <w:sz w:val="28"/>
          <w:szCs w:val="28"/>
          <w:highlight w:val="none"/>
          <w14:textFill>
            <w14:solidFill>
              <w14:schemeClr w14:val="tx1"/>
            </w14:solidFill>
          </w14:textFill>
        </w:rPr>
        <w:t>元投标保函</w:t>
      </w:r>
      <w:r>
        <w:rPr>
          <w:rFonts w:hint="eastAsia" w:ascii="宋体" w:hAnsi="宋体" w:eastAsia="宋体" w:cs="宋体"/>
          <w:color w:val="000000" w:themeColor="text1"/>
          <w:kern w:val="0"/>
          <w:sz w:val="28"/>
          <w:szCs w:val="28"/>
          <w:highlight w:val="none"/>
          <w:lang w:bidi="ar"/>
          <w14:textFill>
            <w14:solidFill>
              <w14:schemeClr w14:val="tx1"/>
            </w14:solidFill>
          </w14:textFill>
        </w:rPr>
        <w:t>，我方收款账号为</w:t>
      </w:r>
      <w:r>
        <w:rPr>
          <w:rFonts w:hint="eastAsia" w:ascii="宋体" w:hAnsi="宋体" w:eastAsia="宋体" w:cs="宋体"/>
          <w:color w:val="000000" w:themeColor="text1"/>
          <w:kern w:val="0"/>
          <w:sz w:val="28"/>
          <w:szCs w:val="28"/>
          <w:highlight w:val="none"/>
          <w:u w:val="single"/>
          <w:lang w:bidi="ar"/>
          <w14:textFill>
            <w14:solidFill>
              <w14:schemeClr w14:val="tx1"/>
            </w14:solidFill>
          </w14:textFill>
        </w:rPr>
        <w:t>（保函开立人收款账号）</w:t>
      </w:r>
      <w:r>
        <w:rPr>
          <w:rFonts w:hint="eastAsia" w:ascii="宋体" w:hAnsi="宋体" w:eastAsia="宋体" w:cs="宋体"/>
          <w:color w:val="000000" w:themeColor="text1"/>
          <w:kern w:val="0"/>
          <w:sz w:val="28"/>
          <w:szCs w:val="28"/>
          <w:highlight w:val="none"/>
          <w:lang w:bidi="ar"/>
          <w14:textFill>
            <w14:solidFill>
              <w14:schemeClr w14:val="tx1"/>
            </w14:solidFill>
          </w14:textFill>
        </w:rPr>
        <w:t>的收款账户，已于</w:t>
      </w:r>
      <w:r>
        <w:rPr>
          <w:rFonts w:hint="eastAsia" w:ascii="宋体" w:hAnsi="宋体" w:eastAsia="宋体" w:cs="宋体"/>
          <w:color w:val="000000" w:themeColor="text1"/>
          <w:kern w:val="0"/>
          <w:sz w:val="28"/>
          <w:szCs w:val="28"/>
          <w:highlight w:val="none"/>
          <w:u w:val="single"/>
          <w:lang w:bidi="ar"/>
          <w14:textFill>
            <w14:solidFill>
              <w14:schemeClr w14:val="tx1"/>
            </w14:solidFill>
          </w14:textFill>
        </w:rPr>
        <w:t xml:space="preserve">   </w:t>
      </w:r>
      <w:r>
        <w:rPr>
          <w:rFonts w:hint="eastAsia" w:ascii="宋体" w:hAnsi="宋体" w:eastAsia="宋体" w:cs="宋体"/>
          <w:color w:val="000000" w:themeColor="text1"/>
          <w:kern w:val="0"/>
          <w:sz w:val="28"/>
          <w:szCs w:val="28"/>
          <w:highlight w:val="none"/>
          <w:lang w:bidi="ar"/>
          <w14:textFill>
            <w14:solidFill>
              <w14:schemeClr w14:val="tx1"/>
            </w14:solidFill>
          </w14:textFill>
        </w:rPr>
        <w:t>年</w:t>
      </w:r>
      <w:r>
        <w:rPr>
          <w:rFonts w:hint="eastAsia" w:ascii="宋体" w:hAnsi="宋体" w:eastAsia="宋体" w:cs="宋体"/>
          <w:color w:val="000000" w:themeColor="text1"/>
          <w:kern w:val="0"/>
          <w:sz w:val="28"/>
          <w:szCs w:val="28"/>
          <w:highlight w:val="none"/>
          <w:u w:val="single"/>
          <w:lang w:bidi="ar"/>
          <w14:textFill>
            <w14:solidFill>
              <w14:schemeClr w14:val="tx1"/>
            </w14:solidFill>
          </w14:textFill>
        </w:rPr>
        <w:t xml:space="preserve">  </w:t>
      </w:r>
      <w:r>
        <w:rPr>
          <w:rFonts w:hint="eastAsia" w:ascii="宋体" w:hAnsi="宋体" w:eastAsia="宋体" w:cs="宋体"/>
          <w:color w:val="000000" w:themeColor="text1"/>
          <w:kern w:val="0"/>
          <w:sz w:val="28"/>
          <w:szCs w:val="28"/>
          <w:highlight w:val="none"/>
          <w:lang w:bidi="ar"/>
          <w14:textFill>
            <w14:solidFill>
              <w14:schemeClr w14:val="tx1"/>
            </w14:solidFill>
          </w14:textFill>
        </w:rPr>
        <w:t>月</w:t>
      </w:r>
      <w:r>
        <w:rPr>
          <w:rFonts w:hint="eastAsia" w:ascii="宋体" w:hAnsi="宋体" w:eastAsia="宋体" w:cs="宋体"/>
          <w:color w:val="000000" w:themeColor="text1"/>
          <w:kern w:val="0"/>
          <w:sz w:val="28"/>
          <w:szCs w:val="28"/>
          <w:highlight w:val="none"/>
          <w:u w:val="single"/>
          <w:lang w:bidi="ar"/>
          <w14:textFill>
            <w14:solidFill>
              <w14:schemeClr w14:val="tx1"/>
            </w14:solidFill>
          </w14:textFill>
        </w:rPr>
        <w:t xml:space="preserve">  </w:t>
      </w:r>
      <w:r>
        <w:rPr>
          <w:rFonts w:hint="eastAsia" w:ascii="宋体" w:hAnsi="宋体" w:eastAsia="宋体" w:cs="宋体"/>
          <w:color w:val="000000" w:themeColor="text1"/>
          <w:kern w:val="0"/>
          <w:sz w:val="28"/>
          <w:szCs w:val="28"/>
          <w:highlight w:val="none"/>
          <w:lang w:bidi="ar"/>
          <w14:textFill>
            <w14:solidFill>
              <w14:schemeClr w14:val="tx1"/>
            </w14:solidFill>
          </w14:textFill>
        </w:rPr>
        <w:t>日收到该投标人通过付款账号:</w:t>
      </w:r>
      <w:r>
        <w:rPr>
          <w:rFonts w:hint="eastAsia" w:ascii="宋体" w:hAnsi="宋体" w:eastAsia="宋体" w:cs="宋体"/>
          <w:color w:val="000000" w:themeColor="text1"/>
          <w:kern w:val="0"/>
          <w:sz w:val="28"/>
          <w:szCs w:val="28"/>
          <w:highlight w:val="none"/>
          <w:u w:val="single"/>
          <w:lang w:bidi="ar"/>
          <w14:textFill>
            <w14:solidFill>
              <w14:schemeClr w14:val="tx1"/>
            </w14:solidFill>
          </w14:textFill>
        </w:rPr>
        <w:t>（投标人付款账号）</w:t>
      </w:r>
      <w:r>
        <w:rPr>
          <w:rFonts w:hint="eastAsia" w:ascii="宋体" w:hAnsi="宋体" w:eastAsia="宋体" w:cs="宋体"/>
          <w:color w:val="000000" w:themeColor="text1"/>
          <w:kern w:val="0"/>
          <w:sz w:val="28"/>
          <w:szCs w:val="28"/>
          <w:highlight w:val="none"/>
          <w:lang w:bidi="ar"/>
          <w14:textFill>
            <w14:solidFill>
              <w14:schemeClr w14:val="tx1"/>
            </w14:solidFill>
          </w14:textFill>
        </w:rPr>
        <w:t>的付</w:t>
      </w:r>
      <w:r>
        <w:rPr>
          <w:rFonts w:hint="eastAsia" w:ascii="宋体" w:hAnsi="宋体" w:eastAsia="宋体" w:cs="宋体"/>
          <w:color w:val="000000" w:themeColor="text1"/>
          <w:sz w:val="28"/>
          <w:szCs w:val="28"/>
          <w:highlight w:val="none"/>
          <w14:textFill>
            <w14:solidFill>
              <w14:schemeClr w14:val="tx1"/>
            </w14:solidFill>
          </w14:textFill>
        </w:rPr>
        <w:t>款账户支付的保函费用</w:t>
      </w:r>
      <w:r>
        <w:rPr>
          <w:rFonts w:hint="eastAsia" w:ascii="宋体" w:hAnsi="宋体" w:eastAsia="宋体" w:cs="宋体"/>
          <w:color w:val="000000" w:themeColor="text1"/>
          <w:kern w:val="0"/>
          <w:sz w:val="28"/>
          <w:szCs w:val="28"/>
          <w:highlight w:val="none"/>
          <w:lang w:bidi="ar"/>
          <w14:textFill>
            <w14:solidFill>
              <w14:schemeClr w14:val="tx1"/>
            </w14:solidFill>
          </w14:textFill>
        </w:rPr>
        <w:t>。</w:t>
      </w:r>
    </w:p>
    <w:p>
      <w:pPr>
        <w:widowControl/>
        <w:spacing w:line="600" w:lineRule="exact"/>
        <w:ind w:firstLine="560" w:firstLineChars="200"/>
        <w:jc w:val="left"/>
        <w:rPr>
          <w:rFonts w:hint="eastAsia" w:ascii="宋体" w:hAnsi="宋体" w:eastAsia="宋体" w:cs="宋体"/>
          <w:color w:val="000000" w:themeColor="text1"/>
          <w:kern w:val="0"/>
          <w:sz w:val="28"/>
          <w:szCs w:val="28"/>
          <w:highlight w:val="none"/>
          <w:lang w:bidi="ar"/>
          <w14:textFill>
            <w14:solidFill>
              <w14:schemeClr w14:val="tx1"/>
            </w14:solidFill>
          </w14:textFill>
        </w:rPr>
      </w:pPr>
      <w:r>
        <w:rPr>
          <w:rFonts w:hint="eastAsia" w:ascii="宋体" w:hAnsi="宋体" w:eastAsia="宋体" w:cs="宋体"/>
          <w:color w:val="000000" w:themeColor="text1"/>
          <w:kern w:val="0"/>
          <w:sz w:val="28"/>
          <w:szCs w:val="28"/>
          <w:highlight w:val="none"/>
          <w:lang w:bidi="ar"/>
          <w14:textFill>
            <w14:solidFill>
              <w14:schemeClr w14:val="tx1"/>
            </w14:solidFill>
          </w14:textFill>
        </w:rPr>
        <w:t>特此证明。</w:t>
      </w:r>
    </w:p>
    <w:p>
      <w:pPr>
        <w:widowControl/>
        <w:spacing w:line="600" w:lineRule="exact"/>
        <w:ind w:firstLine="560" w:firstLineChars="200"/>
        <w:jc w:val="left"/>
        <w:rPr>
          <w:rFonts w:hint="eastAsia" w:ascii="宋体" w:hAnsi="宋体" w:eastAsia="宋体" w:cs="宋体"/>
          <w:color w:val="000000" w:themeColor="text1"/>
          <w:kern w:val="0"/>
          <w:sz w:val="28"/>
          <w:szCs w:val="28"/>
          <w:highlight w:val="none"/>
          <w:lang w:bidi="ar"/>
          <w14:textFill>
            <w14:solidFill>
              <w14:schemeClr w14:val="tx1"/>
            </w14:solidFill>
          </w14:textFill>
        </w:rPr>
      </w:pPr>
    </w:p>
    <w:p>
      <w:pPr>
        <w:widowControl/>
        <w:spacing w:line="600" w:lineRule="exact"/>
        <w:ind w:firstLine="560" w:firstLineChars="200"/>
        <w:jc w:val="left"/>
        <w:rPr>
          <w:rFonts w:hint="eastAsia" w:ascii="宋体" w:hAnsi="宋体" w:eastAsia="宋体" w:cs="宋体"/>
          <w:color w:val="000000" w:themeColor="text1"/>
          <w:kern w:val="0"/>
          <w:sz w:val="28"/>
          <w:szCs w:val="28"/>
          <w:highlight w:val="none"/>
          <w:lang w:bidi="ar"/>
          <w14:textFill>
            <w14:solidFill>
              <w14:schemeClr w14:val="tx1"/>
            </w14:solidFill>
          </w14:textFill>
        </w:rPr>
      </w:pPr>
    </w:p>
    <w:p>
      <w:pPr>
        <w:spacing w:line="600" w:lineRule="exact"/>
        <w:ind w:firstLine="280" w:firstLineChars="100"/>
        <w:jc w:val="right"/>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保函开立人：</w:t>
      </w:r>
      <w:r>
        <w:rPr>
          <w:rFonts w:hint="eastAsia" w:ascii="宋体" w:hAnsi="宋体" w:eastAsia="宋体" w:cs="宋体"/>
          <w:color w:val="000000" w:themeColor="text1"/>
          <w:sz w:val="28"/>
          <w:szCs w:val="28"/>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8"/>
          <w:szCs w:val="28"/>
          <w:highlight w:val="none"/>
          <w14:textFill>
            <w14:solidFill>
              <w14:schemeClr w14:val="tx1"/>
            </w14:solidFill>
          </w14:textFill>
        </w:rPr>
        <w:t xml:space="preserve">（盖章） </w:t>
      </w:r>
    </w:p>
    <w:p>
      <w:pPr>
        <w:ind w:firstLine="3360" w:firstLineChars="1200"/>
        <w:jc w:val="center"/>
        <w:rPr>
          <w:rFonts w:hint="eastAsia" w:ascii="宋体" w:hAnsi="宋体" w:eastAsia="宋体" w:cs="宋体"/>
          <w:color w:val="000000" w:themeColor="text1"/>
          <w:sz w:val="28"/>
          <w:szCs w:val="28"/>
          <w:highlight w:val="none"/>
          <w:lang w:val="en-US" w:eastAsia="zh-CN"/>
          <w14:textFill>
            <w14:solidFill>
              <w14:schemeClr w14:val="tx1"/>
            </w14:solidFill>
          </w14:textFill>
        </w:rPr>
      </w:pPr>
      <w:r>
        <w:rPr>
          <w:rFonts w:hint="eastAsia" w:ascii="宋体" w:hAnsi="宋体" w:eastAsia="宋体" w:cs="宋体"/>
          <w:color w:val="000000" w:themeColor="text1"/>
          <w:sz w:val="28"/>
          <w:szCs w:val="28"/>
          <w:highlight w:val="none"/>
          <w:lang w:val="en-US" w:eastAsia="zh-CN"/>
          <w14:textFill>
            <w14:solidFill>
              <w14:schemeClr w14:val="tx1"/>
            </w14:solidFill>
          </w14:textFill>
        </w:rPr>
        <w:t xml:space="preserve">                   </w:t>
      </w:r>
    </w:p>
    <w:p>
      <w:pPr>
        <w:ind w:firstLine="3360" w:firstLineChars="1200"/>
        <w:jc w:val="right"/>
        <w:rPr>
          <w:rFonts w:hint="eastAsia" w:ascii="宋体" w:hAnsi="宋体" w:eastAsia="宋体" w:cs="宋体"/>
          <w:b/>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kern w:val="0"/>
          <w:sz w:val="28"/>
          <w:szCs w:val="28"/>
          <w:highlight w:val="none"/>
          <w:u w:val="single"/>
          <w:lang w:val="en-US" w:eastAsia="zh-CN" w:bidi="ar"/>
          <w14:textFill>
            <w14:solidFill>
              <w14:schemeClr w14:val="tx1"/>
            </w14:solidFill>
          </w14:textFill>
        </w:rPr>
        <w:t xml:space="preserve">    </w:t>
      </w:r>
      <w:r>
        <w:rPr>
          <w:rFonts w:hint="eastAsia" w:ascii="宋体" w:hAnsi="宋体" w:eastAsia="宋体" w:cs="宋体"/>
          <w:color w:val="000000" w:themeColor="text1"/>
          <w:kern w:val="0"/>
          <w:sz w:val="28"/>
          <w:szCs w:val="28"/>
          <w:highlight w:val="none"/>
          <w:lang w:bidi="ar"/>
          <w14:textFill>
            <w14:solidFill>
              <w14:schemeClr w14:val="tx1"/>
            </w14:solidFill>
          </w14:textFill>
        </w:rPr>
        <w:t>年</w:t>
      </w:r>
      <w:r>
        <w:rPr>
          <w:rFonts w:hint="eastAsia" w:ascii="宋体" w:hAnsi="宋体" w:eastAsia="宋体" w:cs="宋体"/>
          <w:color w:val="000000" w:themeColor="text1"/>
          <w:kern w:val="0"/>
          <w:sz w:val="28"/>
          <w:szCs w:val="28"/>
          <w:highlight w:val="none"/>
          <w:u w:val="single"/>
          <w:lang w:val="en-US" w:eastAsia="zh-CN" w:bidi="ar"/>
          <w14:textFill>
            <w14:solidFill>
              <w14:schemeClr w14:val="tx1"/>
            </w14:solidFill>
          </w14:textFill>
        </w:rPr>
        <w:t xml:space="preserve">  </w:t>
      </w:r>
      <w:r>
        <w:rPr>
          <w:rFonts w:hint="eastAsia" w:ascii="宋体" w:hAnsi="宋体" w:eastAsia="宋体" w:cs="宋体"/>
          <w:color w:val="000000" w:themeColor="text1"/>
          <w:kern w:val="0"/>
          <w:sz w:val="28"/>
          <w:szCs w:val="28"/>
          <w:highlight w:val="none"/>
          <w:lang w:bidi="ar"/>
          <w14:textFill>
            <w14:solidFill>
              <w14:schemeClr w14:val="tx1"/>
            </w14:solidFill>
          </w14:textFill>
        </w:rPr>
        <w:t>月</w:t>
      </w:r>
      <w:r>
        <w:rPr>
          <w:rFonts w:hint="eastAsia" w:ascii="宋体" w:hAnsi="宋体" w:eastAsia="宋体" w:cs="宋体"/>
          <w:color w:val="000000" w:themeColor="text1"/>
          <w:kern w:val="0"/>
          <w:sz w:val="28"/>
          <w:szCs w:val="28"/>
          <w:highlight w:val="none"/>
          <w:u w:val="single"/>
          <w:lang w:val="en-US" w:eastAsia="zh-CN" w:bidi="ar"/>
          <w14:textFill>
            <w14:solidFill>
              <w14:schemeClr w14:val="tx1"/>
            </w14:solidFill>
          </w14:textFill>
        </w:rPr>
        <w:t xml:space="preserve">  </w:t>
      </w:r>
      <w:r>
        <w:rPr>
          <w:rFonts w:hint="eastAsia" w:ascii="宋体" w:hAnsi="宋体" w:eastAsia="宋体" w:cs="宋体"/>
          <w:color w:val="000000" w:themeColor="text1"/>
          <w:kern w:val="0"/>
          <w:sz w:val="28"/>
          <w:szCs w:val="28"/>
          <w:highlight w:val="none"/>
          <w:lang w:bidi="ar"/>
          <w14:textFill>
            <w14:solidFill>
              <w14:schemeClr w14:val="tx1"/>
            </w14:solidFill>
          </w14:textFill>
        </w:rPr>
        <w:t>日</w:t>
      </w:r>
      <w:r>
        <w:rPr>
          <w:rFonts w:hint="eastAsia" w:ascii="宋体" w:hAnsi="宋体" w:eastAsia="宋体" w:cs="宋体"/>
          <w:color w:val="000000" w:themeColor="text1"/>
          <w:sz w:val="28"/>
          <w:szCs w:val="28"/>
          <w:highlight w:val="none"/>
          <w14:textFill>
            <w14:solidFill>
              <w14:schemeClr w14:val="tx1"/>
            </w14:solidFill>
          </w14:textFill>
        </w:rPr>
        <w:t xml:space="preserve"> </w:t>
      </w:r>
    </w:p>
    <w:p>
      <w:pPr>
        <w:pStyle w:val="46"/>
        <w:rPr>
          <w:rFonts w:hint="eastAsia" w:ascii="宋体" w:hAnsi="宋体" w:eastAsia="宋体" w:cs="宋体"/>
          <w:color w:val="000000" w:themeColor="text1"/>
          <w:highlight w:val="none"/>
          <w14:textFill>
            <w14:solidFill>
              <w14:schemeClr w14:val="tx1"/>
            </w14:solidFill>
          </w14:textFill>
        </w:rPr>
      </w:pPr>
    </w:p>
    <w:p>
      <w:pPr>
        <w:pStyle w:val="46"/>
        <w:rPr>
          <w:rFonts w:hint="eastAsia" w:ascii="宋体" w:hAnsi="宋体" w:eastAsia="宋体" w:cs="宋体"/>
          <w:color w:val="000000" w:themeColor="text1"/>
          <w:highlight w:val="none"/>
          <w14:textFill>
            <w14:solidFill>
              <w14:schemeClr w14:val="tx1"/>
            </w14:solidFill>
          </w14:textFill>
        </w:rPr>
      </w:pPr>
    </w:p>
    <w:p>
      <w:pPr>
        <w:pStyle w:val="46"/>
        <w:rPr>
          <w:rFonts w:hint="eastAsia" w:ascii="宋体" w:hAnsi="宋体" w:eastAsia="宋体" w:cs="宋体"/>
          <w:color w:val="000000" w:themeColor="text1"/>
          <w:highlight w:val="none"/>
          <w14:textFill>
            <w14:solidFill>
              <w14:schemeClr w14:val="tx1"/>
            </w14:solidFill>
          </w14:textFill>
        </w:rPr>
      </w:pPr>
    </w:p>
    <w:p>
      <w:pPr>
        <w:pStyle w:val="46"/>
        <w:rPr>
          <w:rFonts w:hint="eastAsia" w:ascii="宋体" w:hAnsi="宋体" w:eastAsia="宋体" w:cs="宋体"/>
          <w:color w:val="000000" w:themeColor="text1"/>
          <w:highlight w:val="none"/>
          <w14:textFill>
            <w14:solidFill>
              <w14:schemeClr w14:val="tx1"/>
            </w14:solidFill>
          </w14:textFill>
        </w:rPr>
      </w:pPr>
    </w:p>
    <w:p>
      <w:pPr>
        <w:pStyle w:val="46"/>
        <w:rPr>
          <w:rFonts w:hint="eastAsia" w:ascii="宋体" w:hAnsi="宋体" w:eastAsia="宋体" w:cs="宋体"/>
          <w:color w:val="000000" w:themeColor="text1"/>
          <w:highlight w:val="none"/>
          <w14:textFill>
            <w14:solidFill>
              <w14:schemeClr w14:val="tx1"/>
            </w14:solidFill>
          </w14:textFill>
        </w:rPr>
      </w:pPr>
    </w:p>
    <w:p>
      <w:pPr>
        <w:pStyle w:val="46"/>
        <w:rPr>
          <w:rFonts w:hint="eastAsia" w:ascii="宋体" w:hAnsi="宋体" w:eastAsia="宋体" w:cs="宋体"/>
          <w:color w:val="000000" w:themeColor="text1"/>
          <w:highlight w:val="none"/>
          <w14:textFill>
            <w14:solidFill>
              <w14:schemeClr w14:val="tx1"/>
            </w14:solidFill>
          </w14:textFill>
        </w:rPr>
      </w:pPr>
    </w:p>
    <w:p>
      <w:pPr>
        <w:pStyle w:val="46"/>
        <w:rPr>
          <w:rFonts w:hint="eastAsia" w:ascii="宋体" w:hAnsi="宋体" w:eastAsia="宋体" w:cs="宋体"/>
          <w:color w:val="000000" w:themeColor="text1"/>
          <w:highlight w:val="none"/>
          <w14:textFill>
            <w14:solidFill>
              <w14:schemeClr w14:val="tx1"/>
            </w14:solidFill>
          </w14:textFill>
        </w:rPr>
      </w:pPr>
    </w:p>
    <w:p>
      <w:pPr>
        <w:pStyle w:val="46"/>
        <w:rPr>
          <w:rFonts w:hint="eastAsia" w:ascii="宋体" w:hAnsi="宋体" w:eastAsia="宋体" w:cs="宋体"/>
          <w:color w:val="000000" w:themeColor="text1"/>
          <w:highlight w:val="none"/>
          <w14:textFill>
            <w14:solidFill>
              <w14:schemeClr w14:val="tx1"/>
            </w14:solidFill>
          </w14:textFill>
        </w:rPr>
      </w:pPr>
    </w:p>
    <w:p>
      <w:pPr>
        <w:pStyle w:val="46"/>
        <w:rPr>
          <w:rFonts w:hint="eastAsia" w:ascii="宋体" w:hAnsi="宋体" w:eastAsia="宋体" w:cs="宋体"/>
          <w:color w:val="000000" w:themeColor="text1"/>
          <w:highlight w:val="none"/>
          <w14:textFill>
            <w14:solidFill>
              <w14:schemeClr w14:val="tx1"/>
            </w14:solidFill>
          </w14:textFill>
        </w:rPr>
      </w:pPr>
    </w:p>
    <w:p>
      <w:pPr>
        <w:pStyle w:val="46"/>
        <w:rPr>
          <w:rFonts w:hint="eastAsia" w:ascii="宋体" w:hAnsi="宋体" w:eastAsia="宋体" w:cs="宋体"/>
          <w:color w:val="000000" w:themeColor="text1"/>
          <w:highlight w:val="none"/>
          <w14:textFill>
            <w14:solidFill>
              <w14:schemeClr w14:val="tx1"/>
            </w14:solidFill>
          </w14:textFill>
        </w:rPr>
      </w:pPr>
    </w:p>
    <w:p>
      <w:pPr>
        <w:pStyle w:val="46"/>
        <w:rPr>
          <w:rFonts w:hint="eastAsia" w:ascii="宋体" w:hAnsi="宋体" w:eastAsia="宋体" w:cs="宋体"/>
          <w:color w:val="000000" w:themeColor="text1"/>
          <w:highlight w:val="none"/>
          <w14:textFill>
            <w14:solidFill>
              <w14:schemeClr w14:val="tx1"/>
            </w14:solidFill>
          </w14:textFill>
        </w:rPr>
      </w:pPr>
    </w:p>
    <w:p>
      <w:pPr>
        <w:pStyle w:val="46"/>
        <w:rPr>
          <w:rFonts w:hint="eastAsia" w:ascii="宋体" w:hAnsi="宋体" w:eastAsia="宋体" w:cs="宋体"/>
          <w:color w:val="000000" w:themeColor="text1"/>
          <w:highlight w:val="none"/>
          <w14:textFill>
            <w14:solidFill>
              <w14:schemeClr w14:val="tx1"/>
            </w14:solidFill>
          </w14:textFill>
        </w:rPr>
      </w:pPr>
    </w:p>
    <w:p>
      <w:pPr>
        <w:pStyle w:val="46"/>
        <w:rPr>
          <w:rFonts w:hint="eastAsia" w:ascii="宋体" w:hAnsi="宋体" w:eastAsia="宋体" w:cs="宋体"/>
          <w:color w:val="000000" w:themeColor="text1"/>
          <w:highlight w:val="none"/>
          <w14:textFill>
            <w14:solidFill>
              <w14:schemeClr w14:val="tx1"/>
            </w14:solidFill>
          </w14:textFill>
        </w:rPr>
      </w:pPr>
    </w:p>
    <w:p>
      <w:pPr>
        <w:pStyle w:val="46"/>
        <w:rPr>
          <w:rFonts w:hint="eastAsia" w:ascii="宋体" w:hAnsi="宋体" w:eastAsia="宋体" w:cs="宋体"/>
          <w:color w:val="000000" w:themeColor="text1"/>
          <w:highlight w:val="none"/>
          <w14:textFill>
            <w14:solidFill>
              <w14:schemeClr w14:val="tx1"/>
            </w14:solidFill>
          </w14:textFill>
        </w:rPr>
      </w:pPr>
    </w:p>
    <w:p>
      <w:pPr>
        <w:pStyle w:val="46"/>
        <w:rPr>
          <w:rFonts w:hint="eastAsia" w:ascii="宋体" w:hAnsi="宋体" w:eastAsia="宋体" w:cs="宋体"/>
          <w:color w:val="000000" w:themeColor="text1"/>
          <w:highlight w:val="none"/>
          <w14:textFill>
            <w14:solidFill>
              <w14:schemeClr w14:val="tx1"/>
            </w14:solidFill>
          </w14:textFill>
        </w:rPr>
      </w:pPr>
    </w:p>
    <w:p>
      <w:pPr>
        <w:pStyle w:val="46"/>
        <w:rPr>
          <w:rFonts w:hint="eastAsia" w:ascii="宋体" w:hAnsi="宋体" w:eastAsia="宋体" w:cs="宋体"/>
          <w:color w:val="000000" w:themeColor="text1"/>
          <w:highlight w:val="none"/>
          <w14:textFill>
            <w14:solidFill>
              <w14:schemeClr w14:val="tx1"/>
            </w14:solidFill>
          </w14:textFill>
        </w:rPr>
      </w:pPr>
    </w:p>
    <w:p>
      <w:pPr>
        <w:pStyle w:val="46"/>
        <w:rPr>
          <w:rFonts w:hint="eastAsia" w:ascii="宋体" w:hAnsi="宋体" w:eastAsia="宋体" w:cs="宋体"/>
          <w:color w:val="000000" w:themeColor="text1"/>
          <w:highlight w:val="none"/>
          <w14:textFill>
            <w14:solidFill>
              <w14:schemeClr w14:val="tx1"/>
            </w14:solidFill>
          </w14:textFill>
        </w:rPr>
      </w:pPr>
    </w:p>
    <w:p>
      <w:pPr>
        <w:pStyle w:val="46"/>
        <w:rPr>
          <w:rFonts w:hint="eastAsia" w:ascii="宋体" w:hAnsi="宋体" w:eastAsia="宋体" w:cs="宋体"/>
          <w:color w:val="000000" w:themeColor="text1"/>
          <w:highlight w:val="none"/>
          <w14:textFill>
            <w14:solidFill>
              <w14:schemeClr w14:val="tx1"/>
            </w14:solidFill>
          </w14:textFill>
        </w:rPr>
      </w:pPr>
    </w:p>
    <w:p>
      <w:pPr>
        <w:pStyle w:val="46"/>
        <w:rPr>
          <w:rFonts w:hint="eastAsia" w:ascii="宋体" w:hAnsi="宋体" w:eastAsia="宋体" w:cs="宋体"/>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sectPr>
      <w:headerReference r:id="rId7" w:type="default"/>
      <w:footerReference r:id="rId8" w:type="default"/>
      <w:footerReference r:id="rId9" w:type="even"/>
      <w:pgSz w:w="11907" w:h="16840"/>
      <w:pgMar w:top="1134" w:right="1134" w:bottom="1134" w:left="1134" w:header="0" w:footer="454" w:gutter="0"/>
      <w:pgNumType w:fmt="decimal"/>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ModIcon">
    <w:altName w:val="Segoe Print"/>
    <w:panose1 w:val="00000000000000000000"/>
    <w:charset w:val="00"/>
    <w:family w:val="auto"/>
    <w:pitch w:val="default"/>
    <w:sig w:usb0="00000000" w:usb1="00000000" w:usb2="00000000" w:usb3="00000000" w:csb0="00000000" w:csb1="00000000"/>
  </w:font>
  <w:font w:name="ActionIcon">
    <w:altName w:val="Segoe Print"/>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Times New Roman" w:hAnsi="Times New Roman" w:eastAsia="仿宋_GB2312"/>
        <w:sz w:val="24"/>
      </w:rPr>
    </w:pPr>
    <w:r>
      <w:rPr>
        <w:sz w:val="24"/>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16205" cy="278765"/>
              <wp:effectExtent l="0" t="0" r="0" b="0"/>
              <wp:wrapNone/>
              <wp:docPr id="3" name="文本框 3"/>
              <wp:cNvGraphicFramePr/>
              <a:graphic xmlns:a="http://schemas.openxmlformats.org/drawingml/2006/main">
                <a:graphicData uri="http://schemas.microsoft.com/office/word/2010/wordprocessingShape">
                  <wps:wsp>
                    <wps:cNvSpPr txBox="1"/>
                    <wps:spPr>
                      <a:xfrm>
                        <a:off x="0" y="0"/>
                        <a:ext cx="116205" cy="278765"/>
                      </a:xfrm>
                      <a:prstGeom prst="rect">
                        <a:avLst/>
                      </a:prstGeom>
                      <a:noFill/>
                      <a:ln>
                        <a:noFill/>
                      </a:ln>
                      <a:effectLst/>
                    </wps:spPr>
                    <wps:txbx>
                      <w:txbxContent>
                        <w:p>
                          <w:pPr>
                            <w:pStyle w:val="10"/>
                            <w:jc w:val="center"/>
                          </w:pPr>
                          <w:r>
                            <w:rPr>
                              <w:rFonts w:ascii="Times New Roman" w:hAnsi="Times New Roman" w:eastAsia="仿宋_GB2312"/>
                              <w:sz w:val="24"/>
                            </w:rPr>
                            <w:fldChar w:fldCharType="begin"/>
                          </w:r>
                          <w:r>
                            <w:rPr>
                              <w:rFonts w:ascii="Times New Roman" w:hAnsi="Times New Roman" w:eastAsia="仿宋_GB2312"/>
                              <w:sz w:val="24"/>
                            </w:rPr>
                            <w:instrText xml:space="preserve"> PAGE  \* MERGEFORMAT </w:instrText>
                          </w:r>
                          <w:r>
                            <w:rPr>
                              <w:rFonts w:ascii="Times New Roman" w:hAnsi="Times New Roman" w:eastAsia="仿宋_GB2312"/>
                              <w:sz w:val="24"/>
                            </w:rPr>
                            <w:fldChar w:fldCharType="separate"/>
                          </w:r>
                          <w:r>
                            <w:t>28</w:t>
                          </w:r>
                          <w:r>
                            <w:rPr>
                              <w:rFonts w:ascii="Times New Roman" w:hAnsi="Times New Roman" w:eastAsia="仿宋_GB2312"/>
                              <w:sz w:val="24"/>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21.95pt;width:9.15pt;mso-position-horizontal:center;mso-position-horizontal-relative:margin;mso-wrap-style:none;z-index:251661312;mso-width-relative:page;mso-height-relative:page;" filled="f" stroked="f" coordsize="21600,21600" o:gfxdata="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&#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FuNj1nRAAAAAwEAAA8AAAAAAAAAAQAgAAAAIgAAAGRy&#10;cy9kb3ducmV2LnhtbFBLAQIUABQAAAAIAIdO4kArpkT20wEAAKUDAAAOAAAAAAAAAAEAIAAAACAB&#10;AABkcnMvZTJvRG9jLnhtbFBLBQYAAAAABgAGAFkBAABlBQAAAAA=&#10;">
              <v:fill on="f" focussize="0,0"/>
              <v:stroke on="f"/>
              <v:imagedata o:title=""/>
              <o:lock v:ext="edit" aspectratio="f"/>
              <v:textbox inset="0mm,0mm,0mm,0mm" style="mso-fit-shape-to-text:t;">
                <w:txbxContent>
                  <w:p>
                    <w:pPr>
                      <w:pStyle w:val="10"/>
                      <w:jc w:val="center"/>
                    </w:pPr>
                    <w:r>
                      <w:rPr>
                        <w:rFonts w:ascii="Times New Roman" w:hAnsi="Times New Roman" w:eastAsia="仿宋_GB2312"/>
                        <w:sz w:val="24"/>
                      </w:rPr>
                      <w:fldChar w:fldCharType="begin"/>
                    </w:r>
                    <w:r>
                      <w:rPr>
                        <w:rFonts w:ascii="Times New Roman" w:hAnsi="Times New Roman" w:eastAsia="仿宋_GB2312"/>
                        <w:sz w:val="24"/>
                      </w:rPr>
                      <w:instrText xml:space="preserve"> PAGE  \* MERGEFORMAT </w:instrText>
                    </w:r>
                    <w:r>
                      <w:rPr>
                        <w:rFonts w:ascii="Times New Roman" w:hAnsi="Times New Roman" w:eastAsia="仿宋_GB2312"/>
                        <w:sz w:val="24"/>
                      </w:rPr>
                      <w:fldChar w:fldCharType="separate"/>
                    </w:r>
                    <w:r>
                      <w:t>28</w:t>
                    </w:r>
                    <w:r>
                      <w:rPr>
                        <w:rFonts w:ascii="Times New Roman" w:hAnsi="Times New Roman" w:eastAsia="仿宋_GB2312"/>
                        <w:sz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hint="eastAsia"/>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32080" cy="325755"/>
              <wp:effectExtent l="0" t="0" r="0" b="0"/>
              <wp:wrapNone/>
              <wp:docPr id="7" name="文本框 7"/>
              <wp:cNvGraphicFramePr/>
              <a:graphic xmlns:a="http://schemas.openxmlformats.org/drawingml/2006/main">
                <a:graphicData uri="http://schemas.microsoft.com/office/word/2010/wordprocessingShape">
                  <wps:wsp>
                    <wps:cNvSpPr txBox="1"/>
                    <wps:spPr>
                      <a:xfrm>
                        <a:off x="0" y="0"/>
                        <a:ext cx="132080" cy="325755"/>
                      </a:xfrm>
                      <a:prstGeom prst="rect">
                        <a:avLst/>
                      </a:prstGeom>
                      <a:noFill/>
                      <a:ln>
                        <a:noFill/>
                      </a:ln>
                      <a:effectLst/>
                    </wps:spPr>
                    <wps:txbx>
                      <w:txbxContent>
                        <w:p>
                          <w:pPr>
                            <w:jc w:val="center"/>
                          </w:pPr>
                          <w:r>
                            <w:rPr>
                              <w:rFonts w:hint="eastAsia"/>
                            </w:rPr>
                            <w:fldChar w:fldCharType="begin"/>
                          </w:r>
                          <w:r>
                            <w:rPr>
                              <w:rFonts w:hint="eastAsia"/>
                            </w:rPr>
                            <w:instrText xml:space="preserve"> PAGE  \* MERGEFORMAT </w:instrText>
                          </w:r>
                          <w:r>
                            <w:rPr>
                              <w:rFonts w:hint="eastAsia"/>
                            </w:rPr>
                            <w:fldChar w:fldCharType="separate"/>
                          </w:r>
                          <w:r>
                            <w:t>27</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25.65pt;width:10.4pt;mso-position-horizontal:center;mso-position-horizontal-relative:margin;mso-wrap-style:none;z-index:251662336;mso-width-relative:page;mso-height-relative:page;" filled="f" stroked="f" coordsize="21600,21600" o:gfxdata="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&#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PAbP6jRAAAAAwEAAA8AAAAAAAAAAQAgAAAAIgAAAGRy&#10;cy9kb3ducmV2LnhtbFBLAQIUABQAAAAIAIdO4kA2/5KZ0wEAAKUDAAAOAAAAAAAAAAEAIAAAACAB&#10;AABkcnMvZTJvRG9jLnhtbFBLBQYAAAAABgAGAFkBAABlBQAAAAA=&#10;">
              <v:fill on="f" focussize="0,0"/>
              <v:stroke on="f"/>
              <v:imagedata o:title=""/>
              <o:lock v:ext="edit" aspectratio="f"/>
              <v:textbox inset="0mm,0mm,0mm,0mm" style="mso-fit-shape-to-text:t;">
                <w:txbxContent>
                  <w:p>
                    <w:pPr>
                      <w:jc w:val="center"/>
                    </w:pPr>
                    <w:r>
                      <w:rPr>
                        <w:rFonts w:hint="eastAsia"/>
                      </w:rPr>
                      <w:fldChar w:fldCharType="begin"/>
                    </w:r>
                    <w:r>
                      <w:rPr>
                        <w:rFonts w:hint="eastAsia"/>
                      </w:rPr>
                      <w:instrText xml:space="preserve"> PAGE  \* MERGEFORMAT </w:instrText>
                    </w:r>
                    <w:r>
                      <w:rPr>
                        <w:rFonts w:hint="eastAsia"/>
                      </w:rPr>
                      <w:fldChar w:fldCharType="separate"/>
                    </w:r>
                    <w:r>
                      <w:t>27</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0"/>
                          </w:pPr>
                          <w:r>
                            <w:t xml:space="preserve">第 </w:t>
                          </w:r>
                          <w:r>
                            <w:fldChar w:fldCharType="begin"/>
                          </w:r>
                          <w:r>
                            <w:instrText xml:space="preserve"> PAGE  \* MERGEFORMAT </w:instrText>
                          </w:r>
                          <w:r>
                            <w:fldChar w:fldCharType="separate"/>
                          </w:r>
                          <w:r>
                            <w:t>1</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yezdItIBAACjAwAADgAAAAAAAAABACAAAAAi&#10;AQAAZHJzL2Uyb0RvYy54bWxQSwUGAAAAAAYABgBZAQAAZgUAAAAA&#10;">
              <v:fill on="f" focussize="0,0"/>
              <v:stroke on="f" weight="1.25pt"/>
              <v:imagedata o:title=""/>
              <o:lock v:ext="edit" aspectratio="f"/>
              <v:textbox inset="0mm,0mm,0mm,0mm" style="mso-fit-shape-to-text:t;">
                <w:txbxContent>
                  <w:p>
                    <w:pPr>
                      <w:pStyle w:val="10"/>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rPr>
        <w:rFonts w:hint="eastAsia"/>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0"/>
                          </w:pPr>
                          <w:r>
                            <w:t xml:space="preserve">第 </w:t>
                          </w:r>
                          <w:r>
                            <w:fldChar w:fldCharType="begin"/>
                          </w:r>
                          <w:r>
                            <w:instrText xml:space="preserve"> PAGE  \* MERGEFORMAT </w:instrText>
                          </w:r>
                          <w:r>
                            <w:fldChar w:fldCharType="separate"/>
                          </w:r>
                          <w:r>
                            <w:t>34</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&#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BeJUZ00QEAAKMDAAAOAAAAAAAAAAEAIAAAACIB&#10;AABkcnMvZTJvRG9jLnhtbFBLBQYAAAAABgAGAFkBAABlBQAAAAA=&#10;">
              <v:fill on="f" focussize="0,0"/>
              <v:stroke on="f" weight="1.25pt"/>
              <v:imagedata o:title=""/>
              <o:lock v:ext="edit" aspectratio="f"/>
              <v:textbox inset="0mm,0mm,0mm,0mm" style="mso-fit-shape-to-text:t;">
                <w:txbxContent>
                  <w:p>
                    <w:pPr>
                      <w:pStyle w:val="10"/>
                    </w:pPr>
                    <w:r>
                      <w:t xml:space="preserve">第 </w:t>
                    </w:r>
                    <w:r>
                      <w:fldChar w:fldCharType="begin"/>
                    </w:r>
                    <w:r>
                      <w:instrText xml:space="preserve"> PAGE  \* MERGEFORMAT </w:instrText>
                    </w:r>
                    <w:r>
                      <w:fldChar w:fldCharType="separate"/>
                    </w:r>
                    <w:r>
                      <w:t>34</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22"/>
      </w:rPr>
    </w:pPr>
    <w:r>
      <w:fldChar w:fldCharType="begin"/>
    </w:r>
    <w:r>
      <w:rPr>
        <w:rStyle w:val="22"/>
      </w:rPr>
      <w:instrText xml:space="preserve">PAGE  </w:instrText>
    </w:r>
    <w:r>
      <w:fldChar w:fldCharType="separate"/>
    </w:r>
    <w:r>
      <w:rPr>
        <w:rStyle w:val="22"/>
      </w:rPr>
      <w:t>9</w:t>
    </w:r>
    <w:r>
      <w:fldChar w:fldCharType="end"/>
    </w:r>
  </w:p>
  <w:p>
    <w:pPr>
      <w:pStyle w:val="10"/>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AA1016"/>
    <w:multiLevelType w:val="singleLevel"/>
    <w:tmpl w:val="DFAA1016"/>
    <w:lvl w:ilvl="0" w:tentative="0">
      <w:start w:val="3"/>
      <w:numFmt w:val="decimal"/>
      <w:suff w:val="nothing"/>
      <w:lvlText w:val="%1、"/>
      <w:lvlJc w:val="left"/>
    </w:lvl>
  </w:abstractNum>
  <w:abstractNum w:abstractNumId="1">
    <w:nsid w:val="FD5D6651"/>
    <w:multiLevelType w:val="singleLevel"/>
    <w:tmpl w:val="FD5D6651"/>
    <w:lvl w:ilvl="0" w:tentative="0">
      <w:start w:val="1"/>
      <w:numFmt w:val="chineseCounting"/>
      <w:suff w:val="space"/>
      <w:lvlText w:val="第%1章"/>
      <w:lvlJc w:val="left"/>
      <w:pPr>
        <w:ind w:left="0" w:firstLine="0"/>
      </w:pPr>
      <w:rPr>
        <w:rFonts w:hint="eastAsia"/>
      </w:rPr>
    </w:lvl>
  </w:abstractNum>
  <w:abstractNum w:abstractNumId="2">
    <w:nsid w:val="00000007"/>
    <w:multiLevelType w:val="singleLevel"/>
    <w:tmpl w:val="00000007"/>
    <w:lvl w:ilvl="0" w:tentative="0">
      <w:start w:val="8"/>
      <w:numFmt w:val="decimal"/>
      <w:suff w:val="space"/>
      <w:lvlText w:val="%1."/>
      <w:lvlJc w:val="left"/>
    </w:lvl>
  </w:abstractNum>
  <w:abstractNum w:abstractNumId="3">
    <w:nsid w:val="0000000C"/>
    <w:multiLevelType w:val="multilevel"/>
    <w:tmpl w:val="0000000C"/>
    <w:lvl w:ilvl="0" w:tentative="0">
      <w:start w:val="1"/>
      <w:numFmt w:val="decimal"/>
      <w:pStyle w:val="36"/>
      <w:suff w:val="space"/>
      <w:lvlText w:val="第%1章"/>
      <w:lvlJc w:val="center"/>
      <w:pPr>
        <w:tabs>
          <w:tab w:val="left" w:pos="0"/>
        </w:tabs>
        <w:ind w:left="0" w:firstLine="624"/>
      </w:pPr>
      <w:rPr>
        <w:rFonts w:hint="eastAsia" w:eastAsia="宋体"/>
        <w:b/>
        <w:sz w:val="44"/>
      </w:rPr>
    </w:lvl>
    <w:lvl w:ilvl="1" w:tentative="0">
      <w:start w:val="1"/>
      <w:numFmt w:val="decimal"/>
      <w:suff w:val="space"/>
      <w:lvlText w:val="第%2节"/>
      <w:lvlJc w:val="left"/>
      <w:pPr>
        <w:tabs>
          <w:tab w:val="left" w:pos="0"/>
        </w:tabs>
        <w:ind w:left="0" w:firstLine="624"/>
      </w:pPr>
      <w:rPr>
        <w:rFonts w:hint="eastAsia" w:eastAsia="宋体"/>
        <w:b/>
        <w:sz w:val="32"/>
      </w:rPr>
    </w:lvl>
    <w:lvl w:ilvl="2" w:tentative="0">
      <w:start w:val="1"/>
      <w:numFmt w:val="chineseCountingThousand"/>
      <w:suff w:val="space"/>
      <w:lvlText w:val="（%3）"/>
      <w:lvlJc w:val="left"/>
      <w:pPr>
        <w:tabs>
          <w:tab w:val="left" w:pos="0"/>
        </w:tabs>
        <w:ind w:left="0" w:firstLine="510"/>
      </w:pPr>
      <w:rPr>
        <w:rFonts w:hint="eastAsia" w:eastAsia="宋体"/>
        <w:b/>
        <w:sz w:val="28"/>
      </w:rPr>
    </w:lvl>
    <w:lvl w:ilvl="3" w:tentative="0">
      <w:start w:val="1"/>
      <w:numFmt w:val="decimal"/>
      <w:suff w:val="space"/>
      <w:lvlText w:val="%4"/>
      <w:lvlJc w:val="left"/>
      <w:pPr>
        <w:tabs>
          <w:tab w:val="left" w:pos="0"/>
        </w:tabs>
        <w:ind w:left="0" w:firstLine="510"/>
      </w:pPr>
      <w:rPr>
        <w:rFonts w:hint="eastAsia" w:eastAsia="宋体"/>
        <w:b/>
        <w:sz w:val="24"/>
      </w:rPr>
    </w:lvl>
    <w:lvl w:ilvl="4" w:tentative="0">
      <w:start w:val="1"/>
      <w:numFmt w:val="decimal"/>
      <w:lvlText w:val="%4.%5"/>
      <w:lvlJc w:val="left"/>
      <w:pPr>
        <w:tabs>
          <w:tab w:val="left" w:pos="510"/>
        </w:tabs>
        <w:ind w:left="0" w:firstLine="510"/>
      </w:pPr>
      <w:rPr>
        <w:rFonts w:hint="eastAsia" w:eastAsia="宋体"/>
        <w:b w:val="0"/>
        <w:i w:val="0"/>
        <w:sz w:val="24"/>
      </w:rPr>
    </w:lvl>
    <w:lvl w:ilvl="5" w:tentative="0">
      <w:start w:val="1"/>
      <w:numFmt w:val="decimal"/>
      <w:lvlText w:val="%4.%5.%6."/>
      <w:lvlJc w:val="right"/>
      <w:pPr>
        <w:tabs>
          <w:tab w:val="left" w:pos="510"/>
        </w:tabs>
        <w:ind w:left="0" w:firstLine="510"/>
      </w:pPr>
      <w:rPr>
        <w:rFonts w:hint="eastAsia"/>
      </w:rPr>
    </w:lvl>
    <w:lvl w:ilvl="6" w:tentative="0">
      <w:start w:val="1"/>
      <w:numFmt w:val="lowerLetter"/>
      <w:lvlText w:val="%7."/>
      <w:lvlJc w:val="left"/>
      <w:pPr>
        <w:tabs>
          <w:tab w:val="left" w:pos="510"/>
        </w:tabs>
        <w:ind w:left="0" w:firstLine="510"/>
      </w:pPr>
      <w:rPr>
        <w:rFonts w:hint="eastAsia"/>
      </w:rPr>
    </w:lvl>
    <w:lvl w:ilvl="7" w:tentative="0">
      <w:start w:val="1"/>
      <w:numFmt w:val="lowerLetter"/>
      <w:lvlText w:val="%8)"/>
      <w:lvlJc w:val="left"/>
      <w:pPr>
        <w:tabs>
          <w:tab w:val="left" w:pos="510"/>
        </w:tabs>
        <w:ind w:left="0" w:firstLine="51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4">
    <w:nsid w:val="0CF11A18"/>
    <w:multiLevelType w:val="singleLevel"/>
    <w:tmpl w:val="0CF11A18"/>
    <w:lvl w:ilvl="0" w:tentative="0">
      <w:start w:val="3"/>
      <w:numFmt w:val="chineseCounting"/>
      <w:suff w:val="nothing"/>
      <w:lvlText w:val="（%1）"/>
      <w:lvlJc w:val="left"/>
      <w:pPr>
        <w:ind w:left="840"/>
      </w:pPr>
      <w:rPr>
        <w:rFonts w:hint="eastAsia"/>
      </w:rPr>
    </w:lvl>
  </w:abstractNum>
  <w:abstractNum w:abstractNumId="5">
    <w:nsid w:val="41232E76"/>
    <w:multiLevelType w:val="singleLevel"/>
    <w:tmpl w:val="41232E76"/>
    <w:lvl w:ilvl="0" w:tentative="0">
      <w:start w:val="1"/>
      <w:numFmt w:val="decimal"/>
      <w:suff w:val="nothing"/>
      <w:lvlText w:val="（%1）"/>
      <w:lvlJc w:val="left"/>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I1ODQ2Y2E3OWZjOGFiODg2Y2QzNjQ2MTUxYWUxYWYifQ=="/>
  </w:docVars>
  <w:rsids>
    <w:rsidRoot w:val="7CB3152D"/>
    <w:rsid w:val="05E773AB"/>
    <w:rsid w:val="0B01011B"/>
    <w:rsid w:val="5A080CF6"/>
    <w:rsid w:val="64627EB1"/>
    <w:rsid w:val="7CB315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autoRedefine/>
    <w:qFormat/>
    <w:uiPriority w:val="0"/>
    <w:pPr>
      <w:keepNext/>
      <w:keepLines/>
      <w:spacing w:before="260" w:beforeLines="0" w:after="260" w:afterLines="0" w:line="416" w:lineRule="auto"/>
      <w:outlineLvl w:val="1"/>
    </w:pPr>
    <w:rPr>
      <w:rFonts w:ascii="Arial" w:hAnsi="Arial" w:eastAsia="黑体"/>
      <w:b/>
      <w:bCs/>
      <w:sz w:val="32"/>
      <w:szCs w:val="32"/>
    </w:rPr>
  </w:style>
  <w:style w:type="paragraph" w:styleId="4">
    <w:name w:val="heading 3"/>
    <w:basedOn w:val="1"/>
    <w:next w:val="1"/>
    <w:autoRedefine/>
    <w:qFormat/>
    <w:uiPriority w:val="0"/>
    <w:pPr>
      <w:keepNext/>
      <w:keepLines/>
      <w:spacing w:before="260" w:beforeLines="0" w:after="260" w:afterLines="0" w:line="415" w:lineRule="auto"/>
      <w:outlineLvl w:val="2"/>
    </w:pPr>
    <w:rPr>
      <w:b/>
      <w:bCs/>
      <w:sz w:val="32"/>
      <w:szCs w:val="32"/>
    </w:rPr>
  </w:style>
  <w:style w:type="paragraph" w:styleId="5">
    <w:name w:val="heading 4"/>
    <w:basedOn w:val="1"/>
    <w:next w:val="1"/>
    <w:autoRedefine/>
    <w:qFormat/>
    <w:uiPriority w:val="0"/>
    <w:pPr>
      <w:keepNext/>
      <w:keepLines/>
      <w:spacing w:before="280" w:beforeLines="0" w:after="290" w:afterLines="0" w:line="376" w:lineRule="auto"/>
      <w:outlineLvl w:val="3"/>
    </w:pPr>
    <w:rPr>
      <w:rFonts w:ascii="Arial" w:hAnsi="Arial" w:eastAsia="黑体"/>
      <w:b/>
      <w:bCs/>
      <w:sz w:val="28"/>
      <w:szCs w:val="28"/>
    </w:rPr>
  </w:style>
  <w:style w:type="character" w:default="1" w:styleId="20">
    <w:name w:val="Default Paragraph Font"/>
    <w:autoRedefine/>
    <w:semiHidden/>
    <w:qFormat/>
    <w:uiPriority w:val="0"/>
  </w:style>
  <w:style w:type="table" w:default="1" w:styleId="19">
    <w:name w:val="Normal Table"/>
    <w:autoRedefine/>
    <w:semiHidden/>
    <w:qFormat/>
    <w:uiPriority w:val="0"/>
    <w:tblPr>
      <w:tblCellMar>
        <w:top w:w="0" w:type="dxa"/>
        <w:left w:w="108" w:type="dxa"/>
        <w:bottom w:w="0" w:type="dxa"/>
        <w:right w:w="108" w:type="dxa"/>
      </w:tblCellMar>
    </w:tblPr>
  </w:style>
  <w:style w:type="paragraph" w:styleId="2">
    <w:name w:val="Balloon Text"/>
    <w:basedOn w:val="1"/>
    <w:autoRedefine/>
    <w:semiHidden/>
    <w:qFormat/>
    <w:uiPriority w:val="0"/>
    <w:rPr>
      <w:sz w:val="18"/>
      <w:szCs w:val="18"/>
    </w:rPr>
  </w:style>
  <w:style w:type="paragraph" w:styleId="6">
    <w:name w:val="Normal Indent"/>
    <w:basedOn w:val="1"/>
    <w:autoRedefine/>
    <w:qFormat/>
    <w:uiPriority w:val="0"/>
    <w:pPr>
      <w:adjustRightInd w:val="0"/>
      <w:spacing w:line="360" w:lineRule="atLeast"/>
      <w:ind w:firstLine="420"/>
      <w:textAlignment w:val="baseline"/>
    </w:pPr>
    <w:rPr>
      <w:szCs w:val="20"/>
    </w:rPr>
  </w:style>
  <w:style w:type="paragraph" w:styleId="7">
    <w:name w:val="Body Text"/>
    <w:basedOn w:val="1"/>
    <w:autoRedefine/>
    <w:qFormat/>
    <w:uiPriority w:val="0"/>
    <w:pPr>
      <w:adjustRightInd w:val="0"/>
      <w:spacing w:after="60" w:line="360" w:lineRule="atLeast"/>
      <w:ind w:left="72" w:leftChars="30" w:right="30" w:rightChars="30"/>
      <w:jc w:val="center"/>
      <w:textAlignment w:val="baseline"/>
    </w:pPr>
    <w:rPr>
      <w:rFonts w:ascii="Times New Roman" w:hAnsi="Times New Roman" w:eastAsia="宋体" w:cs="Times New Roman"/>
      <w:kern w:val="0"/>
      <w:sz w:val="20"/>
      <w:szCs w:val="20"/>
    </w:rPr>
  </w:style>
  <w:style w:type="paragraph" w:styleId="8">
    <w:name w:val="Body Text Indent"/>
    <w:basedOn w:val="1"/>
    <w:next w:val="1"/>
    <w:autoRedefine/>
    <w:qFormat/>
    <w:uiPriority w:val="0"/>
    <w:pPr>
      <w:widowControl/>
      <w:tabs>
        <w:tab w:val="left" w:pos="0"/>
        <w:tab w:val="left" w:pos="993"/>
        <w:tab w:val="left" w:pos="1134"/>
      </w:tabs>
      <w:adjustRightInd/>
      <w:spacing w:line="500" w:lineRule="exact"/>
      <w:ind w:firstLine="567"/>
      <w:textAlignment w:val="auto"/>
    </w:pPr>
    <w:rPr>
      <w:rFonts w:ascii="宋体"/>
      <w:sz w:val="28"/>
    </w:rPr>
  </w:style>
  <w:style w:type="paragraph" w:styleId="9">
    <w:name w:val="index 4"/>
    <w:basedOn w:val="1"/>
    <w:next w:val="1"/>
    <w:autoRedefine/>
    <w:qFormat/>
    <w:uiPriority w:val="0"/>
    <w:pPr>
      <w:ind w:left="600" w:leftChars="600"/>
    </w:pPr>
    <w:rPr>
      <w:rFonts w:ascii="Times New Roman" w:hAnsi="Times New Roman" w:eastAsia="宋体" w:cs="Times New Roman"/>
    </w:rPr>
  </w:style>
  <w:style w:type="paragraph" w:styleId="10">
    <w:name w:val="footer"/>
    <w:basedOn w:val="1"/>
    <w:autoRedefine/>
    <w:uiPriority w:val="0"/>
    <w:pPr>
      <w:tabs>
        <w:tab w:val="center" w:pos="4153"/>
        <w:tab w:val="right" w:pos="8306"/>
      </w:tabs>
      <w:snapToGrid w:val="0"/>
      <w:jc w:val="left"/>
    </w:pPr>
    <w:rPr>
      <w:sz w:val="18"/>
      <w:szCs w:val="18"/>
    </w:rPr>
  </w:style>
  <w:style w:type="paragraph" w:styleId="11">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2">
    <w:name w:val="footnote text"/>
    <w:basedOn w:val="1"/>
    <w:semiHidden/>
    <w:qFormat/>
    <w:uiPriority w:val="0"/>
    <w:pPr>
      <w:adjustRightInd w:val="0"/>
      <w:spacing w:line="312" w:lineRule="atLeast"/>
      <w:jc w:val="left"/>
    </w:pPr>
    <w:rPr>
      <w:kern w:val="0"/>
      <w:sz w:val="18"/>
      <w:szCs w:val="20"/>
    </w:rPr>
  </w:style>
  <w:style w:type="paragraph" w:styleId="13">
    <w:name w:val="Normal (Web)"/>
    <w:basedOn w:val="1"/>
    <w:autoRedefine/>
    <w:qFormat/>
    <w:uiPriority w:val="0"/>
    <w:pPr>
      <w:widowControl/>
      <w:spacing w:before="100" w:beforeLines="0" w:beforeAutospacing="1" w:after="100" w:afterLines="0" w:afterAutospacing="1"/>
      <w:jc w:val="left"/>
    </w:pPr>
    <w:rPr>
      <w:rFonts w:ascii="宋体" w:hAnsi="宋体" w:cs="宋体"/>
      <w:color w:val="000000"/>
      <w:kern w:val="0"/>
      <w:sz w:val="18"/>
      <w:szCs w:val="18"/>
    </w:rPr>
  </w:style>
  <w:style w:type="paragraph" w:styleId="14">
    <w:name w:val="Body Text First Indent 2"/>
    <w:basedOn w:val="8"/>
    <w:next w:val="15"/>
    <w:autoRedefine/>
    <w:unhideWhenUsed/>
    <w:qFormat/>
    <w:uiPriority w:val="0"/>
    <w:pPr>
      <w:ind w:firstLine="420"/>
    </w:pPr>
  </w:style>
  <w:style w:type="paragraph" w:customStyle="1" w:styleId="15">
    <w:name w:val="样式 标题 3 + (中文) 黑体 小四 非加粗 段前: 7.8 磅 段后: 0 磅 行距: 固定值 20 磅_0"/>
    <w:basedOn w:val="16"/>
    <w:autoRedefine/>
    <w:qFormat/>
    <w:uiPriority w:val="0"/>
    <w:pPr>
      <w:spacing w:before="0" w:after="0" w:line="400" w:lineRule="exact"/>
    </w:pPr>
    <w:rPr>
      <w:rFonts w:ascii="Calibri" w:hAnsi="Calibri" w:eastAsia="黑体" w:cs="宋体"/>
      <w:b w:val="0"/>
      <w:bCs w:val="0"/>
      <w:sz w:val="21"/>
      <w:szCs w:val="21"/>
      <w:lang w:val="en-US" w:eastAsia="zh-CN"/>
    </w:rPr>
  </w:style>
  <w:style w:type="paragraph" w:customStyle="1" w:styleId="16">
    <w:name w:val="标题 3_0"/>
    <w:basedOn w:val="17"/>
    <w:next w:val="18"/>
    <w:autoRedefine/>
    <w:qFormat/>
    <w:uiPriority w:val="0"/>
    <w:pPr>
      <w:keepNext/>
      <w:keepLines/>
      <w:spacing w:before="260" w:after="260" w:line="416" w:lineRule="auto"/>
      <w:outlineLvl w:val="2"/>
    </w:pPr>
    <w:rPr>
      <w:rFonts w:ascii="Times New Roman" w:hAnsi="Times New Roman"/>
      <w:b/>
      <w:bCs/>
      <w:sz w:val="32"/>
      <w:szCs w:val="32"/>
    </w:rPr>
  </w:style>
  <w:style w:type="paragraph" w:customStyle="1" w:styleId="17">
    <w:name w:val="正文_0_0_0"/>
    <w:next w:val="14"/>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18">
    <w:name w:val="正文_1"/>
    <w:next w:val="14"/>
    <w:autoRedefine/>
    <w:qFormat/>
    <w:uiPriority w:val="0"/>
    <w:pPr>
      <w:widowControl w:val="0"/>
      <w:jc w:val="both"/>
    </w:pPr>
    <w:rPr>
      <w:rFonts w:ascii="Times New Roman" w:hAnsi="Times New Roman" w:eastAsia="仿宋_GB2312" w:cs="Times New Roman"/>
      <w:kern w:val="2"/>
      <w:sz w:val="21"/>
      <w:szCs w:val="24"/>
      <w:lang w:val="en-US" w:eastAsia="zh-CN" w:bidi="ar-SA"/>
    </w:rPr>
  </w:style>
  <w:style w:type="character" w:styleId="21">
    <w:name w:val="Strong"/>
    <w:basedOn w:val="20"/>
    <w:qFormat/>
    <w:uiPriority w:val="0"/>
    <w:rPr>
      <w:b/>
      <w:bCs/>
    </w:rPr>
  </w:style>
  <w:style w:type="character" w:styleId="22">
    <w:name w:val="page number"/>
    <w:basedOn w:val="20"/>
    <w:autoRedefine/>
    <w:qFormat/>
    <w:uiPriority w:val="0"/>
  </w:style>
  <w:style w:type="character" w:styleId="23">
    <w:name w:val="FollowedHyperlink"/>
    <w:basedOn w:val="20"/>
    <w:uiPriority w:val="0"/>
    <w:rPr>
      <w:color w:val="800080"/>
      <w:u w:val="none"/>
    </w:rPr>
  </w:style>
  <w:style w:type="character" w:styleId="24">
    <w:name w:val="Emphasis"/>
    <w:basedOn w:val="20"/>
    <w:qFormat/>
    <w:uiPriority w:val="0"/>
    <w:rPr>
      <w:b/>
      <w:bCs/>
    </w:rPr>
  </w:style>
  <w:style w:type="character" w:styleId="25">
    <w:name w:val="HTML Definition"/>
    <w:basedOn w:val="20"/>
    <w:uiPriority w:val="0"/>
  </w:style>
  <w:style w:type="character" w:styleId="26">
    <w:name w:val="HTML Typewriter"/>
    <w:basedOn w:val="20"/>
    <w:uiPriority w:val="0"/>
    <w:rPr>
      <w:rFonts w:hint="default" w:ascii="monospace" w:hAnsi="monospace" w:eastAsia="monospace" w:cs="monospace"/>
      <w:sz w:val="20"/>
    </w:rPr>
  </w:style>
  <w:style w:type="character" w:styleId="27">
    <w:name w:val="HTML Acronym"/>
    <w:basedOn w:val="20"/>
    <w:uiPriority w:val="0"/>
    <w:rPr>
      <w:bdr w:val="none" w:color="auto" w:sz="0" w:space="0"/>
    </w:rPr>
  </w:style>
  <w:style w:type="character" w:styleId="28">
    <w:name w:val="HTML Variable"/>
    <w:basedOn w:val="20"/>
    <w:uiPriority w:val="0"/>
  </w:style>
  <w:style w:type="character" w:styleId="29">
    <w:name w:val="Hyperlink"/>
    <w:basedOn w:val="20"/>
    <w:uiPriority w:val="0"/>
    <w:rPr>
      <w:color w:val="0000FF"/>
      <w:u w:val="none"/>
    </w:rPr>
  </w:style>
  <w:style w:type="character" w:styleId="30">
    <w:name w:val="HTML Code"/>
    <w:basedOn w:val="20"/>
    <w:uiPriority w:val="0"/>
    <w:rPr>
      <w:rFonts w:hint="default" w:ascii="monospace" w:hAnsi="monospace" w:eastAsia="monospace" w:cs="monospace"/>
      <w:sz w:val="20"/>
      <w:bdr w:val="none" w:color="auto" w:sz="0" w:space="0"/>
    </w:rPr>
  </w:style>
  <w:style w:type="character" w:styleId="31">
    <w:name w:val="HTML Cite"/>
    <w:basedOn w:val="20"/>
    <w:uiPriority w:val="0"/>
  </w:style>
  <w:style w:type="character" w:styleId="32">
    <w:name w:val="HTML Keyboard"/>
    <w:basedOn w:val="20"/>
    <w:uiPriority w:val="0"/>
    <w:rPr>
      <w:rFonts w:hint="default" w:ascii="monospace" w:hAnsi="monospace" w:eastAsia="monospace" w:cs="monospace"/>
      <w:sz w:val="20"/>
    </w:rPr>
  </w:style>
  <w:style w:type="character" w:styleId="33">
    <w:name w:val="HTML Sample"/>
    <w:basedOn w:val="20"/>
    <w:uiPriority w:val="0"/>
    <w:rPr>
      <w:rFonts w:ascii="monospace" w:hAnsi="monospace" w:eastAsia="monospace" w:cs="monospace"/>
    </w:rPr>
  </w:style>
  <w:style w:type="paragraph" w:customStyle="1" w:styleId="34">
    <w:name w:val="WW-正文缩进"/>
    <w:basedOn w:val="1"/>
    <w:autoRedefine/>
    <w:qFormat/>
    <w:uiPriority w:val="0"/>
    <w:pPr>
      <w:suppressAutoHyphens/>
      <w:spacing w:line="360" w:lineRule="atLeast"/>
      <w:ind w:firstLine="420"/>
      <w:textAlignment w:val="baseline"/>
    </w:pPr>
    <w:rPr>
      <w:kern w:val="1"/>
      <w:szCs w:val="20"/>
      <w:lang w:eastAsia="ar-SA"/>
    </w:rPr>
  </w:style>
  <w:style w:type="paragraph" w:customStyle="1" w:styleId="35">
    <w:name w:val="正文_0"/>
    <w:autoRedefine/>
    <w:qFormat/>
    <w:uiPriority w:val="0"/>
    <w:pPr>
      <w:widowControl w:val="0"/>
      <w:spacing w:line="520" w:lineRule="exact"/>
      <w:jc w:val="both"/>
    </w:pPr>
    <w:rPr>
      <w:rFonts w:ascii="Times New Roman" w:hAnsi="Times New Roman" w:eastAsia="宋体" w:cs="Times New Roman"/>
      <w:kern w:val="2"/>
      <w:sz w:val="21"/>
      <w:szCs w:val="22"/>
      <w:lang w:val="en-US" w:eastAsia="zh-CN" w:bidi="ar-SA"/>
    </w:rPr>
  </w:style>
  <w:style w:type="paragraph" w:customStyle="1" w:styleId="36">
    <w:name w:val="TOC Heading1"/>
    <w:basedOn w:val="37"/>
    <w:next w:val="35"/>
    <w:autoRedefine/>
    <w:qFormat/>
    <w:uiPriority w:val="0"/>
    <w:pPr>
      <w:numPr>
        <w:ilvl w:val="0"/>
        <w:numId w:val="1"/>
      </w:numPr>
      <w:outlineLvl w:val="9"/>
    </w:pPr>
    <w:rPr>
      <w:rFonts w:ascii="Calibri" w:hAnsi="Calibri" w:eastAsia="宋体" w:cs="Times New Roman"/>
    </w:rPr>
  </w:style>
  <w:style w:type="paragraph" w:customStyle="1" w:styleId="37">
    <w:name w:val="标题 1_0"/>
    <w:basedOn w:val="35"/>
    <w:next w:val="35"/>
    <w:autoRedefine/>
    <w:qFormat/>
    <w:uiPriority w:val="0"/>
    <w:pPr>
      <w:keepNext/>
      <w:keepLines/>
      <w:spacing w:line="360" w:lineRule="auto"/>
      <w:outlineLvl w:val="0"/>
    </w:pPr>
    <w:rPr>
      <w:rFonts w:ascii="Times New Roman" w:hAnsi="Times New Roman" w:eastAsia="黑体" w:cs="Times New Roman"/>
      <w:b/>
      <w:bCs/>
      <w:kern w:val="44"/>
      <w:sz w:val="32"/>
      <w:szCs w:val="44"/>
    </w:rPr>
  </w:style>
  <w:style w:type="paragraph" w:customStyle="1" w:styleId="38">
    <w:name w:val="标题 2_0"/>
    <w:basedOn w:val="35"/>
    <w:next w:val="35"/>
    <w:unhideWhenUsed/>
    <w:qFormat/>
    <w:uiPriority w:val="0"/>
    <w:pPr>
      <w:keepNext/>
      <w:keepLines/>
      <w:spacing w:before="260" w:after="260" w:line="416" w:lineRule="auto"/>
      <w:outlineLvl w:val="1"/>
    </w:pPr>
    <w:rPr>
      <w:rFonts w:ascii="Cambria" w:hAnsi="Cambria" w:eastAsia="宋体"/>
      <w:b/>
      <w:bCs/>
      <w:sz w:val="32"/>
      <w:szCs w:val="32"/>
    </w:rPr>
  </w:style>
  <w:style w:type="paragraph" w:customStyle="1" w:styleId="39">
    <w:name w:val="标题 4_0"/>
    <w:basedOn w:val="40"/>
    <w:next w:val="35"/>
    <w:qFormat/>
    <w:uiPriority w:val="99"/>
    <w:pPr>
      <w:keepNext/>
      <w:keepLines/>
      <w:spacing w:before="280" w:after="290" w:line="372" w:lineRule="auto"/>
      <w:outlineLvl w:val="3"/>
    </w:pPr>
    <w:rPr>
      <w:rFonts w:ascii="Arial" w:hAnsi="Arial" w:eastAsia="黑体"/>
      <w:b/>
      <w:bCs/>
      <w:sz w:val="28"/>
      <w:szCs w:val="28"/>
    </w:rPr>
  </w:style>
  <w:style w:type="paragraph" w:customStyle="1" w:styleId="40">
    <w:name w:val="正文_0_0"/>
    <w:basedOn w:val="41"/>
    <w:next w:val="14"/>
    <w:autoRedefine/>
    <w:qFormat/>
    <w:uiPriority w:val="0"/>
    <w:pPr>
      <w:widowControl w:val="0"/>
      <w:jc w:val="both"/>
    </w:pPr>
    <w:rPr>
      <w:rFonts w:ascii="Calibri" w:hAnsi="Calibri" w:eastAsia="宋体"/>
      <w:kern w:val="2"/>
      <w:sz w:val="21"/>
      <w:szCs w:val="22"/>
    </w:rPr>
  </w:style>
  <w:style w:type="paragraph" w:customStyle="1" w:styleId="41">
    <w:name w:val="Normal"/>
    <w:next w:val="14"/>
    <w:qFormat/>
    <w:uiPriority w:val="0"/>
    <w:rPr>
      <w:rFonts w:ascii="Times New Roman" w:hAnsi="Times New Roman" w:eastAsia="Times New Roman" w:cs="Times New Roman"/>
      <w:sz w:val="24"/>
      <w:szCs w:val="24"/>
      <w:lang w:bidi="ar-SA"/>
    </w:rPr>
  </w:style>
  <w:style w:type="paragraph" w:customStyle="1" w:styleId="42">
    <w:name w:val="标题4"/>
    <w:basedOn w:val="3"/>
    <w:next w:val="9"/>
    <w:autoRedefine/>
    <w:qFormat/>
    <w:uiPriority w:val="0"/>
    <w:rPr>
      <w:rFonts w:ascii="Times New Roman" w:hAnsi="Times New Roman" w:eastAsia="宋体" w:cs="Times New Roman"/>
      <w:kern w:val="0"/>
      <w:sz w:val="24"/>
    </w:rPr>
  </w:style>
  <w:style w:type="paragraph" w:customStyle="1" w:styleId="43">
    <w:name w:val="CM99"/>
    <w:basedOn w:val="44"/>
    <w:next w:val="44"/>
    <w:qFormat/>
    <w:uiPriority w:val="0"/>
    <w:pPr>
      <w:spacing w:after="443" w:afterLines="0"/>
    </w:pPr>
    <w:rPr>
      <w:color w:val="auto"/>
    </w:rPr>
  </w:style>
  <w:style w:type="paragraph" w:customStyle="1" w:styleId="44">
    <w:name w:val="Default"/>
    <w:autoRedefine/>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45">
    <w:name w:val="CM91"/>
    <w:basedOn w:val="44"/>
    <w:next w:val="44"/>
    <w:autoRedefine/>
    <w:qFormat/>
    <w:uiPriority w:val="0"/>
    <w:pPr>
      <w:spacing w:after="160"/>
    </w:pPr>
    <w:rPr>
      <w:color w:val="auto"/>
    </w:rPr>
  </w:style>
  <w:style w:type="paragraph" w:customStyle="1" w:styleId="46">
    <w:name w:val="Fließtext"/>
    <w:basedOn w:val="1"/>
    <w:autoRedefine/>
    <w:qFormat/>
    <w:uiPriority w:val="0"/>
    <w:pPr>
      <w:overflowPunct w:val="0"/>
      <w:autoSpaceDE w:val="0"/>
      <w:autoSpaceDN w:val="0"/>
    </w:pPr>
    <w:rPr>
      <w:kern w:val="28"/>
    </w:rPr>
  </w:style>
  <w:style w:type="character" w:customStyle="1" w:styleId="47">
    <w:name w:val="hover"/>
    <w:basedOn w:val="20"/>
    <w:uiPriority w:val="0"/>
    <w:rPr>
      <w:color w:val="2590EB"/>
    </w:rPr>
  </w:style>
  <w:style w:type="character" w:customStyle="1" w:styleId="48">
    <w:name w:val="hover1"/>
    <w:basedOn w:val="20"/>
    <w:uiPriority w:val="0"/>
    <w:rPr>
      <w:color w:val="2590EB"/>
    </w:rPr>
  </w:style>
  <w:style w:type="character" w:customStyle="1" w:styleId="49">
    <w:name w:val="hover2"/>
    <w:basedOn w:val="20"/>
    <w:uiPriority w:val="0"/>
    <w:rPr>
      <w:bdr w:val="none" w:color="AFD1EE" w:sz="0" w:space="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2024-02-04T03:47:00Z</dcterms:created>
  <dc:creator>朱朱</dc:creator>
  <cp:lastModifiedBy>朱朱</cp:lastModifiedBy>
  <dcterms:modified xsi:type="dcterms:W3CDTF">2024-02-04T09:06:04Z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72ABF39499B04347A3279E0017B16813_13</vt:lpwstr>
  </property>
</Properties>
</file>