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2024年湄洲岛园林绿化养护给水管增设及修缮工程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修缮类：</w:t>
      </w:r>
      <w:r>
        <w:rPr>
          <w:rFonts w:hint="eastAsia"/>
          <w:sz w:val="28"/>
          <w:szCs w:val="28"/>
          <w:lang w:val="en-US" w:eastAsia="zh-CN"/>
        </w:rPr>
        <w:t>(所有工程量均暂定1米计入）</w:t>
      </w:r>
      <w:bookmarkStart w:id="0" w:name="_GoBack"/>
      <w:bookmarkEnd w:id="0"/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给水管DN25修缮：DN25 Pvc-U 给水管1米、DN25直通2个、人工开挖及回填：0.4*0.4*1。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给水管DN32修缮：DN32 Pvc-U 给水管1米、DN32直通2个、人工开挖及回填：0.4*0.4*1。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给水管DN50修缮：DN50 Pvc-U 给水管1米、DN50直通2个、人工开挖及回填：0.4*0.4*1。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给水管DN63修缮：DN63 Pvc-U 给水管1米、DN63直通2个、人工开挖及回填：0.4*0.4*1。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给水管DN75修缮：DN75 Pvc-U 给水管1米、DN75直通2个、人工开挖及回填：0.4*0.4*1。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给水管DN110修缮：DN110 Pvc-U 给水管1米、DN110直通2个、人工开挖及回填：0.4*0.4*1。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PE管DN25修缮：DN25 PE管1米、DN25 PE直通2个、人工开挖及回填：0.4*0.4*1。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PE管DN32修缮：DN32 PE管1米、DN32 PE直通2个、人工开挖及回填：0.4*0.4*1。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PE管DN50修缮：DN50 PE管1米、DN50 PE直通2个、人工开挖及回填：0.4*0.4*1。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PE管DN63修缮：DN63 PE管1米、DN63 PE直通2个、人工开挖及回填：0.4*0.4*1。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PE管DN75修缮：DN75 PE管1米、DN75 PE直通2个、人工开挖及回填：0.4*0.4*1。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闸阀DN25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闸阀DN32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闸阀DN50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闸阀DN63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闸阀DN75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闸阀DN100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埋地式快速取水器DN25快速取水器（埋地式快速取水器DN25（含DN25取水器，DN25阀门，内丝接头，DN25塑料管60cm）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新增类：</w:t>
      </w:r>
      <w:r>
        <w:rPr>
          <w:rFonts w:hint="eastAsia"/>
          <w:sz w:val="28"/>
          <w:szCs w:val="28"/>
          <w:lang w:val="en-US" w:eastAsia="zh-CN"/>
        </w:rPr>
        <w:t>(所有工程量均暂定1米计入）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给水管DN25 新增：Pvc-U 给水管DN25管1米，人工开挖及回填：0.4*0.4*1。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给水管DN32 新增：Pvc-U 给水管DN32管1米，人工开挖及回填：0.4*0.4*1。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给水管DN50 新增：Pvc-U 给水管DN50管1米，人工开挖及回填：0.4*0.4*1。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给水管DN63 新增：Pvc-U 给水管DN63管1米，人工开挖及回填：0.4*0.4*1。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Pvc-U 给水管DN75 新增：Pvc-U 给水管DN75管1米，人工开挖及回填：0.4*0.4*1。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DN32水表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DN50水表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DN80水表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闸阀DN32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闸阀DN50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闸阀DN63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闸阀DN75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闸阀DN100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埋地式快速取水器DN25快速取水器（埋地式快速取水器DN25（含DN25取水器，DN25阀门，内丝接头，DN25塑料管60cm）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（喷头1）地埋式升降旋转喷头、含喷头体及喷嘴、总高度：≥19CM、弹出高度：≥10CM、暴露直径：≥4.5CM、SJ-通用型千秋架、射程：4.9-14.0米、角度可调范围：50°-360°、配套喷嘴：正常仰角喷嘴6个、低仰角4个。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（喷头2）地埋式喷头散射升降旋转射线喷头、含喷头体及喷嘴、总高度：≥18CM、弹出高度：≥10CM、暴露直径：≥3CM、SJ-通用型千秋架、射程：6.7-9米、喷洒角度可调从0°-360°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C30DC8"/>
    <w:multiLevelType w:val="multilevel"/>
    <w:tmpl w:val="1CC30DC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8C01BA"/>
    <w:multiLevelType w:val="multilevel"/>
    <w:tmpl w:val="448C01B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YjMzNTgwZDM4YTEyMzdhODJiOWEzODc2ZWM5NzAifQ=="/>
  </w:docVars>
  <w:rsids>
    <w:rsidRoot w:val="00B320CD"/>
    <w:rsid w:val="002378BF"/>
    <w:rsid w:val="00B320CD"/>
    <w:rsid w:val="00CA119D"/>
    <w:rsid w:val="00FB3221"/>
    <w:rsid w:val="089A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204</Words>
  <Characters>1168</Characters>
  <Lines>9</Lines>
  <Paragraphs>2</Paragraphs>
  <TotalTime>1</TotalTime>
  <ScaleCrop>false</ScaleCrop>
  <LinksUpToDate>false</LinksUpToDate>
  <CharactersWithSpaces>1370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2023-11-14T15:46:00Z</dcterms:created>
  <dc:creator>Windows 用户</dc:creator>
  <cp:lastModifiedBy>菜犇犇。</cp:lastModifiedBy>
  <dcterms:modified xsi:type="dcterms:W3CDTF">2023-11-16T00:47:40Z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8EABA23050674E9292C5AC2841D318BA_12</vt:lpwstr>
  </property>
</Properties>
</file>