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lang w:val="en-US" w:eastAsia="zh-CN"/>
        </w:rPr>
        <w:t>园林</w:t>
      </w:r>
      <w:r>
        <w:rPr>
          <w:rFonts w:hint="eastAsia" w:ascii="仿宋_GB2312" w:hAnsi="宋体" w:eastAsia="仿宋_GB2312"/>
          <w:b/>
          <w:bCs/>
          <w:sz w:val="36"/>
          <w:szCs w:val="36"/>
        </w:rPr>
        <w:t>工程</w:t>
      </w:r>
      <w:r>
        <w:rPr>
          <w:rFonts w:hint="eastAsia" w:ascii="仿宋_GB2312" w:hAnsi="宋体" w:eastAsia="仿宋_GB2312"/>
          <w:b/>
          <w:bCs/>
          <w:sz w:val="36"/>
          <w:szCs w:val="36"/>
          <w:lang w:val="en-US" w:eastAsia="zh-CN"/>
        </w:rPr>
        <w:t>清单</w:t>
      </w:r>
      <w:r>
        <w:rPr>
          <w:rFonts w:hint="eastAsia" w:ascii="仿宋_GB2312" w:hAnsi="宋体" w:eastAsia="仿宋_GB2312"/>
          <w:b/>
          <w:bCs/>
          <w:sz w:val="36"/>
          <w:szCs w:val="36"/>
        </w:rPr>
        <w:t>编制说明</w:t>
      </w:r>
    </w:p>
    <w:p>
      <w:pPr>
        <w:jc w:val="left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工程名称（全称）：</w:t>
      </w:r>
      <w:r>
        <w:rPr>
          <w:rFonts w:hint="eastAsia" w:ascii="仿宋_GB2312" w:hAnsi="宋体" w:eastAsia="仿宋_GB2312"/>
          <w:sz w:val="28"/>
          <w:szCs w:val="28"/>
          <w:u w:val="single"/>
          <w:lang w:eastAsia="zh-CN"/>
        </w:rPr>
        <w:t>湄洲岛生态福道（前范水库段）</w:t>
      </w:r>
    </w:p>
    <w:tbl>
      <w:tblPr>
        <w:tblStyle w:val="4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0" w:hRule="atLeast"/>
        </w:trPr>
        <w:tc>
          <w:tcPr>
            <w:tcW w:w="9215" w:type="dxa"/>
          </w:tcPr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工程概况</w:t>
            </w:r>
          </w:p>
          <w:p>
            <w:pPr>
              <w:spacing w:line="600" w:lineRule="exact"/>
              <w:ind w:firstLine="555"/>
              <w:rPr>
                <w:rFonts w:hint="eastAsia" w:ascii="仿宋_GB2312" w:hAnsi="仿宋" w:eastAsia="仿宋_GB2312"/>
                <w:dstrike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1.建设地点：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莆田市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.工程专业：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园林建筑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600" w:lineRule="exact"/>
              <w:ind w:firstLine="546" w:firstLineChars="195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3.专业工程主要内容：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1）软基处理的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类型、面积等：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无。 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2）道路工程：</w:t>
            </w:r>
          </w:p>
          <w:p>
            <w:pPr>
              <w:spacing w:line="600" w:lineRule="exact"/>
              <w:ind w:left="34" w:leftChars="16" w:firstLine="512" w:firstLineChars="183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道路长度：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>约100m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，道路修建宽度：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>1.2及5米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，车道数：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   /    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；车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人）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行道路面类型：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  <w:lang w:val="en-US" w:eastAsia="zh-CN"/>
              </w:rPr>
              <w:t>透水砖及花岗岩收边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。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3）桥梁工程：无。 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4）涵洞工程：无。 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5）排水工程：无。 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6）隧道工程：无。 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7)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 xml:space="preserve">给水工程：无。 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8）路灯工程：</w:t>
            </w:r>
          </w:p>
          <w:p>
            <w:pPr>
              <w:spacing w:line="600" w:lineRule="exact"/>
              <w:ind w:left="34" w:leftChars="16" w:firstLine="512" w:firstLineChars="183"/>
              <w:rPr>
                <w:rFonts w:hint="eastAsia" w:ascii="仿宋_GB2312" w:hAnsi="仿宋" w:eastAsia="仿宋_GB2312"/>
                <w:dstrike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路灯类型：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草坪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灯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LED,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W,3500K,H=0.6m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spacing w:line="600" w:lineRule="exact"/>
              <w:ind w:left="959" w:leftChars="261" w:hanging="411" w:hangingChars="14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9)其他工程：</w:t>
            </w:r>
          </w:p>
          <w:p>
            <w:pPr>
              <w:spacing w:line="600" w:lineRule="exact"/>
              <w:ind w:left="34" w:leftChars="16" w:firstLine="512" w:firstLineChars="183"/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  <w:u w:val="single"/>
              </w:rPr>
              <w:t>包括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eastAsia="zh-CN"/>
              </w:rPr>
              <w:t>设计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范围内</w:t>
            </w:r>
            <w:r>
              <w:rPr>
                <w:rFonts w:hint="eastAsia" w:ascii="宋体" w:hAnsi="宋体"/>
                <w:sz w:val="28"/>
                <w:szCs w:val="28"/>
                <w:u w:val="single"/>
                <w:lang w:val="en-US" w:eastAsia="zh-CN"/>
              </w:rPr>
              <w:t>铺装、景观、路灯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等项目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编制范围</w:t>
            </w:r>
          </w:p>
          <w:p>
            <w:pPr>
              <w:ind w:firstLine="700" w:firstLineChars="2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按照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福建壹方工程设计有限公司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none"/>
              </w:rPr>
              <w:t>设计的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湄洲岛生态福道（前范水库段）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none"/>
              </w:rPr>
              <w:t>的图纸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，专业范围包括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景观照明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园林工程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，具体如下：</w:t>
            </w:r>
          </w:p>
          <w:p>
            <w:pPr>
              <w:ind w:firstLine="700" w:firstLineChars="250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不含三通一平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ind w:firstLine="700" w:firstLineChars="250"/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编制依据</w:t>
            </w:r>
          </w:p>
          <w:p>
            <w:pPr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 图纸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福建壹方工程设计有限公司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none"/>
              </w:rPr>
              <w:t>设计的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  <w:lang w:eastAsia="zh-CN"/>
              </w:rPr>
              <w:t>湄洲岛生态福道（前范水库段）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none"/>
              </w:rPr>
              <w:t>的图纸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none"/>
                <w:lang w:val="en-US" w:eastAsia="zh-CN"/>
              </w:rPr>
              <w:t>等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招标文件：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u w:val="single"/>
              </w:rPr>
              <w:t xml:space="preserve">     /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编制的招标文件。其中与现行计价规定不一致的内容：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无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地质勘察报告：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4.计价计量规范：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>《建设工程工程量清单计价规范》（GB50500-2013）、各专业工程工程量计算规范（GB50854～50862-2013）及现行补充或调整文件（截止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  <w:lang w:val="en-US" w:eastAsia="zh-CN"/>
              </w:rPr>
              <w:t>2023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>年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>月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  <w:lang w:val="en-US" w:eastAsia="zh-CN"/>
              </w:rPr>
              <w:t>17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>日）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。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5.预算定额：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《福建省园林绿化工程预算定额》 (FJYD-501-2017)、《福建省市政工程预算定额》 (FJYD-401～409-2017)、《福建省房屋建筑与装饰工程预算定额》（FJYD-101-2017）、《福建省装配式建筑工程预算定额》（FJYD-103-2017）、《福建省通用安装工程预算定额》(FJYD-301~311-2017)及现行补充或调整文件（截止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2023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年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17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日）。</w:t>
            </w:r>
          </w:p>
          <w:p>
            <w:pPr>
              <w:spacing w:line="360" w:lineRule="auto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6.费用定额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：《福建省建筑安装工程费用定额》（2017版）及现行补充调整文件（截止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2023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年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月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17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日）。其中，暂列金额：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>；专业工程暂估价：无；甲供材料费：无。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施工方法与措施（仅供投标人参考，投标人自行确定方案，自主报价）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1.土方工程：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人工配合按5%计算；余土外运按3km包干，弃置点由中标单位自理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2.石方工程：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3.脚手架：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4.混凝土模板及支架：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基础模板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5.围堰：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6.便道及便桥：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7.洞内临时设施：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8.大型机械设备进出场及安拆费：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；大型机械设备基础、轨道：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；大型机械设备检测：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9.施工排水降水：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10.处理、监测、监控：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11.材料二次搬运：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12.行人、行车干扰：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13.地上、地下设施、建筑物的临时保护设施：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14.爆破安全措施：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15.试验爆破措施：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16.爆破现场警戒与实验措施：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17.水上支架平台：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18.施工围挡：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19.工程排污费：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tabs>
                <w:tab w:val="left" w:pos="1076"/>
              </w:tabs>
              <w:spacing w:line="600" w:lineRule="exact"/>
              <w:ind w:left="536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20.其他：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无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材料设备品牌及甲供材料</w:t>
            </w:r>
          </w:p>
          <w:p>
            <w:pPr>
              <w:numPr>
                <w:ilvl w:val="0"/>
                <w:numId w:val="2"/>
              </w:numPr>
              <w:spacing w:line="60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本控制价取定的材料设备品牌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：</w:t>
            </w:r>
          </w:p>
          <w:tbl>
            <w:tblPr>
              <w:tblStyle w:val="5"/>
              <w:tblW w:w="899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249"/>
              <w:gridCol w:w="2250"/>
              <w:gridCol w:w="2250"/>
              <w:gridCol w:w="22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49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ind w:left="0" w:leftChars="0" w:firstLine="0" w:firstLineChars="0"/>
                    <w:rPr>
                      <w:rFonts w:hint="eastAsia" w:ascii="仿宋_GB2312" w:hAnsi="仿宋" w:eastAsia="仿宋_GB2312" w:cs="Times New Roman"/>
                      <w:kern w:val="2"/>
                      <w:sz w:val="28"/>
                      <w:szCs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名称</w:t>
                  </w:r>
                </w:p>
              </w:tc>
              <w:tc>
                <w:tcPr>
                  <w:tcW w:w="2250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ind w:left="0" w:leftChars="0" w:firstLine="0" w:firstLineChars="0"/>
                    <w:rPr>
                      <w:rFonts w:hint="eastAsia" w:ascii="仿宋_GB2312" w:hAnsi="仿宋" w:eastAsia="仿宋_GB2312" w:cs="Times New Roman"/>
                      <w:kern w:val="2"/>
                      <w:sz w:val="28"/>
                      <w:szCs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规格、型号</w:t>
                  </w:r>
                </w:p>
              </w:tc>
              <w:tc>
                <w:tcPr>
                  <w:tcW w:w="2250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ind w:left="0" w:leftChars="0" w:firstLine="0" w:firstLineChars="0"/>
                    <w:rPr>
                      <w:rFonts w:hint="eastAsia" w:ascii="仿宋_GB2312" w:hAnsi="仿宋" w:eastAsia="仿宋_GB2312" w:cs="Times New Roman"/>
                      <w:kern w:val="2"/>
                      <w:sz w:val="28"/>
                      <w:szCs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招标人要求的品牌</w:t>
                  </w:r>
                </w:p>
              </w:tc>
              <w:tc>
                <w:tcPr>
                  <w:tcW w:w="2250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ind w:left="0" w:leftChars="0" w:firstLine="0" w:firstLineChars="0"/>
                    <w:rPr>
                      <w:rFonts w:hint="eastAsia" w:ascii="仿宋_GB2312" w:hAnsi="仿宋" w:eastAsia="仿宋_GB2312" w:cs="Times New Roman"/>
                      <w:kern w:val="2"/>
                      <w:sz w:val="28"/>
                      <w:szCs w:val="2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49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ind w:left="0" w:leftChars="0" w:firstLine="0" w:firstLineChars="0"/>
                    <w:rPr>
                      <w:rFonts w:hint="eastAsia" w:ascii="仿宋_GB2312" w:hAnsi="仿宋" w:eastAsia="仿宋_GB2312" w:cs="Times New Roman"/>
                      <w:kern w:val="2"/>
                      <w:sz w:val="28"/>
                      <w:szCs w:val="28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2250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ind w:left="0" w:leftChars="0" w:firstLine="0" w:firstLineChars="0"/>
                    <w:rPr>
                      <w:rFonts w:hint="eastAsia" w:ascii="仿宋_GB2312" w:hAnsi="仿宋" w:eastAsia="仿宋_GB2312" w:cs="Times New Roman"/>
                      <w:kern w:val="2"/>
                      <w:sz w:val="28"/>
                      <w:szCs w:val="28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2250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ind w:left="0" w:leftChars="0" w:firstLine="0" w:firstLineChars="0"/>
                    <w:rPr>
                      <w:rFonts w:hint="eastAsia" w:ascii="仿宋_GB2312" w:hAnsi="仿宋" w:eastAsia="仿宋_GB2312" w:cs="Times New Roman"/>
                      <w:kern w:val="2"/>
                      <w:sz w:val="28"/>
                      <w:szCs w:val="28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2250" w:type="dxa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rPr>
                      <w:rFonts w:hint="eastAsia" w:ascii="仿宋_GB2312" w:hAnsi="仿宋" w:eastAsia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49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ind w:left="0" w:leftChars="0" w:firstLine="0" w:firstLineChars="0"/>
                    <w:rPr>
                      <w:rFonts w:hint="eastAsia" w:ascii="仿宋_GB2312" w:hAnsi="仿宋" w:eastAsia="仿宋_GB2312" w:cs="Times New Roman"/>
                      <w:kern w:val="2"/>
                      <w:sz w:val="28"/>
                      <w:szCs w:val="28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2250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ind w:left="0" w:leftChars="0" w:firstLine="0" w:firstLineChars="0"/>
                    <w:rPr>
                      <w:rFonts w:hint="eastAsia" w:ascii="仿宋_GB2312" w:hAnsi="仿宋" w:eastAsia="仿宋_GB2312" w:cs="Times New Roman"/>
                      <w:kern w:val="2"/>
                      <w:sz w:val="28"/>
                      <w:szCs w:val="28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2250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ind w:left="0" w:leftChars="0" w:firstLine="0" w:firstLineChars="0"/>
                    <w:rPr>
                      <w:rFonts w:hint="eastAsia" w:ascii="仿宋_GB2312" w:hAnsi="仿宋" w:eastAsia="仿宋_GB2312" w:cs="Times New Roman"/>
                      <w:kern w:val="2"/>
                      <w:sz w:val="28"/>
                      <w:szCs w:val="28"/>
                      <w:vertAlign w:val="baseline"/>
                      <w:lang w:val="en-US" w:eastAsia="zh-CN" w:bidi="ar-SA"/>
                    </w:rPr>
                  </w:pPr>
                </w:p>
              </w:tc>
              <w:tc>
                <w:tcPr>
                  <w:tcW w:w="2250" w:type="dxa"/>
                </w:tcPr>
                <w:p>
                  <w:pPr>
                    <w:numPr>
                      <w:ilvl w:val="0"/>
                      <w:numId w:val="0"/>
                    </w:numPr>
                    <w:spacing w:line="600" w:lineRule="exact"/>
                    <w:rPr>
                      <w:rFonts w:hint="eastAsia" w:ascii="仿宋_GB2312" w:hAnsi="仿宋" w:eastAsia="仿宋_GB2312"/>
                      <w:sz w:val="28"/>
                      <w:szCs w:val="28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spacing w:line="600" w:lineRule="exact"/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甲供材料一览表 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无</w:t>
            </w:r>
          </w:p>
          <w:p>
            <w:pPr>
              <w:spacing w:line="600" w:lineRule="exact"/>
              <w:ind w:firstLine="560" w:firstLineChars="200"/>
              <w:rPr>
                <w:rFonts w:hint="eastAsia"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3.经市场询价的材料设备：</w:t>
            </w:r>
          </w:p>
          <w:p>
            <w:pPr>
              <w:spacing w:line="600" w:lineRule="exact"/>
              <w:ind w:firstLine="610" w:firstLineChars="218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  <w:lang w:val="en-US" w:eastAsia="zh-CN"/>
              </w:rPr>
              <w:t>灯具，座凳，配电箱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</w:p>
          <w:p>
            <w:pP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七、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 xml:space="preserve">本项目补充的工程量清单 </w:t>
            </w:r>
          </w:p>
          <w:tbl>
            <w:tblPr>
              <w:tblStyle w:val="4"/>
              <w:tblW w:w="0" w:type="auto"/>
              <w:tblInd w:w="17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3"/>
              <w:gridCol w:w="1276"/>
              <w:gridCol w:w="1417"/>
              <w:gridCol w:w="1276"/>
              <w:gridCol w:w="1417"/>
              <w:gridCol w:w="19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98" w:hRule="atLeast"/>
              </w:trPr>
              <w:tc>
                <w:tcPr>
                  <w:tcW w:w="993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  <w:t>项目编码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  <w:t>项目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  <w:t>名称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  <w:t>项目特征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  <w:t>计量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  <w:t>工程量</w:t>
                  </w:r>
                </w:p>
                <w:p>
                  <w:pPr>
                    <w:jc w:val="center"/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  <w:t>计算规则</w:t>
                  </w:r>
                </w:p>
              </w:tc>
              <w:tc>
                <w:tcPr>
                  <w:tcW w:w="198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  <w:t>工程内容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8" w:hRule="atLeast"/>
              </w:trPr>
              <w:tc>
                <w:tcPr>
                  <w:tcW w:w="993" w:type="dxa"/>
                </w:tcPr>
                <w:p>
                  <w:pP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98" w:hRule="atLeast"/>
              </w:trPr>
              <w:tc>
                <w:tcPr>
                  <w:tcW w:w="993" w:type="dxa"/>
                </w:tcPr>
                <w:p>
                  <w:pP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>
                  <w:pP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>
                  <w:pP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>
                  <w:pPr>
                    <w:rPr>
                      <w:rFonts w:hint="eastAsia" w:ascii="仿宋_GB2312" w:hAnsi="仿宋" w:eastAsia="仿宋_GB2312"/>
                      <w:bCs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numPr>
                <w:ilvl w:val="0"/>
                <w:numId w:val="3"/>
              </w:numPr>
              <w:spacing w:line="6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其他需要的说明</w:t>
            </w:r>
          </w:p>
          <w:p>
            <w:pPr>
              <w:spacing w:line="600" w:lineRule="exact"/>
              <w:ind w:firstLine="610" w:firstLineChars="218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  <w:t>1、本项目混凝土按非泵送商品砼计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。</w:t>
            </w:r>
            <w:bookmarkStart w:id="0" w:name="_GoBack"/>
            <w:bookmarkEnd w:id="0"/>
          </w:p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993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240" w:firstLineChars="180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7844C1"/>
    <w:multiLevelType w:val="singleLevel"/>
    <w:tmpl w:val="887844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DFD35D5"/>
    <w:multiLevelType w:val="multilevel"/>
    <w:tmpl w:val="1DFD35D5"/>
    <w:lvl w:ilvl="0" w:tentative="0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0812A7"/>
    <w:multiLevelType w:val="multilevel"/>
    <w:tmpl w:val="480812A7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5OTg0NGY2NzVkMGI1YWU2ZTg5ZGE0ZDZjYzE3MDgifQ=="/>
  </w:docVars>
  <w:rsids>
    <w:rsidRoot w:val="0017183D"/>
    <w:rsid w:val="0017183D"/>
    <w:rsid w:val="009B5F03"/>
    <w:rsid w:val="00F73A8E"/>
    <w:rsid w:val="03FA6A84"/>
    <w:rsid w:val="086B296D"/>
    <w:rsid w:val="0C2A5CE1"/>
    <w:rsid w:val="10B3765F"/>
    <w:rsid w:val="15346297"/>
    <w:rsid w:val="239B0E1A"/>
    <w:rsid w:val="25013359"/>
    <w:rsid w:val="2AB96125"/>
    <w:rsid w:val="2EF92C96"/>
    <w:rsid w:val="46D30747"/>
    <w:rsid w:val="496077E6"/>
    <w:rsid w:val="4F4F0B87"/>
    <w:rsid w:val="540D07F3"/>
    <w:rsid w:val="68D363A1"/>
    <w:rsid w:val="6BEC0D22"/>
    <w:rsid w:val="7049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0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1101</Words>
  <Characters>1289</Characters>
  <Lines>17</Lines>
  <Paragraphs>4</Paragraphs>
  <TotalTime>0</TotalTime>
  <ScaleCrop>false</ScaleCrop>
  <LinksUpToDate>false</LinksUpToDate>
  <CharactersWithSpaces>1589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2022-12-05T14:12:00Z</dcterms:created>
  <dc:creator>DELL</dc:creator>
  <cp:lastModifiedBy>Administrator</cp:lastModifiedBy>
  <dcterms:modified xsi:type="dcterms:W3CDTF">2023-11-08T01:46:58Z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32812985F13647A7A512B2F8825CF406</vt:lpwstr>
  </property>
</Properties>
</file>