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rPr>
          <w:rStyle w:val="93"/>
          <w:rFonts w:cs="宋体"/>
          <w:sz w:val="48"/>
        </w:rPr>
      </w:pPr>
    </w:p>
    <w:p>
      <w:pPr>
        <w:spacing w:before="240" w:after="240"/>
        <w:jc w:val="center"/>
        <w:rPr>
          <w:rFonts w:ascii="宋体" w:hAnsi="宋体" w:cs="宋体"/>
          <w:sz w:val="52"/>
          <w:szCs w:val="52"/>
        </w:rPr>
      </w:pPr>
      <w:r>
        <w:rPr>
          <w:rFonts w:hint="eastAsia" w:ascii="宋体" w:hAnsi="宋体" w:cs="宋体"/>
          <w:sz w:val="52"/>
          <w:szCs w:val="52"/>
        </w:rPr>
        <w:t>莆田市房屋建筑和市政基础设施工程</w:t>
      </w:r>
    </w:p>
    <w:p>
      <w:pPr>
        <w:spacing w:before="240" w:after="240"/>
        <w:jc w:val="center"/>
        <w:rPr>
          <w:rFonts w:ascii="宋体" w:hAnsi="宋体" w:cs="宋体"/>
          <w:sz w:val="72"/>
          <w:szCs w:val="72"/>
        </w:rPr>
      </w:pPr>
    </w:p>
    <w:p>
      <w:pPr>
        <w:spacing w:before="240" w:after="240"/>
        <w:jc w:val="center"/>
        <w:rPr>
          <w:rFonts w:ascii="宋体" w:hAnsi="宋体" w:cs="宋体"/>
          <w:sz w:val="72"/>
          <w:szCs w:val="72"/>
        </w:rPr>
      </w:pPr>
      <w:r>
        <w:rPr>
          <w:rFonts w:hint="eastAsia" w:ascii="宋体" w:hAnsi="宋体" w:cs="宋体"/>
          <w:sz w:val="72"/>
          <w:szCs w:val="72"/>
        </w:rPr>
        <w:t>施工招标文件</w:t>
      </w:r>
    </w:p>
    <w:p>
      <w:pPr>
        <w:pStyle w:val="19"/>
        <w:wordWrap w:val="0"/>
        <w:spacing w:line="240" w:lineRule="auto"/>
        <w:ind w:firstLine="0"/>
        <w:rPr>
          <w:rFonts w:ascii="宋体" w:hAnsi="宋体" w:cs="宋体"/>
          <w:spacing w:val="60"/>
          <w:sz w:val="24"/>
        </w:rPr>
      </w:pPr>
    </w:p>
    <w:p>
      <w:pPr>
        <w:pStyle w:val="19"/>
        <w:wordWrap w:val="0"/>
        <w:spacing w:before="480" w:after="240" w:line="240" w:lineRule="auto"/>
        <w:ind w:firstLine="0"/>
        <w:jc w:val="center"/>
        <w:rPr>
          <w:rFonts w:ascii="宋体" w:hAnsi="宋体" w:cs="宋体"/>
          <w:b/>
          <w:spacing w:val="20"/>
          <w:sz w:val="36"/>
          <w:szCs w:val="36"/>
          <w:u w:val="single"/>
        </w:rPr>
      </w:pPr>
      <w:r>
        <w:rPr>
          <w:rFonts w:hint="eastAsia" w:ascii="宋体" w:hAnsi="宋体" w:cs="宋体"/>
          <w:b/>
          <w:spacing w:val="20"/>
          <w:sz w:val="36"/>
          <w:szCs w:val="36"/>
          <w:u w:val="single"/>
        </w:rPr>
        <w:t>随机抽取法试行范本</w:t>
      </w:r>
    </w:p>
    <w:p>
      <w:pPr>
        <w:pStyle w:val="19"/>
        <w:wordWrap w:val="0"/>
        <w:spacing w:before="240" w:after="240" w:line="240" w:lineRule="auto"/>
        <w:ind w:firstLine="0"/>
        <w:jc w:val="center"/>
        <w:rPr>
          <w:rFonts w:ascii="宋体" w:hAnsi="宋体" w:cs="宋体"/>
          <w:spacing w:val="60"/>
          <w:sz w:val="36"/>
        </w:rPr>
      </w:pPr>
      <w:r>
        <w:rPr>
          <w:rFonts w:hint="eastAsia" w:ascii="宋体" w:hAnsi="宋体" w:cs="宋体"/>
          <w:b/>
          <w:spacing w:val="60"/>
          <w:sz w:val="36"/>
          <w:szCs w:val="36"/>
        </w:rPr>
        <w:t>(2017年版)</w:t>
      </w:r>
    </w:p>
    <w:p>
      <w:pPr>
        <w:pStyle w:val="19"/>
        <w:wordWrap w:val="0"/>
        <w:spacing w:line="240" w:lineRule="auto"/>
        <w:ind w:firstLine="480" w:firstLineChars="200"/>
        <w:rPr>
          <w:rFonts w:ascii="宋体" w:hAnsi="宋体" w:cs="宋体"/>
          <w:sz w:val="24"/>
        </w:rPr>
      </w:pPr>
    </w:p>
    <w:p>
      <w:pPr>
        <w:pStyle w:val="19"/>
        <w:wordWrap w:val="0"/>
        <w:spacing w:line="1000" w:lineRule="exact"/>
        <w:ind w:left="1800" w:hanging="1800" w:hangingChars="600"/>
        <w:jc w:val="center"/>
        <w:rPr>
          <w:rFonts w:ascii="宋体" w:hAnsi="宋体" w:cs="宋体"/>
          <w:sz w:val="30"/>
          <w:szCs w:val="30"/>
          <w:u w:val="single"/>
        </w:rPr>
      </w:pPr>
      <w:r>
        <w:rPr>
          <w:rFonts w:hint="eastAsia" w:ascii="宋体" w:hAnsi="宋体" w:cs="宋体"/>
          <w:sz w:val="30"/>
          <w:szCs w:val="30"/>
        </w:rPr>
        <w:t>项 目 名 称：</w:t>
      </w:r>
      <w:r>
        <w:rPr>
          <w:rFonts w:hint="eastAsia" w:ascii="宋体" w:hAnsi="宋体" w:cs="宋体"/>
          <w:sz w:val="30"/>
          <w:szCs w:val="30"/>
          <w:u w:val="single"/>
        </w:rPr>
        <w:t xml:space="preserve"> 湄洲岛游客服务中心建设项目--鹅尾山游客服务中心鹅</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山路片区园林绿化喷淋系统工程</w:t>
      </w:r>
      <w:r>
        <w:rPr>
          <w:rFonts w:hint="eastAsia" w:ascii="宋体" w:hAnsi="宋体" w:cs="宋体"/>
          <w:sz w:val="30"/>
          <w:szCs w:val="30"/>
          <w:u w:val="single"/>
          <w:lang w:val="en-US" w:eastAsia="zh-CN"/>
        </w:rPr>
        <w:t xml:space="preserve">             </w:t>
      </w:r>
    </w:p>
    <w:p>
      <w:pPr>
        <w:pStyle w:val="19"/>
        <w:wordWrap w:val="0"/>
        <w:spacing w:line="1000" w:lineRule="exact"/>
        <w:ind w:firstLine="0"/>
        <w:rPr>
          <w:rFonts w:ascii="宋体" w:hAnsi="宋体" w:cs="宋体"/>
          <w:sz w:val="30"/>
          <w:szCs w:val="30"/>
          <w:u w:val="single"/>
        </w:rPr>
      </w:pPr>
      <w:r>
        <w:rPr>
          <w:rFonts w:hint="eastAsia" w:ascii="宋体" w:hAnsi="宋体" w:cs="宋体"/>
          <w:sz w:val="30"/>
          <w:szCs w:val="30"/>
        </w:rPr>
        <w:t>招 标 编 号：</w:t>
      </w:r>
      <w:r>
        <w:rPr>
          <w:rFonts w:hint="eastAsia" w:ascii="宋体" w:hAnsi="宋体" w:cs="宋体"/>
          <w:sz w:val="30"/>
          <w:szCs w:val="30"/>
          <w:u w:val="single"/>
        </w:rPr>
        <w:t xml:space="preserve">　　　     </w:t>
      </w:r>
      <w:r>
        <w:rPr>
          <w:rFonts w:hint="eastAsia" w:ascii="宋体" w:hAnsi="宋体" w:cs="宋体"/>
          <w:sz w:val="30"/>
          <w:szCs w:val="30"/>
          <w:u w:val="single"/>
          <w:lang w:eastAsia="zh-CN"/>
        </w:rPr>
        <w:t>【2021】闽中实莆招字013号</w:t>
      </w:r>
      <w:r>
        <w:rPr>
          <w:rFonts w:hint="eastAsia" w:ascii="宋体" w:hAnsi="宋体" w:cs="宋体"/>
          <w:sz w:val="30"/>
          <w:szCs w:val="30"/>
          <w:u w:val="single"/>
        </w:rPr>
        <w:t xml:space="preserve">           </w:t>
      </w:r>
    </w:p>
    <w:p>
      <w:pPr>
        <w:pStyle w:val="19"/>
        <w:wordWrap w:val="0"/>
        <w:spacing w:line="1000" w:lineRule="exact"/>
        <w:ind w:firstLine="0"/>
        <w:rPr>
          <w:rFonts w:ascii="宋体" w:hAnsi="宋体" w:cs="宋体"/>
          <w:sz w:val="30"/>
          <w:szCs w:val="30"/>
        </w:rPr>
      </w:pPr>
      <w:r>
        <w:rPr>
          <w:rFonts w:hint="eastAsia" w:ascii="宋体" w:hAnsi="宋体" w:cs="宋体"/>
          <w:sz w:val="30"/>
          <w:szCs w:val="30"/>
        </w:rPr>
        <w:t>招  标  人 ：</w:t>
      </w:r>
      <w:r>
        <w:rPr>
          <w:rFonts w:hint="eastAsia" w:ascii="宋体" w:hAnsi="宋体" w:cs="宋体"/>
          <w:sz w:val="30"/>
          <w:szCs w:val="30"/>
          <w:u w:val="single"/>
        </w:rPr>
        <w:t xml:space="preserve">　  莆田市湄洲岛市政园林工程有限公司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(盖章)</w:t>
      </w:r>
    </w:p>
    <w:p>
      <w:pPr>
        <w:pStyle w:val="19"/>
        <w:wordWrap w:val="0"/>
        <w:spacing w:line="1000" w:lineRule="exact"/>
        <w:ind w:firstLine="0"/>
        <w:rPr>
          <w:rFonts w:ascii="宋体" w:hAnsi="宋体" w:cs="宋体"/>
          <w:sz w:val="30"/>
          <w:szCs w:val="30"/>
          <w:u w:val="single"/>
        </w:rPr>
      </w:pPr>
      <w:r>
        <w:rPr>
          <w:rFonts w:hint="eastAsia" w:ascii="宋体" w:hAnsi="宋体" w:cs="宋体"/>
          <w:sz w:val="30"/>
          <w:szCs w:val="30"/>
        </w:rPr>
        <w:t>招标代理机构：</w:t>
      </w:r>
      <w:r>
        <w:rPr>
          <w:rFonts w:hint="eastAsia" w:ascii="宋体" w:hAnsi="宋体" w:cs="宋体"/>
          <w:sz w:val="30"/>
          <w:szCs w:val="30"/>
          <w:u w:val="single"/>
        </w:rPr>
        <w:t xml:space="preserve">　    </w:t>
      </w:r>
      <w:r>
        <w:rPr>
          <w:rFonts w:hint="eastAsia" w:ascii="宋体" w:hAnsi="宋体" w:cs="宋体"/>
          <w:sz w:val="30"/>
          <w:szCs w:val="30"/>
          <w:u w:val="single"/>
          <w:lang w:eastAsia="zh-CN"/>
        </w:rPr>
        <w:t>福建中实建设项目管理有限公司</w:t>
      </w:r>
      <w:r>
        <w:rPr>
          <w:rFonts w:hint="eastAsia" w:ascii="宋体" w:hAnsi="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cs="宋体"/>
          <w:sz w:val="30"/>
          <w:szCs w:val="30"/>
          <w:u w:val="single"/>
        </w:rPr>
        <w:t xml:space="preserve">  (盖章)</w:t>
      </w:r>
    </w:p>
    <w:p>
      <w:pPr>
        <w:pStyle w:val="19"/>
        <w:wordWrap w:val="0"/>
        <w:spacing w:line="1000" w:lineRule="exact"/>
        <w:ind w:firstLine="2940" w:firstLineChars="1050"/>
        <w:rPr>
          <w:rFonts w:ascii="宋体" w:hAnsi="宋体" w:cs="宋体"/>
          <w:sz w:val="28"/>
        </w:rPr>
      </w:pPr>
      <w:r>
        <w:rPr>
          <w:rFonts w:hint="eastAsia" w:ascii="宋体" w:hAnsi="宋体" w:cs="宋体"/>
          <w:sz w:val="28"/>
        </w:rPr>
        <w:t xml:space="preserve">   日   期：</w:t>
      </w:r>
      <w:r>
        <w:rPr>
          <w:rFonts w:hint="eastAsia" w:ascii="宋体" w:hAnsi="宋体" w:cs="宋体"/>
          <w:sz w:val="28"/>
          <w:u w:val="single"/>
        </w:rPr>
        <w:t>2021</w:t>
      </w:r>
      <w:r>
        <w:rPr>
          <w:rFonts w:hint="eastAsia" w:ascii="宋体" w:hAnsi="宋体" w:cs="宋体"/>
          <w:sz w:val="28"/>
        </w:rPr>
        <w:t>年</w:t>
      </w:r>
      <w:r>
        <w:rPr>
          <w:rFonts w:hint="eastAsia" w:ascii="宋体" w:hAnsi="宋体" w:cs="宋体"/>
          <w:sz w:val="28"/>
          <w:u w:val="single"/>
          <w:lang w:val="en-US" w:eastAsia="zh-CN"/>
        </w:rPr>
        <w:t xml:space="preserve">  </w:t>
      </w:r>
      <w:bookmarkStart w:id="547" w:name="_GoBack"/>
      <w:bookmarkEnd w:id="547"/>
      <w:r>
        <w:rPr>
          <w:rFonts w:hint="eastAsia" w:ascii="宋体" w:hAnsi="宋体" w:cs="宋体"/>
          <w:sz w:val="28"/>
        </w:rPr>
        <w:t>月</w:t>
      </w:r>
    </w:p>
    <w:p>
      <w:pPr>
        <w:pStyle w:val="19"/>
        <w:wordWrap w:val="0"/>
        <w:spacing w:before="120" w:after="120" w:line="240" w:lineRule="auto"/>
        <w:ind w:firstLine="0"/>
        <w:rPr>
          <w:rFonts w:ascii="宋体" w:hAnsi="宋体" w:cs="宋体"/>
          <w:sz w:val="28"/>
        </w:rPr>
      </w:pPr>
    </w:p>
    <w:p>
      <w:pPr>
        <w:wordWrap w:val="0"/>
        <w:jc w:val="center"/>
        <w:rPr>
          <w:rFonts w:ascii="宋体" w:hAnsi="宋体" w:cs="宋体"/>
          <w:b/>
          <w:sz w:val="32"/>
          <w:szCs w:val="32"/>
        </w:rPr>
      </w:pPr>
    </w:p>
    <w:p>
      <w:pPr>
        <w:pStyle w:val="2"/>
      </w:pPr>
    </w:p>
    <w:p>
      <w:pPr>
        <w:wordWrap w:val="0"/>
        <w:jc w:val="center"/>
        <w:rPr>
          <w:rFonts w:ascii="宋体" w:hAnsi="宋体" w:cs="宋体"/>
          <w:b/>
          <w:sz w:val="32"/>
          <w:szCs w:val="32"/>
        </w:rPr>
      </w:pPr>
      <w:r>
        <w:rPr>
          <w:rFonts w:hint="eastAsia" w:ascii="宋体" w:hAnsi="宋体" w:cs="宋体"/>
          <w:b/>
          <w:sz w:val="32"/>
          <w:szCs w:val="32"/>
        </w:rPr>
        <w:t>使用说明</w:t>
      </w:r>
    </w:p>
    <w:p>
      <w:pPr>
        <w:wordWrap w:val="0"/>
        <w:ind w:firstLine="540" w:firstLineChars="225"/>
        <w:rPr>
          <w:rFonts w:ascii="宋体" w:hAnsi="宋体" w:cs="宋体"/>
          <w:sz w:val="24"/>
        </w:rPr>
      </w:pPr>
    </w:p>
    <w:p>
      <w:pPr>
        <w:spacing w:line="360" w:lineRule="exact"/>
        <w:ind w:firstLine="540" w:firstLineChars="225"/>
        <w:rPr>
          <w:rFonts w:ascii="宋体" w:hAnsi="宋体" w:cs="宋体"/>
          <w:sz w:val="24"/>
        </w:rPr>
      </w:pPr>
      <w:r>
        <w:rPr>
          <w:rFonts w:hint="eastAsia" w:ascii="宋体" w:hAnsi="宋体" w:cs="宋体"/>
          <w:sz w:val="24"/>
        </w:rPr>
        <w:t>1．《莆田市房屋建筑和市政基础设施工程施工招标文件试行范本》(2017年版)(以下简称《施工招标文件试行范本》)适用于我市房屋建筑和市政基础设施工程施工总承包、专业工程施工承包招标项目。</w:t>
      </w:r>
    </w:p>
    <w:p>
      <w:pPr>
        <w:spacing w:line="360" w:lineRule="exact"/>
        <w:ind w:firstLine="540" w:firstLineChars="225"/>
        <w:rPr>
          <w:rFonts w:ascii="宋体" w:hAnsi="宋体" w:cs="宋体"/>
          <w:sz w:val="24"/>
        </w:rPr>
      </w:pPr>
      <w:r>
        <w:rPr>
          <w:rFonts w:hint="eastAsia" w:ascii="宋体" w:hAnsi="宋体" w:cs="宋体"/>
          <w:sz w:val="24"/>
        </w:rPr>
        <w:t>2．《施工招标文件试行范本》分为《简单低价法施工招标文件试行范本》、《合理低价法施工招标文件试行范本》、《综合评分法施工招标文件试行范本》、《随机抽取法施工招标试行范本》四种招标文件范本，分别适用于采用简单低价中标法、合理低价中标法、综合评分法、随机抽取法四种评标办法的招标项目。招标人在编制招标文件时，应依据《福建省住房和城乡建设厅关于将建筑施工企业信用综合评价纳入房屋建筑施工招投标评分项目（试行）的通知》（闽建筑[2015]23号）、《关于将建筑施工企业信用综合评价纳入市政基础设施工程施工招投标评分项目（试行）的通知》（闽建筑[2016]6号）、《关于进一步简化投资项目审批手续的通知》（莆政综[2016]17号） 、莆田市人民政府关于印发《莆田市建设工程标后管理规定》（莆政综〔2020〕47号）文件和莆田市人民政府及其授权的工程招投标行政监督部门发布的规范性文件的规定，选择适合的房屋建筑施工招标文件范本。</w:t>
      </w:r>
    </w:p>
    <w:p>
      <w:pPr>
        <w:spacing w:line="360" w:lineRule="exact"/>
        <w:ind w:firstLine="540" w:firstLineChars="225"/>
        <w:rPr>
          <w:rFonts w:ascii="宋体" w:hAnsi="宋体" w:cs="宋体"/>
          <w:sz w:val="24"/>
        </w:rPr>
      </w:pPr>
      <w:r>
        <w:rPr>
          <w:rFonts w:hint="eastAsia" w:ascii="宋体" w:hAnsi="宋体" w:cs="宋体"/>
          <w:sz w:val="24"/>
        </w:rPr>
        <w:t>3．《简单低价法施工招标文件范本》、《合理低价法施工招标文件范本》和《综合评分法施工招标文件范本》各由《专用本》和《通用本》两部分内容组成，《专用本》和《通用本》互相配套使用。《专用本》和《通用本》不一致的，以《专用本》为准。《通用本》的内容一般情况下必须全部执行，如有特殊情况招标人需要修改补充的，应在《专用本》中列出。《专用本》由招标人按照范本的格式和内容要求编制。</w:t>
      </w:r>
    </w:p>
    <w:p>
      <w:pPr>
        <w:spacing w:line="360" w:lineRule="exact"/>
        <w:ind w:firstLine="540" w:firstLineChars="225"/>
        <w:rPr>
          <w:rFonts w:ascii="宋体" w:hAnsi="宋体" w:cs="宋体"/>
          <w:sz w:val="24"/>
        </w:rPr>
      </w:pPr>
      <w:r>
        <w:rPr>
          <w:rFonts w:hint="eastAsia" w:ascii="宋体" w:hAnsi="宋体" w:cs="宋体"/>
          <w:sz w:val="24"/>
        </w:rPr>
        <w:t>4．《施工招标文件范本》中以空格带下划线标识的内容，由招标人在编制招标文件或投标人在编制投标文件时填入具体内容。</w:t>
      </w:r>
    </w:p>
    <w:p>
      <w:pPr>
        <w:spacing w:line="360" w:lineRule="exact"/>
        <w:ind w:firstLine="540" w:firstLineChars="225"/>
        <w:rPr>
          <w:rFonts w:ascii="宋体" w:hAnsi="宋体" w:cs="宋体"/>
          <w:sz w:val="24"/>
        </w:rPr>
      </w:pPr>
      <w:r>
        <w:rPr>
          <w:rFonts w:hint="eastAsia" w:ascii="宋体" w:hAnsi="宋体" w:cs="宋体"/>
          <w:sz w:val="24"/>
        </w:rPr>
        <w:t>5．采用邀请招标方式招标的，本招标文件的第1章“投标邀请书”修改为“投标邀请书”，具体内容由招标人参照投标邀请书的内容编制。</w:t>
      </w:r>
    </w:p>
    <w:p>
      <w:pPr>
        <w:tabs>
          <w:tab w:val="left" w:pos="1080"/>
        </w:tabs>
        <w:wordWrap w:val="0"/>
        <w:rPr>
          <w:rFonts w:ascii="宋体" w:hAnsi="宋体" w:cs="宋体"/>
          <w:sz w:val="24"/>
        </w:rPr>
      </w:pPr>
    </w:p>
    <w:p>
      <w:pPr>
        <w:tabs>
          <w:tab w:val="left" w:pos="1080"/>
        </w:tabs>
        <w:wordWrap w:val="0"/>
        <w:rPr>
          <w:rFonts w:ascii="宋体" w:hAnsi="宋体" w:cs="宋体"/>
          <w:sz w:val="24"/>
        </w:rPr>
      </w:pPr>
    </w:p>
    <w:p>
      <w:pPr>
        <w:tabs>
          <w:tab w:val="left" w:pos="1080"/>
        </w:tabs>
        <w:wordWrap w:val="0"/>
        <w:rPr>
          <w:rFonts w:ascii="宋体" w:hAnsi="宋体" w:cs="宋体"/>
          <w:sz w:val="24"/>
        </w:rPr>
      </w:pPr>
    </w:p>
    <w:p>
      <w:pPr>
        <w:tabs>
          <w:tab w:val="left" w:pos="1080"/>
        </w:tabs>
        <w:wordWrap w:val="0"/>
        <w:rPr>
          <w:rFonts w:ascii="宋体" w:hAnsi="宋体" w:cs="宋体"/>
          <w:sz w:val="24"/>
        </w:rPr>
      </w:pPr>
    </w:p>
    <w:p>
      <w:pPr>
        <w:tabs>
          <w:tab w:val="left" w:pos="1080"/>
        </w:tabs>
        <w:wordWrap w:val="0"/>
        <w:rPr>
          <w:rFonts w:ascii="宋体" w:hAnsi="宋体" w:cs="宋体"/>
          <w:sz w:val="24"/>
        </w:rPr>
      </w:pPr>
    </w:p>
    <w:p>
      <w:pPr>
        <w:tabs>
          <w:tab w:val="left" w:pos="1080"/>
        </w:tabs>
        <w:wordWrap w:val="0"/>
        <w:rPr>
          <w:rFonts w:ascii="宋体" w:hAnsi="宋体" w:cs="宋体"/>
          <w:sz w:val="24"/>
        </w:rPr>
      </w:pPr>
    </w:p>
    <w:p>
      <w:pPr>
        <w:wordWrap w:val="0"/>
        <w:jc w:val="left"/>
        <w:rPr>
          <w:rFonts w:ascii="宋体" w:hAnsi="宋体" w:cs="宋体"/>
          <w:sz w:val="24"/>
        </w:rPr>
      </w:pPr>
    </w:p>
    <w:p>
      <w:pPr>
        <w:wordWrap w:val="0"/>
        <w:jc w:val="left"/>
        <w:rPr>
          <w:rFonts w:ascii="宋体" w:hAnsi="宋体" w:cs="宋体"/>
          <w:sz w:val="24"/>
        </w:rPr>
      </w:pPr>
    </w:p>
    <w:p>
      <w:pPr>
        <w:pStyle w:val="19"/>
        <w:wordWrap w:val="0"/>
        <w:spacing w:before="120" w:after="120" w:line="240" w:lineRule="auto"/>
        <w:ind w:firstLine="0"/>
        <w:rPr>
          <w:rFonts w:ascii="宋体" w:hAnsi="宋体" w:cs="宋体"/>
          <w:sz w:val="28"/>
        </w:rPr>
      </w:pPr>
    </w:p>
    <w:p>
      <w:pPr>
        <w:pStyle w:val="19"/>
        <w:wordWrap w:val="0"/>
        <w:spacing w:before="120" w:after="120" w:line="240" w:lineRule="auto"/>
        <w:ind w:firstLine="0"/>
        <w:rPr>
          <w:rFonts w:hint="eastAsia" w:ascii="宋体" w:hAnsi="宋体" w:cs="宋体"/>
          <w:sz w:val="28"/>
        </w:rPr>
      </w:pPr>
    </w:p>
    <w:p>
      <w:pPr>
        <w:pStyle w:val="19"/>
        <w:wordWrap w:val="0"/>
        <w:spacing w:before="120" w:after="120" w:line="240" w:lineRule="auto"/>
        <w:ind w:firstLine="0"/>
        <w:rPr>
          <w:rFonts w:hint="eastAsia" w:ascii="宋体" w:hAnsi="宋体" w:cs="宋体"/>
          <w:sz w:val="28"/>
        </w:rPr>
      </w:pPr>
    </w:p>
    <w:p>
      <w:pPr>
        <w:pStyle w:val="19"/>
        <w:wordWrap w:val="0"/>
        <w:spacing w:before="120" w:after="120" w:line="240" w:lineRule="auto"/>
        <w:ind w:firstLine="0"/>
        <w:rPr>
          <w:rFonts w:hint="eastAsia" w:ascii="宋体" w:hAnsi="宋体" w:cs="宋体"/>
          <w:sz w:val="28"/>
        </w:rPr>
      </w:pPr>
    </w:p>
    <w:p>
      <w:pPr>
        <w:pStyle w:val="19"/>
        <w:wordWrap w:val="0"/>
        <w:spacing w:before="120" w:after="120" w:line="240" w:lineRule="auto"/>
        <w:ind w:firstLine="0"/>
        <w:rPr>
          <w:rFonts w:hint="eastAsia" w:ascii="宋体" w:hAnsi="宋体" w:cs="宋体"/>
          <w:sz w:val="28"/>
        </w:rPr>
      </w:pPr>
    </w:p>
    <w:p>
      <w:pPr>
        <w:pStyle w:val="19"/>
        <w:wordWrap w:val="0"/>
        <w:spacing w:before="120" w:after="120" w:line="240" w:lineRule="auto"/>
        <w:ind w:firstLine="0"/>
        <w:rPr>
          <w:rFonts w:hint="eastAsia" w:ascii="宋体" w:hAnsi="宋体" w:cs="宋体"/>
          <w:sz w:val="28"/>
        </w:rPr>
      </w:pPr>
    </w:p>
    <w:p>
      <w:pPr>
        <w:pStyle w:val="19"/>
        <w:wordWrap w:val="0"/>
        <w:spacing w:before="120" w:after="120" w:line="240" w:lineRule="auto"/>
        <w:ind w:firstLine="0"/>
        <w:rPr>
          <w:rFonts w:ascii="宋体" w:hAnsi="宋体" w:cs="宋体"/>
          <w:sz w:val="28"/>
        </w:rPr>
      </w:pPr>
    </w:p>
    <w:p>
      <w:pPr>
        <w:wordWrap w:val="0"/>
        <w:jc w:val="center"/>
        <w:rPr>
          <w:rFonts w:ascii="宋体" w:hAnsi="宋体" w:cs="宋体"/>
          <w:sz w:val="44"/>
          <w:szCs w:val="44"/>
        </w:rPr>
      </w:pPr>
      <w:r>
        <w:rPr>
          <w:rFonts w:hint="eastAsia" w:ascii="宋体" w:hAnsi="宋体" w:cs="宋体"/>
          <w:sz w:val="44"/>
          <w:szCs w:val="44"/>
        </w:rPr>
        <w:t>目 录</w:t>
      </w:r>
    </w:p>
    <w:p>
      <w:pPr>
        <w:pStyle w:val="19"/>
        <w:wordWrap w:val="0"/>
        <w:spacing w:before="120" w:after="120" w:line="240" w:lineRule="auto"/>
        <w:ind w:firstLine="1260" w:firstLineChars="450"/>
        <w:rPr>
          <w:rFonts w:ascii="宋体" w:hAnsi="宋体" w:cs="宋体"/>
          <w:sz w:val="28"/>
        </w:rPr>
      </w:pPr>
    </w:p>
    <w:p>
      <w:pPr>
        <w:wordWrap w:val="0"/>
        <w:spacing w:line="360" w:lineRule="auto"/>
        <w:ind w:firstLine="453" w:firstLineChars="188"/>
        <w:rPr>
          <w:rFonts w:ascii="宋体" w:hAnsi="宋体" w:cs="宋体"/>
          <w:b/>
          <w:sz w:val="24"/>
        </w:rPr>
      </w:pPr>
      <w:r>
        <w:rPr>
          <w:rFonts w:hint="eastAsia" w:ascii="宋体" w:hAnsi="宋体" w:cs="宋体"/>
          <w:b/>
          <w:sz w:val="24"/>
        </w:rPr>
        <w:t>第一章  投标邀请书</w:t>
      </w:r>
    </w:p>
    <w:p>
      <w:pPr>
        <w:wordWrap w:val="0"/>
        <w:spacing w:line="360" w:lineRule="auto"/>
        <w:ind w:firstLine="453" w:firstLineChars="188"/>
        <w:rPr>
          <w:rFonts w:ascii="宋体" w:hAnsi="宋体" w:cs="宋体"/>
          <w:b/>
          <w:sz w:val="24"/>
        </w:rPr>
      </w:pPr>
      <w:r>
        <w:rPr>
          <w:rFonts w:hint="eastAsia" w:ascii="宋体" w:hAnsi="宋体" w:cs="宋体"/>
          <w:b/>
          <w:sz w:val="24"/>
        </w:rPr>
        <w:t>第二章  投标须知</w:t>
      </w:r>
    </w:p>
    <w:p>
      <w:pPr>
        <w:wordWrap w:val="0"/>
        <w:spacing w:line="360" w:lineRule="auto"/>
        <w:ind w:firstLine="451" w:firstLineChars="188"/>
        <w:rPr>
          <w:rFonts w:ascii="宋体" w:hAnsi="宋体" w:cs="宋体"/>
          <w:bCs/>
          <w:sz w:val="24"/>
        </w:rPr>
      </w:pPr>
      <w:r>
        <w:rPr>
          <w:rFonts w:hint="eastAsia" w:ascii="宋体" w:hAnsi="宋体" w:cs="宋体"/>
          <w:bCs/>
          <w:sz w:val="24"/>
        </w:rPr>
        <w:t>(一)总则</w:t>
      </w:r>
    </w:p>
    <w:p>
      <w:pPr>
        <w:wordWrap w:val="0"/>
        <w:spacing w:line="360" w:lineRule="auto"/>
        <w:ind w:firstLine="451" w:firstLineChars="188"/>
        <w:rPr>
          <w:rFonts w:ascii="宋体" w:hAnsi="宋体" w:cs="宋体"/>
          <w:bCs/>
          <w:sz w:val="24"/>
        </w:rPr>
      </w:pPr>
      <w:r>
        <w:rPr>
          <w:rFonts w:hint="eastAsia" w:ascii="宋体" w:hAnsi="宋体" w:cs="宋体"/>
          <w:bCs/>
          <w:sz w:val="24"/>
        </w:rPr>
        <w:t>(二)招标文件</w:t>
      </w:r>
    </w:p>
    <w:p>
      <w:pPr>
        <w:wordWrap w:val="0"/>
        <w:spacing w:line="360" w:lineRule="auto"/>
        <w:ind w:firstLine="451" w:firstLineChars="188"/>
        <w:rPr>
          <w:rFonts w:ascii="宋体" w:hAnsi="宋体" w:cs="宋体"/>
          <w:bCs/>
          <w:sz w:val="24"/>
        </w:rPr>
      </w:pPr>
      <w:r>
        <w:rPr>
          <w:rFonts w:hint="eastAsia" w:ascii="宋体" w:hAnsi="宋体" w:cs="宋体"/>
          <w:bCs/>
          <w:sz w:val="24"/>
        </w:rPr>
        <w:t>(三)投标文件</w:t>
      </w:r>
    </w:p>
    <w:p>
      <w:pPr>
        <w:wordWrap w:val="0"/>
        <w:spacing w:line="360" w:lineRule="auto"/>
        <w:ind w:firstLine="451" w:firstLineChars="188"/>
        <w:rPr>
          <w:rFonts w:ascii="宋体" w:hAnsi="宋体" w:cs="宋体"/>
          <w:bCs/>
          <w:sz w:val="24"/>
        </w:rPr>
      </w:pPr>
      <w:r>
        <w:rPr>
          <w:rFonts w:hint="eastAsia" w:ascii="宋体" w:hAnsi="宋体" w:cs="宋体"/>
          <w:bCs/>
          <w:sz w:val="24"/>
        </w:rPr>
        <w:t>(四)开标、评标及定标</w:t>
      </w:r>
    </w:p>
    <w:p>
      <w:pPr>
        <w:wordWrap w:val="0"/>
        <w:spacing w:line="360" w:lineRule="auto"/>
        <w:ind w:firstLine="451" w:firstLineChars="188"/>
        <w:rPr>
          <w:rFonts w:ascii="宋体" w:hAnsi="宋体" w:cs="宋体"/>
          <w:bCs/>
          <w:sz w:val="24"/>
        </w:rPr>
      </w:pPr>
      <w:r>
        <w:rPr>
          <w:rFonts w:hint="eastAsia" w:ascii="宋体" w:hAnsi="宋体" w:cs="宋体"/>
          <w:bCs/>
          <w:sz w:val="24"/>
        </w:rPr>
        <w:t>(五)授予合同</w:t>
      </w:r>
    </w:p>
    <w:p>
      <w:pPr>
        <w:wordWrap w:val="0"/>
        <w:spacing w:line="360" w:lineRule="auto"/>
        <w:ind w:firstLine="451" w:firstLineChars="188"/>
        <w:rPr>
          <w:rFonts w:ascii="宋体" w:hAnsi="宋体" w:cs="宋体"/>
          <w:bCs/>
          <w:sz w:val="24"/>
        </w:rPr>
      </w:pPr>
      <w:r>
        <w:rPr>
          <w:rFonts w:hint="eastAsia" w:ascii="宋体" w:hAnsi="宋体" w:cs="宋体"/>
          <w:bCs/>
          <w:sz w:val="24"/>
        </w:rPr>
        <w:t>(六)标后管理</w:t>
      </w:r>
    </w:p>
    <w:p>
      <w:pPr>
        <w:wordWrap w:val="0"/>
        <w:spacing w:line="360" w:lineRule="auto"/>
        <w:ind w:firstLine="453" w:firstLineChars="188"/>
        <w:rPr>
          <w:rFonts w:ascii="宋体" w:hAnsi="宋体" w:cs="宋体"/>
          <w:b/>
          <w:sz w:val="24"/>
        </w:rPr>
      </w:pPr>
      <w:r>
        <w:rPr>
          <w:rFonts w:hint="eastAsia" w:ascii="宋体" w:hAnsi="宋体" w:cs="宋体"/>
          <w:b/>
          <w:sz w:val="24"/>
        </w:rPr>
        <w:t>第三章  合同条款</w:t>
      </w:r>
    </w:p>
    <w:p>
      <w:pPr>
        <w:wordWrap w:val="0"/>
        <w:spacing w:line="360" w:lineRule="auto"/>
        <w:ind w:firstLine="453" w:firstLineChars="188"/>
        <w:rPr>
          <w:rFonts w:ascii="宋体" w:hAnsi="宋体" w:cs="宋体"/>
          <w:b/>
          <w:sz w:val="24"/>
        </w:rPr>
      </w:pPr>
      <w:r>
        <w:rPr>
          <w:rFonts w:hint="eastAsia" w:ascii="宋体" w:hAnsi="宋体" w:cs="宋体"/>
          <w:b/>
          <w:sz w:val="24"/>
        </w:rPr>
        <w:t>第四章  投标文件格式</w:t>
      </w:r>
    </w:p>
    <w:p>
      <w:pPr>
        <w:wordWrap w:val="0"/>
        <w:spacing w:line="360" w:lineRule="auto"/>
        <w:ind w:firstLine="1397" w:firstLineChars="580"/>
        <w:rPr>
          <w:rFonts w:ascii="宋体" w:hAnsi="宋体" w:cs="宋体"/>
          <w:b/>
          <w:sz w:val="24"/>
        </w:rPr>
      </w:pPr>
      <w:r>
        <w:rPr>
          <w:rFonts w:hint="eastAsia" w:ascii="宋体" w:hAnsi="宋体" w:cs="宋体"/>
          <w:b/>
          <w:sz w:val="24"/>
        </w:rPr>
        <w:t>法定代表人资格证明书(格式)</w:t>
      </w:r>
    </w:p>
    <w:p>
      <w:pPr>
        <w:wordWrap w:val="0"/>
        <w:spacing w:line="360" w:lineRule="auto"/>
        <w:ind w:firstLine="453" w:firstLineChars="188"/>
        <w:rPr>
          <w:rFonts w:ascii="宋体" w:hAnsi="宋体" w:cs="宋体"/>
          <w:b/>
          <w:sz w:val="24"/>
        </w:rPr>
      </w:pPr>
      <w:r>
        <w:rPr>
          <w:rFonts w:hint="eastAsia" w:ascii="宋体" w:hAnsi="宋体" w:cs="宋体"/>
          <w:b/>
          <w:sz w:val="24"/>
        </w:rPr>
        <w:t xml:space="preserve">        法定代表人授权委托书(格式)</w:t>
      </w:r>
    </w:p>
    <w:p>
      <w:pPr>
        <w:wordWrap w:val="0"/>
        <w:spacing w:line="360" w:lineRule="auto"/>
        <w:ind w:firstLine="453" w:firstLineChars="188"/>
        <w:rPr>
          <w:rFonts w:ascii="宋体" w:hAnsi="宋体" w:cs="宋体"/>
          <w:b/>
          <w:sz w:val="24"/>
        </w:rPr>
      </w:pPr>
      <w:r>
        <w:rPr>
          <w:rFonts w:hint="eastAsia" w:ascii="宋体" w:hAnsi="宋体" w:cs="宋体"/>
          <w:b/>
          <w:sz w:val="24"/>
        </w:rPr>
        <w:t>第五章  工程预算价文件</w:t>
      </w:r>
    </w:p>
    <w:p>
      <w:pPr>
        <w:wordWrap w:val="0"/>
        <w:ind w:firstLine="564" w:firstLineChars="188"/>
        <w:rPr>
          <w:rFonts w:ascii="宋体" w:hAnsi="宋体" w:cs="宋体"/>
          <w:sz w:val="30"/>
          <w:szCs w:val="30"/>
        </w:rPr>
      </w:pPr>
    </w:p>
    <w:p>
      <w:pPr>
        <w:wordWrap w:val="0"/>
        <w:ind w:firstLine="564" w:firstLineChars="188"/>
        <w:rPr>
          <w:rFonts w:ascii="宋体" w:hAnsi="宋体" w:cs="宋体"/>
          <w:sz w:val="30"/>
          <w:szCs w:val="30"/>
        </w:rPr>
      </w:pPr>
    </w:p>
    <w:p>
      <w:pPr>
        <w:wordWrap w:val="0"/>
        <w:ind w:firstLine="564" w:firstLineChars="188"/>
        <w:rPr>
          <w:rFonts w:ascii="宋体" w:hAnsi="宋体" w:cs="宋体"/>
          <w:sz w:val="30"/>
          <w:szCs w:val="30"/>
        </w:rPr>
      </w:pPr>
    </w:p>
    <w:p>
      <w:pPr>
        <w:wordWrap w:val="0"/>
        <w:ind w:firstLine="564" w:firstLineChars="188"/>
        <w:rPr>
          <w:rFonts w:ascii="宋体" w:hAnsi="宋体" w:cs="宋体"/>
          <w:sz w:val="30"/>
          <w:szCs w:val="30"/>
        </w:rPr>
      </w:pPr>
    </w:p>
    <w:p>
      <w:pPr>
        <w:wordWrap w:val="0"/>
        <w:ind w:firstLine="564" w:firstLineChars="188"/>
        <w:rPr>
          <w:rFonts w:ascii="宋体" w:hAnsi="宋体" w:cs="宋体"/>
          <w:sz w:val="30"/>
          <w:szCs w:val="30"/>
        </w:rPr>
      </w:pPr>
    </w:p>
    <w:p>
      <w:pPr>
        <w:wordWrap w:val="0"/>
        <w:ind w:firstLine="564" w:firstLineChars="188"/>
        <w:rPr>
          <w:rFonts w:ascii="宋体" w:hAnsi="宋体" w:cs="宋体"/>
          <w:sz w:val="30"/>
          <w:szCs w:val="30"/>
        </w:rPr>
      </w:pPr>
    </w:p>
    <w:p>
      <w:pPr>
        <w:wordWrap w:val="0"/>
        <w:ind w:firstLine="564" w:firstLineChars="188"/>
        <w:rPr>
          <w:rFonts w:ascii="宋体" w:hAnsi="宋体" w:cs="宋体"/>
          <w:sz w:val="30"/>
          <w:szCs w:val="30"/>
        </w:rPr>
      </w:pPr>
    </w:p>
    <w:p>
      <w:pPr>
        <w:wordWrap w:val="0"/>
        <w:ind w:firstLine="564" w:firstLineChars="188"/>
        <w:rPr>
          <w:rFonts w:ascii="宋体" w:hAnsi="宋体" w:cs="宋体"/>
          <w:sz w:val="30"/>
          <w:szCs w:val="30"/>
        </w:rPr>
      </w:pPr>
    </w:p>
    <w:p>
      <w:pPr>
        <w:wordWrap w:val="0"/>
        <w:jc w:val="center"/>
        <w:rPr>
          <w:rFonts w:ascii="宋体" w:hAnsi="宋体" w:cs="宋体"/>
          <w:sz w:val="30"/>
          <w:szCs w:val="30"/>
        </w:rPr>
      </w:pPr>
      <w:r>
        <w:rPr>
          <w:rFonts w:hint="eastAsia" w:ascii="宋体" w:hAnsi="宋体" w:cs="宋体"/>
          <w:b/>
          <w:sz w:val="44"/>
          <w:szCs w:val="44"/>
        </w:rPr>
        <w:br w:type="page"/>
      </w:r>
      <w:r>
        <w:rPr>
          <w:rFonts w:hint="eastAsia" w:ascii="宋体" w:hAnsi="宋体" w:cs="宋体"/>
          <w:b/>
          <w:sz w:val="44"/>
          <w:szCs w:val="44"/>
        </w:rPr>
        <w:t>第一章  投标邀请书</w:t>
      </w:r>
    </w:p>
    <w:p>
      <w:pPr>
        <w:widowControl/>
        <w:numPr>
          <w:ilvl w:val="0"/>
          <w:numId w:val="2"/>
        </w:numPr>
        <w:tabs>
          <w:tab w:val="left" w:pos="900"/>
          <w:tab w:val="left" w:pos="1100"/>
        </w:tabs>
        <w:wordWrap w:val="0"/>
        <w:spacing w:line="440" w:lineRule="exact"/>
        <w:ind w:firstLine="482" w:firstLineChars="200"/>
        <w:rPr>
          <w:rFonts w:ascii="宋体" w:hAnsi="宋体" w:cs="宋体"/>
          <w:b/>
          <w:sz w:val="24"/>
        </w:rPr>
      </w:pPr>
      <w:r>
        <w:rPr>
          <w:rFonts w:hint="eastAsia" w:ascii="宋体" w:hAnsi="宋体" w:cs="宋体"/>
          <w:b/>
          <w:sz w:val="24"/>
        </w:rPr>
        <w:t>招标条件</w:t>
      </w:r>
    </w:p>
    <w:p>
      <w:pPr>
        <w:widowControl/>
        <w:wordWrap w:val="0"/>
        <w:spacing w:line="440" w:lineRule="exact"/>
        <w:ind w:firstLine="480" w:firstLineChars="200"/>
        <w:jc w:val="left"/>
        <w:rPr>
          <w:rFonts w:ascii="宋体" w:hAnsi="宋体" w:cs="宋体"/>
          <w:sz w:val="24"/>
        </w:rPr>
      </w:pPr>
      <w:r>
        <w:rPr>
          <w:rFonts w:hint="eastAsia" w:ascii="宋体" w:hAnsi="宋体" w:cs="宋体"/>
          <w:sz w:val="24"/>
        </w:rPr>
        <w:t>本招标项目</w:t>
      </w:r>
      <w:r>
        <w:rPr>
          <w:rFonts w:hint="eastAsia" w:ascii="宋体" w:hAnsi="宋体" w:cs="宋体"/>
          <w:sz w:val="24"/>
          <w:u w:val="single"/>
        </w:rPr>
        <w:t>湄洲岛游客服务中心建设项目--鹅尾山游客服务中心鹅山路片区园林绿化喷淋系统工程</w:t>
      </w:r>
      <w:r>
        <w:rPr>
          <w:rFonts w:hint="eastAsia" w:ascii="宋体" w:hAnsi="宋体" w:cs="宋体"/>
          <w:sz w:val="24"/>
        </w:rPr>
        <w:t>已批准建设，项目业主为</w:t>
      </w:r>
      <w:r>
        <w:rPr>
          <w:rFonts w:hint="eastAsia" w:ascii="宋体" w:hAnsi="宋体" w:cs="宋体"/>
          <w:sz w:val="24"/>
          <w:u w:val="single"/>
        </w:rPr>
        <w:t>莆田市湄洲岛市政园林工程有限公司</w:t>
      </w:r>
      <w:r>
        <w:rPr>
          <w:rFonts w:hint="eastAsia" w:ascii="宋体" w:hAnsi="宋体" w:cs="宋体"/>
          <w:sz w:val="24"/>
        </w:rPr>
        <w:t>，建设资金来自</w:t>
      </w:r>
      <w:r>
        <w:rPr>
          <w:rFonts w:hint="eastAsia" w:ascii="宋体" w:hAnsi="宋体" w:cs="宋体"/>
          <w:sz w:val="24"/>
          <w:u w:val="single"/>
        </w:rPr>
        <w:t xml:space="preserve"> 上级拨款 </w:t>
      </w:r>
      <w:r>
        <w:rPr>
          <w:rFonts w:hint="eastAsia" w:ascii="宋体" w:hAnsi="宋体" w:cs="宋体"/>
          <w:sz w:val="24"/>
        </w:rPr>
        <w:t>，招标人为</w:t>
      </w:r>
      <w:r>
        <w:rPr>
          <w:rFonts w:hint="eastAsia" w:ascii="宋体" w:hAnsi="宋体" w:cs="宋体"/>
          <w:sz w:val="24"/>
          <w:u w:val="single"/>
        </w:rPr>
        <w:t>莆田市湄洲岛市政园林工程有限公司</w:t>
      </w:r>
      <w:r>
        <w:rPr>
          <w:rFonts w:hint="eastAsia" w:ascii="宋体" w:hAnsi="宋体" w:cs="宋体"/>
          <w:sz w:val="24"/>
        </w:rPr>
        <w:t>，委托的招标代理单位为</w:t>
      </w:r>
      <w:r>
        <w:rPr>
          <w:rFonts w:hint="eastAsia" w:ascii="宋体" w:hAnsi="宋体" w:cs="宋体"/>
          <w:sz w:val="24"/>
          <w:u w:val="single"/>
          <w:lang w:eastAsia="zh-CN"/>
        </w:rPr>
        <w:t>福建中实建设项目管理有限公司</w:t>
      </w:r>
      <w:r>
        <w:rPr>
          <w:rFonts w:hint="eastAsia" w:ascii="宋体" w:hAnsi="宋体" w:cs="宋体"/>
          <w:sz w:val="24"/>
        </w:rPr>
        <w:t>。</w:t>
      </w:r>
      <w:r>
        <w:rPr>
          <w:rFonts w:hint="eastAsia" w:ascii="宋体"/>
          <w:sz w:val="24"/>
        </w:rPr>
        <w:t>现邀请</w:t>
      </w:r>
      <w:r>
        <w:rPr>
          <w:rFonts w:hint="eastAsia" w:ascii="宋体"/>
          <w:sz w:val="24"/>
          <w:u w:val="single"/>
        </w:rPr>
        <w:t xml:space="preserve">福建省望正建设工程有限公司 、福建国鑫建设有限公司 、福建省临港建设发展有限公司 </w:t>
      </w:r>
      <w:r>
        <w:rPr>
          <w:rFonts w:hint="eastAsia" w:ascii="宋体"/>
          <w:sz w:val="24"/>
        </w:rPr>
        <w:t>共3家单位参加本招标项目施工投标。</w:t>
      </w:r>
    </w:p>
    <w:p>
      <w:pPr>
        <w:widowControl/>
        <w:numPr>
          <w:ilvl w:val="0"/>
          <w:numId w:val="2"/>
        </w:numPr>
        <w:tabs>
          <w:tab w:val="left" w:pos="900"/>
          <w:tab w:val="left" w:pos="1100"/>
        </w:tabs>
        <w:wordWrap w:val="0"/>
        <w:spacing w:line="440" w:lineRule="exact"/>
        <w:ind w:firstLine="482" w:firstLineChars="200"/>
        <w:rPr>
          <w:rFonts w:ascii="宋体" w:hAnsi="宋体" w:cs="宋体"/>
          <w:b/>
          <w:sz w:val="24"/>
        </w:rPr>
      </w:pPr>
      <w:r>
        <w:rPr>
          <w:rFonts w:hint="eastAsia" w:ascii="宋体" w:hAnsi="宋体" w:cs="宋体"/>
          <w:b/>
          <w:sz w:val="24"/>
        </w:rPr>
        <w:t>项目概况和招标范围</w:t>
      </w:r>
    </w:p>
    <w:p>
      <w:pPr>
        <w:widowControl/>
        <w:numPr>
          <w:ilvl w:val="1"/>
          <w:numId w:val="2"/>
        </w:numPr>
        <w:wordWrap w:val="0"/>
        <w:spacing w:line="440" w:lineRule="exact"/>
        <w:ind w:left="0" w:firstLine="480" w:firstLineChars="200"/>
        <w:jc w:val="left"/>
        <w:rPr>
          <w:rFonts w:ascii="宋体" w:hAnsi="宋体" w:cs="宋体"/>
          <w:sz w:val="24"/>
        </w:rPr>
      </w:pPr>
      <w:r>
        <w:rPr>
          <w:rFonts w:hint="eastAsia" w:ascii="宋体" w:hAnsi="宋体" w:cs="宋体"/>
          <w:sz w:val="24"/>
        </w:rPr>
        <w:t>建设地点：</w:t>
      </w:r>
      <w:r>
        <w:rPr>
          <w:rFonts w:hint="eastAsia" w:ascii="宋体" w:hAnsi="宋体" w:cs="宋体"/>
          <w:sz w:val="24"/>
          <w:u w:val="single"/>
        </w:rPr>
        <w:t xml:space="preserve">       莆田市秀屿区湄洲岛             </w:t>
      </w:r>
      <w:r>
        <w:rPr>
          <w:rFonts w:hint="eastAsia" w:ascii="宋体" w:hAnsi="宋体" w:cs="宋体"/>
          <w:sz w:val="24"/>
        </w:rPr>
        <w:t>；</w:t>
      </w:r>
    </w:p>
    <w:p>
      <w:pPr>
        <w:widowControl/>
        <w:numPr>
          <w:ilvl w:val="1"/>
          <w:numId w:val="2"/>
        </w:numPr>
        <w:wordWrap w:val="0"/>
        <w:spacing w:line="440" w:lineRule="exact"/>
        <w:ind w:left="0" w:firstLine="480" w:firstLineChars="200"/>
        <w:jc w:val="left"/>
        <w:rPr>
          <w:rFonts w:ascii="宋体" w:hAnsi="宋体" w:cs="宋体"/>
          <w:sz w:val="24"/>
        </w:rPr>
      </w:pPr>
      <w:r>
        <w:rPr>
          <w:rFonts w:hint="eastAsia" w:ascii="宋体" w:hAnsi="宋体" w:cs="宋体"/>
          <w:sz w:val="24"/>
        </w:rPr>
        <w:t>工程建设规模：</w:t>
      </w:r>
      <w:r>
        <w:rPr>
          <w:rFonts w:hint="eastAsia" w:ascii="宋体" w:hAnsi="宋体" w:cs="宋体"/>
          <w:sz w:val="24"/>
          <w:u w:val="single"/>
        </w:rPr>
        <w:t xml:space="preserve">  约为4</w:t>
      </w:r>
      <w:r>
        <w:rPr>
          <w:rFonts w:hint="eastAsia" w:ascii="宋体" w:hAnsi="宋体" w:cs="宋体"/>
          <w:sz w:val="24"/>
          <w:u w:val="single"/>
          <w:lang w:val="en-US" w:eastAsia="zh-CN"/>
        </w:rPr>
        <w:t>8</w:t>
      </w:r>
      <w:r>
        <w:rPr>
          <w:rFonts w:hint="eastAsia" w:ascii="宋体" w:hAnsi="宋体" w:cs="宋体"/>
          <w:sz w:val="24"/>
          <w:u w:val="single"/>
        </w:rPr>
        <w:t xml:space="preserve">万元 </w:t>
      </w:r>
      <w:r>
        <w:rPr>
          <w:rFonts w:hint="eastAsia" w:ascii="宋体" w:hAnsi="宋体" w:cs="宋体"/>
          <w:sz w:val="24"/>
        </w:rPr>
        <w:t>；</w:t>
      </w:r>
    </w:p>
    <w:p>
      <w:pPr>
        <w:widowControl/>
        <w:numPr>
          <w:ilvl w:val="1"/>
          <w:numId w:val="2"/>
        </w:numPr>
        <w:wordWrap w:val="0"/>
        <w:spacing w:line="440" w:lineRule="exact"/>
        <w:ind w:left="0" w:firstLine="480" w:firstLineChars="200"/>
        <w:jc w:val="left"/>
        <w:rPr>
          <w:rFonts w:ascii="宋体" w:hAnsi="宋体" w:cs="宋体"/>
          <w:sz w:val="24"/>
        </w:rPr>
      </w:pPr>
      <w:r>
        <w:rPr>
          <w:rFonts w:hint="eastAsia" w:ascii="宋体" w:hAnsi="宋体" w:cs="宋体"/>
          <w:sz w:val="24"/>
        </w:rPr>
        <w:t>招标范围和内容：</w:t>
      </w:r>
      <w:r>
        <w:rPr>
          <w:rFonts w:hint="eastAsia" w:ascii="宋体" w:hAnsi="宋体" w:cs="宋体"/>
          <w:sz w:val="24"/>
          <w:u w:val="single"/>
        </w:rPr>
        <w:t xml:space="preserve">  按施工图纸，不列入招标范围的详见预算编制说明  </w:t>
      </w:r>
      <w:r>
        <w:rPr>
          <w:rFonts w:hint="eastAsia" w:ascii="宋体" w:hAnsi="宋体" w:cs="宋体"/>
          <w:sz w:val="24"/>
        </w:rPr>
        <w:t>；</w:t>
      </w:r>
    </w:p>
    <w:p>
      <w:pPr>
        <w:widowControl/>
        <w:numPr>
          <w:ilvl w:val="1"/>
          <w:numId w:val="2"/>
        </w:numPr>
        <w:wordWrap w:val="0"/>
        <w:spacing w:line="440" w:lineRule="exact"/>
        <w:ind w:left="0" w:firstLine="480" w:firstLineChars="200"/>
        <w:jc w:val="left"/>
        <w:rPr>
          <w:rFonts w:ascii="宋体" w:hAnsi="宋体" w:cs="宋体"/>
          <w:sz w:val="24"/>
        </w:rPr>
      </w:pPr>
      <w:r>
        <w:rPr>
          <w:rFonts w:hint="eastAsia" w:ascii="宋体" w:hAnsi="宋体" w:cs="宋体"/>
          <w:sz w:val="24"/>
        </w:rPr>
        <w:t>工期要求：总工期：</w:t>
      </w:r>
      <w:r>
        <w:rPr>
          <w:rFonts w:hint="eastAsia" w:ascii="宋体" w:hAnsi="宋体" w:cs="宋体"/>
          <w:sz w:val="24"/>
          <w:u w:val="single"/>
        </w:rPr>
        <w:t>30</w:t>
      </w:r>
      <w:r>
        <w:rPr>
          <w:rFonts w:hint="eastAsia" w:ascii="宋体" w:hAnsi="宋体" w:cs="宋体"/>
          <w:sz w:val="24"/>
        </w:rPr>
        <w:t>个日历天；其中各关键节点的工期要求为：</w:t>
      </w:r>
      <w:r>
        <w:rPr>
          <w:rFonts w:hint="eastAsia" w:ascii="宋体" w:hAnsi="宋体" w:cs="宋体"/>
          <w:sz w:val="24"/>
          <w:u w:val="single"/>
        </w:rPr>
        <w:t xml:space="preserve"> /   </w:t>
      </w:r>
      <w:r>
        <w:rPr>
          <w:rFonts w:hint="eastAsia" w:ascii="宋体" w:hAnsi="宋体" w:cs="宋体"/>
          <w:sz w:val="24"/>
        </w:rPr>
        <w:t>；</w:t>
      </w:r>
    </w:p>
    <w:p>
      <w:pPr>
        <w:widowControl/>
        <w:numPr>
          <w:ilvl w:val="1"/>
          <w:numId w:val="2"/>
        </w:numPr>
        <w:wordWrap w:val="0"/>
        <w:spacing w:line="440" w:lineRule="exact"/>
        <w:ind w:left="0" w:firstLine="480" w:firstLineChars="200"/>
        <w:jc w:val="left"/>
        <w:rPr>
          <w:rFonts w:ascii="宋体" w:hAnsi="宋体" w:cs="宋体"/>
          <w:sz w:val="24"/>
        </w:rPr>
      </w:pPr>
      <w:r>
        <w:rPr>
          <w:rFonts w:hint="eastAsia" w:ascii="宋体" w:hAnsi="宋体" w:cs="宋体"/>
          <w:sz w:val="24"/>
        </w:rPr>
        <w:t>工程质量要求：</w:t>
      </w:r>
      <w:r>
        <w:rPr>
          <w:rFonts w:hint="eastAsia" w:ascii="宋体" w:hAnsi="宋体" w:cs="宋体"/>
          <w:sz w:val="24"/>
          <w:u w:val="single"/>
        </w:rPr>
        <w:t xml:space="preserve">      合格          </w:t>
      </w:r>
      <w:r>
        <w:rPr>
          <w:rFonts w:hint="eastAsia" w:ascii="宋体" w:hAnsi="宋体" w:cs="宋体"/>
          <w:sz w:val="24"/>
        </w:rPr>
        <w:t>；</w:t>
      </w:r>
    </w:p>
    <w:p>
      <w:pPr>
        <w:widowControl/>
        <w:numPr>
          <w:ilvl w:val="0"/>
          <w:numId w:val="2"/>
        </w:numPr>
        <w:tabs>
          <w:tab w:val="left" w:pos="900"/>
          <w:tab w:val="left" w:pos="1100"/>
        </w:tabs>
        <w:wordWrap w:val="0"/>
        <w:spacing w:line="440" w:lineRule="exact"/>
        <w:ind w:firstLine="482" w:firstLineChars="200"/>
        <w:rPr>
          <w:rFonts w:ascii="宋体" w:hAnsi="宋体" w:cs="宋体"/>
          <w:b/>
          <w:sz w:val="24"/>
        </w:rPr>
      </w:pPr>
      <w:r>
        <w:rPr>
          <w:rFonts w:hint="eastAsia" w:ascii="宋体" w:hAnsi="宋体" w:cs="宋体"/>
          <w:b/>
          <w:sz w:val="24"/>
        </w:rPr>
        <w:t>投标人资格要求及审查办法</w:t>
      </w:r>
    </w:p>
    <w:p>
      <w:pPr>
        <w:widowControl/>
        <w:tabs>
          <w:tab w:val="left" w:pos="510"/>
          <w:tab w:val="left" w:pos="900"/>
          <w:tab w:val="left" w:pos="1100"/>
        </w:tabs>
        <w:wordWrap w:val="0"/>
        <w:spacing w:line="440" w:lineRule="exact"/>
        <w:ind w:firstLine="480" w:firstLineChars="200"/>
        <w:rPr>
          <w:rFonts w:ascii="宋体" w:hAnsi="宋体" w:cs="宋体"/>
          <w:sz w:val="24"/>
        </w:rPr>
      </w:pPr>
      <w:r>
        <w:rPr>
          <w:rFonts w:hint="eastAsia" w:ascii="宋体" w:hAnsi="宋体" w:cs="宋体"/>
          <w:sz w:val="24"/>
        </w:rPr>
        <w:t>1)本招标项目要求：</w:t>
      </w:r>
      <w:r>
        <w:rPr>
          <w:rFonts w:hint="eastAsia" w:ascii="宋体" w:hAnsi="宋体" w:cs="宋体"/>
          <w:sz w:val="24"/>
          <w:u w:val="single"/>
        </w:rPr>
        <w:t>本招标项目要求投标人应具有独立企业法人资格并具备有效的企业法人营业执照（其工商营业执照经营范围应包括园林绿化施工或城市园林绿化</w:t>
      </w:r>
      <w:r>
        <w:rPr>
          <w:rFonts w:hint="eastAsia" w:ascii="宋体" w:hAnsi="宋体" w:cs="Arial"/>
          <w:sz w:val="24"/>
          <w:u w:val="single"/>
        </w:rPr>
        <w:t>等相应范围</w:t>
      </w:r>
      <w:r>
        <w:rPr>
          <w:rFonts w:hint="eastAsia" w:ascii="宋体" w:hAnsi="宋体" w:cs="宋体"/>
          <w:sz w:val="24"/>
          <w:u w:val="single"/>
        </w:rPr>
        <w:t>)；</w:t>
      </w:r>
    </w:p>
    <w:p>
      <w:pPr>
        <w:widowControl/>
        <w:tabs>
          <w:tab w:val="left" w:pos="900"/>
          <w:tab w:val="left" w:pos="1100"/>
        </w:tabs>
        <w:wordWrap w:val="0"/>
        <w:spacing w:line="440" w:lineRule="exact"/>
        <w:ind w:firstLine="480" w:firstLineChars="200"/>
        <w:rPr>
          <w:rFonts w:ascii="宋体" w:hAnsi="宋体" w:cs="宋体"/>
          <w:sz w:val="24"/>
        </w:rPr>
      </w:pPr>
      <w:r>
        <w:rPr>
          <w:rFonts w:hint="eastAsia" w:ascii="宋体" w:hAnsi="宋体" w:cs="宋体"/>
          <w:sz w:val="24"/>
        </w:rPr>
        <w:t>2）投标人拟担任本招标项目的项目负责人须具有</w:t>
      </w:r>
      <w:r>
        <w:rPr>
          <w:rFonts w:hint="eastAsia" w:ascii="宋体" w:hAnsi="宋体" w:cs="宋体"/>
          <w:sz w:val="24"/>
          <w:u w:val="single"/>
        </w:rPr>
        <w:t>园林绿化专业中级及以上职称或不低于贰级市政公用工程专业注册建造师执业资格，市政公用工程建造师应同时具备有效的安全生产考核合格证书（B证）</w:t>
      </w:r>
      <w:r>
        <w:rPr>
          <w:rFonts w:hint="eastAsia" w:ascii="宋体" w:hAnsi="宋体" w:cs="宋体"/>
          <w:sz w:val="24"/>
        </w:rPr>
        <w:t>；拟派出项目负责人必须为独立投标人或联合体牵头人的本企业在岗人员，以建设主管部门颁发的注册执业证书或社保管理部门出具的自本招标项目投标截止之日的上一个月为始点并往前追溯连续缴费累计六个月及以上扫描件所署单位为准。社保由上级单位统筹缴纳的，还应提供上级单位出具的统筹缴纳证明。</w:t>
      </w:r>
    </w:p>
    <w:p>
      <w:pPr>
        <w:widowControl/>
        <w:wordWrap w:val="0"/>
        <w:spacing w:line="440" w:lineRule="exact"/>
        <w:ind w:firstLine="480" w:firstLineChars="200"/>
        <w:jc w:val="left"/>
        <w:rPr>
          <w:rFonts w:ascii="宋体" w:hAnsi="宋体" w:cs="Arial"/>
          <w:sz w:val="24"/>
        </w:rPr>
      </w:pPr>
      <w:r>
        <w:rPr>
          <w:rFonts w:hint="eastAsia" w:ascii="宋体" w:hAnsi="宋体" w:cs="Arial"/>
          <w:sz w:val="24"/>
        </w:rPr>
        <w:t>3）投标人应在人员、设备、资金等方面具有承担本招标项目施工的能力；</w:t>
      </w:r>
    </w:p>
    <w:p>
      <w:pPr>
        <w:widowControl/>
        <w:wordWrap w:val="0"/>
        <w:spacing w:line="440" w:lineRule="exact"/>
        <w:ind w:firstLine="480" w:firstLineChars="200"/>
        <w:jc w:val="left"/>
        <w:rPr>
          <w:rFonts w:ascii="宋体" w:hAnsi="宋体" w:cs="Arial"/>
          <w:sz w:val="24"/>
        </w:rPr>
      </w:pPr>
      <w:r>
        <w:rPr>
          <w:rFonts w:hint="eastAsia" w:ascii="宋体" w:hAnsi="宋体" w:cs="Arial"/>
          <w:sz w:val="24"/>
        </w:rPr>
        <w:t>4）本招标项目</w:t>
      </w:r>
      <w:r>
        <w:rPr>
          <w:rFonts w:hint="eastAsia" w:ascii="宋体" w:hAnsi="宋体" w:cs="Arial"/>
          <w:sz w:val="24"/>
          <w:u w:val="single"/>
        </w:rPr>
        <w:t xml:space="preserve">  不接受  </w:t>
      </w:r>
      <w:r>
        <w:rPr>
          <w:rFonts w:hint="eastAsia" w:ascii="宋体" w:hAnsi="宋体" w:cs="Arial"/>
          <w:sz w:val="24"/>
        </w:rPr>
        <w:t>联合体投标。</w:t>
      </w:r>
    </w:p>
    <w:p>
      <w:pPr>
        <w:widowControl/>
        <w:wordWrap w:val="0"/>
        <w:spacing w:line="440" w:lineRule="exact"/>
        <w:ind w:firstLine="480" w:firstLineChars="200"/>
        <w:jc w:val="left"/>
        <w:rPr>
          <w:rFonts w:ascii="宋体" w:hAnsi="宋体" w:cs="Arial"/>
          <w:sz w:val="24"/>
        </w:rPr>
      </w:pPr>
      <w:r>
        <w:rPr>
          <w:rFonts w:hint="eastAsia" w:ascii="宋体" w:hAnsi="宋体" w:cs="Arial"/>
          <w:sz w:val="24"/>
        </w:rPr>
        <w:t>5）招标人邀请的投标单位。</w:t>
      </w:r>
    </w:p>
    <w:p>
      <w:pPr>
        <w:widowControl/>
        <w:tabs>
          <w:tab w:val="left" w:pos="900"/>
          <w:tab w:val="left" w:pos="1100"/>
        </w:tabs>
        <w:wordWrap w:val="0"/>
        <w:spacing w:line="440" w:lineRule="exact"/>
        <w:ind w:firstLine="480" w:firstLineChars="200"/>
        <w:rPr>
          <w:rFonts w:ascii="宋体" w:hAnsi="宋体" w:cs="Arial"/>
          <w:sz w:val="24"/>
        </w:rPr>
      </w:pPr>
      <w:r>
        <w:rPr>
          <w:rFonts w:hint="eastAsia" w:ascii="宋体" w:hAnsi="宋体" w:cs="Arial"/>
          <w:sz w:val="24"/>
        </w:rPr>
        <w:t>6）本招标项目招标人采用</w:t>
      </w:r>
      <w:r>
        <w:rPr>
          <w:rFonts w:hint="eastAsia" w:ascii="宋体" w:hAnsi="宋体" w:cs="Arial"/>
          <w:sz w:val="24"/>
          <w:u w:val="single"/>
        </w:rPr>
        <w:t>资格后审</w:t>
      </w:r>
      <w:r>
        <w:rPr>
          <w:rFonts w:hint="eastAsia" w:ascii="宋体" w:hAnsi="宋体" w:cs="Arial"/>
          <w:sz w:val="24"/>
        </w:rPr>
        <w:t>的方式对投标人进行资格审查。</w:t>
      </w:r>
    </w:p>
    <w:p>
      <w:pPr>
        <w:widowControl/>
        <w:tabs>
          <w:tab w:val="left" w:pos="900"/>
          <w:tab w:val="left" w:pos="1100"/>
        </w:tabs>
        <w:wordWrap w:val="0"/>
        <w:spacing w:line="440" w:lineRule="exact"/>
        <w:ind w:firstLine="480" w:firstLineChars="200"/>
      </w:pPr>
      <w:r>
        <w:rPr>
          <w:rFonts w:hint="eastAsia" w:cs="Arial"/>
          <w:sz w:val="24"/>
        </w:rPr>
        <w:t>7）本招标项目不要求中标人在项目所在地设立分（子）公司，中标人应当依法履行纳税义务。</w:t>
      </w:r>
    </w:p>
    <w:p>
      <w:pPr>
        <w:widowControl/>
        <w:tabs>
          <w:tab w:val="left" w:pos="900"/>
          <w:tab w:val="left" w:pos="1100"/>
        </w:tabs>
        <w:wordWrap w:val="0"/>
        <w:spacing w:line="440" w:lineRule="exact"/>
        <w:ind w:left="420" w:leftChars="200"/>
        <w:rPr>
          <w:rFonts w:ascii="宋体" w:hAnsi="宋体"/>
          <w:b/>
          <w:sz w:val="24"/>
        </w:rPr>
      </w:pPr>
      <w:r>
        <w:rPr>
          <w:rFonts w:hint="eastAsia" w:ascii="宋体" w:hAnsi="宋体"/>
          <w:b/>
          <w:sz w:val="24"/>
        </w:rPr>
        <w:t>4.招标文件的获取</w:t>
      </w:r>
    </w:p>
    <w:p>
      <w:pPr>
        <w:widowControl/>
        <w:tabs>
          <w:tab w:val="left" w:pos="0"/>
          <w:tab w:val="left" w:pos="1100"/>
        </w:tabs>
        <w:spacing w:line="420" w:lineRule="exact"/>
        <w:ind w:firstLine="420" w:firstLineChars="175"/>
        <w:jc w:val="left"/>
        <w:rPr>
          <w:rStyle w:val="91"/>
          <w:rFonts w:ascii="宋体" w:hAnsi="宋体"/>
          <w:color w:val="000000"/>
          <w:sz w:val="24"/>
        </w:rPr>
      </w:pPr>
      <w:r>
        <w:rPr>
          <w:rStyle w:val="91"/>
          <w:rFonts w:hint="eastAsia" w:ascii="宋体" w:hAnsi="宋体"/>
          <w:color w:val="000000"/>
          <w:sz w:val="24"/>
        </w:rPr>
        <w:t>1）招</w:t>
      </w:r>
      <w:r>
        <w:rPr>
          <w:rStyle w:val="91"/>
          <w:rFonts w:ascii="宋体" w:hAnsi="宋体"/>
          <w:color w:val="000000"/>
          <w:sz w:val="24"/>
        </w:rPr>
        <w:t>标人自</w:t>
      </w:r>
      <w:r>
        <w:rPr>
          <w:rStyle w:val="91"/>
          <w:rFonts w:ascii="宋体" w:hAnsi="宋体"/>
          <w:color w:val="000000"/>
          <w:sz w:val="24"/>
          <w:u w:val="single" w:color="000000"/>
        </w:rPr>
        <w:t>2021</w:t>
      </w:r>
      <w:r>
        <w:rPr>
          <w:rStyle w:val="91"/>
          <w:rFonts w:ascii="宋体" w:hAnsi="宋体"/>
          <w:color w:val="000000"/>
          <w:sz w:val="24"/>
        </w:rPr>
        <w:t>年</w:t>
      </w:r>
      <w:r>
        <w:rPr>
          <w:rStyle w:val="91"/>
          <w:rFonts w:hint="eastAsia" w:ascii="宋体" w:hAnsi="宋体"/>
          <w:color w:val="000000"/>
          <w:sz w:val="24"/>
          <w:u w:val="single" w:color="auto"/>
          <w:lang w:val="en-US" w:eastAsia="zh-CN"/>
        </w:rPr>
        <w:t>7</w:t>
      </w:r>
      <w:r>
        <w:rPr>
          <w:rStyle w:val="91"/>
          <w:rFonts w:hint="eastAsia" w:ascii="宋体" w:hAnsi="宋体"/>
          <w:color w:val="000000"/>
          <w:sz w:val="24"/>
          <w:u w:val="single" w:color="auto"/>
        </w:rPr>
        <w:t xml:space="preserve"> </w:t>
      </w:r>
      <w:r>
        <w:rPr>
          <w:rStyle w:val="91"/>
          <w:rFonts w:ascii="宋体" w:hAnsi="宋体"/>
          <w:color w:val="000000"/>
          <w:sz w:val="24"/>
        </w:rPr>
        <w:t>月</w:t>
      </w:r>
      <w:r>
        <w:rPr>
          <w:rStyle w:val="91"/>
          <w:rFonts w:hint="eastAsia" w:ascii="宋体" w:hAnsi="宋体"/>
          <w:color w:val="000000"/>
          <w:sz w:val="24"/>
          <w:u w:val="single" w:color="000000"/>
          <w:lang w:val="en-US" w:eastAsia="zh-CN"/>
        </w:rPr>
        <w:t>7</w:t>
      </w:r>
      <w:r>
        <w:rPr>
          <w:rStyle w:val="91"/>
          <w:rFonts w:ascii="宋体" w:hAnsi="宋体"/>
          <w:color w:val="000000"/>
          <w:sz w:val="24"/>
          <w:u w:val="single" w:color="000000"/>
        </w:rPr>
        <w:t xml:space="preserve"> </w:t>
      </w:r>
      <w:r>
        <w:rPr>
          <w:rStyle w:val="91"/>
          <w:rFonts w:ascii="宋体" w:hAnsi="宋体"/>
          <w:color w:val="000000"/>
          <w:sz w:val="24"/>
        </w:rPr>
        <w:t>日起在</w:t>
      </w:r>
      <w:r>
        <w:rPr>
          <w:rStyle w:val="91"/>
          <w:rFonts w:hint="eastAsia" w:ascii="宋体" w:hAnsi="宋体"/>
          <w:color w:val="000000"/>
          <w:sz w:val="24"/>
          <w:u w:val="single"/>
        </w:rPr>
        <w:t>莆田市湄洲岛旅游建设集团有限公司网站及公告栏</w:t>
      </w:r>
      <w:r>
        <w:rPr>
          <w:rStyle w:val="91"/>
          <w:rFonts w:ascii="宋体" w:hAnsi="宋体"/>
          <w:color w:val="000000"/>
          <w:sz w:val="24"/>
        </w:rPr>
        <w:t>发布</w:t>
      </w:r>
      <w:r>
        <w:rPr>
          <w:rStyle w:val="91"/>
          <w:rFonts w:hint="eastAsia" w:ascii="宋体" w:hAnsi="宋体"/>
          <w:color w:val="000000"/>
          <w:sz w:val="24"/>
        </w:rPr>
        <w:t>投标邀请书</w:t>
      </w:r>
      <w:r>
        <w:rPr>
          <w:rStyle w:val="91"/>
          <w:rFonts w:ascii="宋体" w:hAnsi="宋体"/>
          <w:color w:val="000000"/>
          <w:sz w:val="24"/>
        </w:rPr>
        <w:t>，</w:t>
      </w:r>
    </w:p>
    <w:p>
      <w:pPr>
        <w:widowControl/>
        <w:tabs>
          <w:tab w:val="left" w:pos="0"/>
          <w:tab w:val="left" w:pos="1100"/>
        </w:tabs>
        <w:spacing w:line="420" w:lineRule="exact"/>
        <w:ind w:left="239" w:leftChars="114" w:firstLine="180" w:firstLineChars="75"/>
        <w:jc w:val="left"/>
        <w:rPr>
          <w:rFonts w:ascii="宋体" w:hAnsi="宋体" w:cs="宋体"/>
          <w:sz w:val="24"/>
        </w:rPr>
      </w:pPr>
      <w:r>
        <w:rPr>
          <w:rFonts w:hint="eastAsia" w:ascii="宋体" w:hAnsi="宋体" w:cs="宋体"/>
          <w:sz w:val="24"/>
        </w:rPr>
        <w:t>2)投标人需要书面招标文件和招标图纸的，请自行登录</w:t>
      </w:r>
      <w:r>
        <w:rPr>
          <w:rStyle w:val="91"/>
          <w:rFonts w:hint="eastAsia" w:ascii="宋体" w:hAnsi="宋体"/>
          <w:color w:val="000000"/>
          <w:sz w:val="24"/>
          <w:u w:val="single"/>
        </w:rPr>
        <w:t>莆田市湄洲岛旅游建设集团有限公司网站</w:t>
      </w:r>
      <w:r>
        <w:rPr>
          <w:rStyle w:val="91"/>
          <w:rFonts w:hint="eastAsia" w:ascii="宋体" w:hAnsi="宋体"/>
          <w:color w:val="000000"/>
          <w:sz w:val="24"/>
        </w:rPr>
        <w:t>下载。</w:t>
      </w:r>
    </w:p>
    <w:p>
      <w:pPr>
        <w:widowControl/>
        <w:tabs>
          <w:tab w:val="left" w:pos="900"/>
          <w:tab w:val="left" w:pos="1100"/>
        </w:tabs>
        <w:wordWrap w:val="0"/>
        <w:spacing w:line="440" w:lineRule="exact"/>
        <w:ind w:firstLine="482" w:firstLineChars="200"/>
        <w:rPr>
          <w:rFonts w:ascii="宋体" w:hAnsi="宋体" w:cs="宋体"/>
          <w:b/>
          <w:sz w:val="24"/>
        </w:rPr>
      </w:pPr>
      <w:r>
        <w:rPr>
          <w:rFonts w:hint="eastAsia" w:ascii="宋体" w:hAnsi="宋体" w:cs="宋体"/>
          <w:b/>
          <w:sz w:val="24"/>
        </w:rPr>
        <w:t>5. 评标办法</w:t>
      </w:r>
    </w:p>
    <w:p>
      <w:pPr>
        <w:widowControl/>
        <w:tabs>
          <w:tab w:val="left" w:pos="900"/>
          <w:tab w:val="left" w:pos="1100"/>
        </w:tabs>
        <w:wordWrap w:val="0"/>
        <w:spacing w:line="440" w:lineRule="exact"/>
        <w:ind w:firstLine="480" w:firstLineChars="200"/>
        <w:rPr>
          <w:rFonts w:ascii="宋体" w:hAnsi="宋体" w:cs="宋体"/>
          <w:b/>
          <w:sz w:val="24"/>
          <w:u w:val="single"/>
        </w:rPr>
      </w:pPr>
      <w:r>
        <w:rPr>
          <w:rFonts w:hint="eastAsia" w:ascii="宋体" w:hAnsi="宋体" w:cs="宋体"/>
          <w:sz w:val="24"/>
        </w:rPr>
        <w:t>本招标项目采用的评标办法：</w:t>
      </w:r>
      <w:r>
        <w:rPr>
          <w:rFonts w:hint="eastAsia" w:ascii="宋体" w:hAnsi="宋体" w:cs="宋体"/>
          <w:b/>
          <w:sz w:val="24"/>
          <w:u w:val="single"/>
        </w:rPr>
        <w:t>随机抽取法。</w:t>
      </w:r>
    </w:p>
    <w:p>
      <w:pPr>
        <w:widowControl/>
        <w:numPr>
          <w:ilvl w:val="0"/>
          <w:numId w:val="3"/>
        </w:numPr>
        <w:tabs>
          <w:tab w:val="left" w:pos="510"/>
          <w:tab w:val="left" w:pos="900"/>
          <w:tab w:val="left" w:pos="1100"/>
        </w:tabs>
        <w:wordWrap w:val="0"/>
        <w:spacing w:line="440" w:lineRule="exact"/>
        <w:ind w:left="0" w:firstLine="482" w:firstLineChars="200"/>
        <w:jc w:val="left"/>
        <w:rPr>
          <w:rFonts w:ascii="宋体" w:hAnsi="宋体" w:cs="宋体"/>
          <w:b/>
          <w:sz w:val="24"/>
          <w:highlight w:val="none"/>
        </w:rPr>
      </w:pPr>
      <w:r>
        <w:rPr>
          <w:rFonts w:hint="eastAsia" w:ascii="宋体" w:hAnsi="宋体" w:cs="宋体"/>
          <w:b/>
          <w:sz w:val="24"/>
          <w:highlight w:val="none"/>
        </w:rPr>
        <w:t>投标保证金的递交</w:t>
      </w:r>
    </w:p>
    <w:p>
      <w:pPr>
        <w:pStyle w:val="60"/>
        <w:tabs>
          <w:tab w:val="left" w:pos="900"/>
          <w:tab w:val="left" w:pos="1100"/>
        </w:tabs>
        <w:spacing w:before="0" w:beforeAutospacing="0" w:after="0" w:afterAutospacing="0" w:line="440" w:lineRule="exact"/>
        <w:ind w:right="-687" w:rightChars="-327" w:firstLine="480" w:firstLineChars="200"/>
        <w:rPr>
          <w:rFonts w:hint="eastAsia"/>
          <w:color w:val="auto"/>
          <w:kern w:val="2"/>
          <w:sz w:val="24"/>
          <w:szCs w:val="24"/>
          <w:highlight w:val="none"/>
        </w:rPr>
      </w:pPr>
      <w:r>
        <w:rPr>
          <w:rFonts w:hint="eastAsia"/>
          <w:color w:val="auto"/>
          <w:kern w:val="2"/>
          <w:sz w:val="24"/>
          <w:szCs w:val="24"/>
          <w:highlight w:val="none"/>
        </w:rPr>
        <w:t>本招标项目的投标保证金为</w:t>
      </w:r>
      <w:r>
        <w:rPr>
          <w:rFonts w:hint="eastAsia"/>
          <w:b/>
          <w:bCs/>
          <w:color w:val="auto"/>
          <w:kern w:val="2"/>
          <w:sz w:val="24"/>
          <w:szCs w:val="24"/>
          <w:highlight w:val="none"/>
          <w:u w:val="single"/>
        </w:rPr>
        <w:t xml:space="preserve"> </w:t>
      </w:r>
      <w:r>
        <w:rPr>
          <w:rFonts w:hint="eastAsia"/>
          <w:b/>
          <w:bCs/>
          <w:color w:val="auto"/>
          <w:kern w:val="2"/>
          <w:sz w:val="24"/>
          <w:szCs w:val="24"/>
          <w:highlight w:val="none"/>
          <w:u w:val="single"/>
        </w:rPr>
        <w:fldChar w:fldCharType="begin"/>
      </w:r>
      <w:r>
        <w:rPr>
          <w:rFonts w:hint="eastAsia"/>
          <w:b/>
          <w:bCs/>
          <w:color w:val="auto"/>
          <w:kern w:val="2"/>
          <w:sz w:val="24"/>
          <w:szCs w:val="24"/>
          <w:highlight w:val="none"/>
          <w:u w:val="single"/>
        </w:rPr>
        <w:instrText xml:space="preserve"> = 8000 \* CHINESENUM2 \* MERGEFORMAT </w:instrText>
      </w:r>
      <w:r>
        <w:rPr>
          <w:rFonts w:hint="eastAsia"/>
          <w:b/>
          <w:bCs/>
          <w:color w:val="auto"/>
          <w:kern w:val="2"/>
          <w:sz w:val="24"/>
          <w:szCs w:val="24"/>
          <w:highlight w:val="none"/>
          <w:u w:val="single"/>
        </w:rPr>
        <w:fldChar w:fldCharType="separate"/>
      </w:r>
      <w:r>
        <w:rPr>
          <w:rFonts w:hint="eastAsia"/>
          <w:b/>
          <w:bCs/>
          <w:color w:val="auto"/>
          <w:kern w:val="2"/>
          <w:sz w:val="24"/>
          <w:szCs w:val="24"/>
          <w:highlight w:val="none"/>
          <w:u w:val="single"/>
        </w:rPr>
        <w:t>捌仟</w:t>
      </w:r>
      <w:r>
        <w:rPr>
          <w:rFonts w:hint="eastAsia"/>
          <w:b/>
          <w:bCs/>
          <w:color w:val="auto"/>
          <w:kern w:val="2"/>
          <w:sz w:val="24"/>
          <w:szCs w:val="24"/>
          <w:highlight w:val="none"/>
          <w:u w:val="single"/>
        </w:rPr>
        <w:fldChar w:fldCharType="end"/>
      </w:r>
      <w:r>
        <w:rPr>
          <w:rFonts w:hint="eastAsia"/>
          <w:b/>
          <w:bCs/>
          <w:color w:val="auto"/>
          <w:kern w:val="2"/>
          <w:sz w:val="24"/>
          <w:szCs w:val="24"/>
          <w:highlight w:val="none"/>
          <w:u w:val="single"/>
        </w:rPr>
        <w:t>元整（8000元整）</w:t>
      </w:r>
      <w:r>
        <w:rPr>
          <w:rFonts w:hint="eastAsia"/>
          <w:color w:val="auto"/>
          <w:kern w:val="2"/>
          <w:sz w:val="24"/>
          <w:szCs w:val="24"/>
          <w:highlight w:val="none"/>
        </w:rPr>
        <w:t>，以现金形式在开标前当场递交。未按要求交纳投标保证金的，招标人拒绝接受（或退回）其投标文件。未在开标前足额缴纳投标保证金的投标人，招标人拒绝接收(已接收的将予以退回)其投标文件。投标人的投标保证金在交纳履约保证金和施工合同签定后，无息退还。</w:t>
      </w:r>
    </w:p>
    <w:p>
      <w:pPr>
        <w:widowControl/>
        <w:numPr>
          <w:ilvl w:val="0"/>
          <w:numId w:val="3"/>
        </w:numPr>
        <w:tabs>
          <w:tab w:val="left" w:pos="510"/>
          <w:tab w:val="left" w:pos="900"/>
          <w:tab w:val="left" w:pos="1100"/>
        </w:tabs>
        <w:wordWrap w:val="0"/>
        <w:spacing w:line="440" w:lineRule="exact"/>
        <w:ind w:left="0" w:firstLine="482" w:firstLineChars="200"/>
        <w:jc w:val="left"/>
        <w:rPr>
          <w:rFonts w:ascii="宋体" w:hAnsi="宋体" w:cs="宋体"/>
          <w:b/>
          <w:sz w:val="24"/>
          <w:highlight w:val="none"/>
        </w:rPr>
      </w:pPr>
      <w:r>
        <w:rPr>
          <w:rFonts w:hint="eastAsia" w:ascii="宋体" w:hAnsi="宋体" w:cs="宋体"/>
          <w:b/>
          <w:sz w:val="24"/>
          <w:highlight w:val="none"/>
        </w:rPr>
        <w:t>投标文件的递交</w:t>
      </w:r>
    </w:p>
    <w:p>
      <w:pPr>
        <w:widowControl/>
        <w:tabs>
          <w:tab w:val="left" w:pos="900"/>
          <w:tab w:val="left" w:pos="1100"/>
        </w:tabs>
        <w:spacing w:line="440" w:lineRule="exact"/>
        <w:ind w:firstLine="480" w:firstLineChars="200"/>
        <w:jc w:val="left"/>
        <w:rPr>
          <w:rFonts w:ascii="宋体" w:hAnsi="宋体" w:cs="宋体"/>
          <w:i/>
          <w:sz w:val="24"/>
        </w:rPr>
      </w:pPr>
      <w:r>
        <w:rPr>
          <w:rFonts w:hint="eastAsia" w:ascii="宋体" w:hAnsi="宋体" w:cs="宋体"/>
          <w:kern w:val="0"/>
          <w:sz w:val="24"/>
        </w:rPr>
        <w:t>投标文件递交的截止时间(投标截止时间)：</w:t>
      </w:r>
      <w:r>
        <w:rPr>
          <w:rFonts w:hint="eastAsia" w:ascii="宋体" w:hAnsi="宋体" w:cs="宋体"/>
          <w:kern w:val="0"/>
          <w:sz w:val="24"/>
          <w:u w:val="single"/>
        </w:rPr>
        <w:t xml:space="preserve"> 2021 </w:t>
      </w:r>
      <w:r>
        <w:rPr>
          <w:rFonts w:hint="eastAsia" w:ascii="宋体" w:hAnsi="宋体" w:cs="宋体"/>
          <w:kern w:val="0"/>
          <w:sz w:val="24"/>
        </w:rPr>
        <w:t>年</w:t>
      </w:r>
      <w:r>
        <w:rPr>
          <w:rFonts w:hint="eastAsia" w:ascii="宋体" w:hAnsi="宋体" w:cs="宋体"/>
          <w:kern w:val="0"/>
          <w:sz w:val="24"/>
          <w:u w:val="single"/>
          <w:lang w:val="en-US" w:eastAsia="zh-CN"/>
        </w:rPr>
        <w:t>7</w:t>
      </w:r>
      <w:r>
        <w:rPr>
          <w:rFonts w:hint="eastAsia" w:ascii="宋体" w:hAnsi="宋体" w:cs="宋体"/>
          <w:kern w:val="0"/>
          <w:sz w:val="24"/>
        </w:rPr>
        <w:t>月</w:t>
      </w:r>
      <w:r>
        <w:rPr>
          <w:rFonts w:hint="eastAsia" w:ascii="宋体" w:hAnsi="宋体" w:cs="宋体"/>
          <w:kern w:val="0"/>
          <w:sz w:val="24"/>
          <w:u w:val="single"/>
          <w:lang w:val="en-US" w:eastAsia="zh-CN"/>
        </w:rPr>
        <w:t>19</w:t>
      </w:r>
      <w:r>
        <w:rPr>
          <w:rFonts w:hint="eastAsia" w:ascii="宋体" w:hAnsi="宋体" w:cs="宋体"/>
          <w:kern w:val="0"/>
          <w:sz w:val="24"/>
        </w:rPr>
        <w:t>日</w:t>
      </w:r>
      <w:r>
        <w:rPr>
          <w:rFonts w:hint="eastAsia" w:ascii="宋体" w:hAnsi="宋体" w:cs="宋体"/>
          <w:kern w:val="0"/>
          <w:sz w:val="24"/>
          <w:u w:val="single"/>
        </w:rPr>
        <w:t>10</w:t>
      </w:r>
      <w:r>
        <w:rPr>
          <w:rFonts w:hint="eastAsia" w:ascii="宋体" w:hAnsi="宋体" w:cs="宋体"/>
          <w:kern w:val="0"/>
          <w:sz w:val="24"/>
        </w:rPr>
        <w:t>时</w:t>
      </w:r>
      <w:r>
        <w:rPr>
          <w:rFonts w:hint="eastAsia" w:ascii="宋体" w:hAnsi="宋体" w:cs="宋体"/>
          <w:kern w:val="0"/>
          <w:sz w:val="24"/>
          <w:u w:val="single"/>
        </w:rPr>
        <w:t>00</w:t>
      </w:r>
      <w:r>
        <w:rPr>
          <w:rFonts w:hint="eastAsia" w:ascii="宋体" w:hAnsi="宋体" w:cs="宋体"/>
          <w:kern w:val="0"/>
          <w:sz w:val="24"/>
        </w:rPr>
        <w:t>分，提交地点为：</w:t>
      </w:r>
      <w:r>
        <w:rPr>
          <w:rFonts w:hint="eastAsia" w:ascii="宋体" w:hAnsi="宋体" w:cs="宋体"/>
          <w:kern w:val="0"/>
          <w:sz w:val="24"/>
          <w:u w:val="single"/>
        </w:rPr>
        <w:t>莆田市湄洲岛旅游建设集团有限公司会议室</w:t>
      </w:r>
      <w:r>
        <w:rPr>
          <w:rFonts w:hint="eastAsia" w:ascii="宋体" w:hAnsi="宋体" w:cs="宋体"/>
          <w:kern w:val="0"/>
          <w:sz w:val="24"/>
        </w:rPr>
        <w:t>。</w:t>
      </w:r>
    </w:p>
    <w:p>
      <w:pPr>
        <w:widowControl/>
        <w:tabs>
          <w:tab w:val="left" w:pos="900"/>
          <w:tab w:val="left" w:pos="1100"/>
        </w:tabs>
        <w:spacing w:line="440" w:lineRule="exact"/>
        <w:ind w:firstLine="480" w:firstLineChars="200"/>
        <w:jc w:val="left"/>
        <w:rPr>
          <w:rFonts w:ascii="宋体" w:hAnsi="宋体" w:cs="宋体"/>
          <w:i/>
          <w:sz w:val="24"/>
        </w:rPr>
      </w:pPr>
      <w:r>
        <w:rPr>
          <w:rFonts w:hint="eastAsia" w:ascii="宋体" w:hAnsi="宋体" w:cs="宋体"/>
          <w:sz w:val="24"/>
        </w:rPr>
        <w:t>注：投标人参加开标会时，还须携带参加人员个人身份证原件、法定代表人资格证明书或法定代表人的授权委托书。</w:t>
      </w:r>
    </w:p>
    <w:p>
      <w:pPr>
        <w:widowControl/>
        <w:tabs>
          <w:tab w:val="left" w:pos="900"/>
          <w:tab w:val="left" w:pos="1100"/>
        </w:tabs>
        <w:wordWrap w:val="0"/>
        <w:spacing w:line="440" w:lineRule="exact"/>
        <w:ind w:firstLine="480" w:firstLineChars="200"/>
        <w:jc w:val="left"/>
        <w:rPr>
          <w:rFonts w:ascii="宋体" w:hAnsi="宋体" w:cs="宋体"/>
          <w:sz w:val="24"/>
        </w:rPr>
      </w:pPr>
      <w:r>
        <w:rPr>
          <w:rFonts w:hint="eastAsia" w:ascii="宋体" w:hAnsi="宋体" w:cs="宋体"/>
          <w:sz w:val="24"/>
        </w:rPr>
        <w:t>逾期送达的或未送达指定地点的投标文件，招标人不予受理。</w:t>
      </w:r>
    </w:p>
    <w:p>
      <w:pPr>
        <w:widowControl/>
        <w:numPr>
          <w:ilvl w:val="0"/>
          <w:numId w:val="3"/>
        </w:numPr>
        <w:tabs>
          <w:tab w:val="left" w:pos="510"/>
          <w:tab w:val="left" w:pos="900"/>
          <w:tab w:val="left" w:pos="1100"/>
        </w:tabs>
        <w:wordWrap w:val="0"/>
        <w:spacing w:line="440" w:lineRule="exact"/>
        <w:ind w:left="0" w:firstLine="482" w:firstLineChars="200"/>
        <w:jc w:val="left"/>
        <w:rPr>
          <w:rFonts w:ascii="宋体" w:hAnsi="宋体" w:cs="宋体"/>
          <w:b/>
          <w:sz w:val="24"/>
        </w:rPr>
      </w:pPr>
      <w:r>
        <w:rPr>
          <w:rFonts w:hint="eastAsia" w:ascii="宋体" w:hAnsi="宋体" w:cs="宋体"/>
          <w:b/>
          <w:sz w:val="24"/>
        </w:rPr>
        <w:t>发布公告的媒介</w:t>
      </w:r>
    </w:p>
    <w:p>
      <w:pPr>
        <w:widowControl/>
        <w:tabs>
          <w:tab w:val="left" w:pos="900"/>
          <w:tab w:val="left" w:pos="1100"/>
        </w:tabs>
        <w:spacing w:line="440" w:lineRule="exact"/>
        <w:ind w:firstLine="480" w:firstLineChars="200"/>
        <w:jc w:val="left"/>
        <w:rPr>
          <w:rFonts w:ascii="宋体" w:hAnsi="宋体" w:cs="宋体"/>
          <w:sz w:val="24"/>
        </w:rPr>
      </w:pPr>
      <w:r>
        <w:rPr>
          <w:rFonts w:hint="eastAsia" w:ascii="宋体" w:hAnsi="宋体" w:cs="宋体"/>
          <w:sz w:val="24"/>
        </w:rPr>
        <w:t>招标人在</w:t>
      </w:r>
      <w:r>
        <w:rPr>
          <w:rFonts w:hint="eastAsia" w:ascii="宋体" w:hAnsi="宋体" w:cs="宋体"/>
          <w:sz w:val="24"/>
          <w:u w:val="single"/>
        </w:rPr>
        <w:t>莆田市湄洲岛旅游建设集团有限公司网站及公告栏</w:t>
      </w:r>
      <w:r>
        <w:rPr>
          <w:rFonts w:hint="eastAsia" w:ascii="宋体" w:hAnsi="宋体" w:cs="宋体"/>
          <w:sz w:val="24"/>
        </w:rPr>
        <w:t>发布投标邀请书。</w:t>
      </w:r>
    </w:p>
    <w:p>
      <w:pPr>
        <w:widowControl/>
        <w:numPr>
          <w:ilvl w:val="0"/>
          <w:numId w:val="3"/>
        </w:numPr>
        <w:tabs>
          <w:tab w:val="left" w:pos="900"/>
          <w:tab w:val="left" w:pos="1100"/>
          <w:tab w:val="clear" w:pos="870"/>
        </w:tabs>
        <w:wordWrap w:val="0"/>
        <w:spacing w:line="440" w:lineRule="exact"/>
        <w:ind w:left="0" w:firstLine="482" w:firstLineChars="200"/>
        <w:jc w:val="left"/>
        <w:rPr>
          <w:rFonts w:ascii="宋体" w:hAnsi="宋体"/>
          <w:bCs/>
          <w:color w:val="FF0000"/>
          <w:sz w:val="24"/>
          <w:shd w:val="clear" w:color="auto" w:fill="FFFFFF"/>
        </w:rPr>
      </w:pPr>
      <w:r>
        <w:rPr>
          <w:rFonts w:ascii="宋体" w:hAnsi="宋体"/>
          <w:b/>
          <w:color w:val="FF0000"/>
          <w:sz w:val="24"/>
          <w:shd w:val="clear" w:color="auto" w:fill="FFFFFF"/>
        </w:rPr>
        <w:t>确认</w:t>
      </w:r>
      <w:r>
        <w:rPr>
          <w:rFonts w:hint="eastAsia" w:ascii="宋体" w:hAnsi="宋体"/>
          <w:b/>
          <w:color w:val="FF0000"/>
          <w:sz w:val="24"/>
          <w:shd w:val="clear" w:color="auto" w:fill="FFFFFF"/>
        </w:rPr>
        <w:t>：</w:t>
      </w:r>
      <w:r>
        <w:rPr>
          <w:rFonts w:ascii="宋体" w:hAnsi="宋体"/>
          <w:bCs/>
          <w:color w:val="FF0000"/>
          <w:sz w:val="24"/>
          <w:shd w:val="clear" w:color="auto" w:fill="FFFFFF"/>
        </w:rPr>
        <w:t>你单位收到本投标邀请书后，请于</w:t>
      </w:r>
      <w:r>
        <w:rPr>
          <w:rFonts w:hint="eastAsia" w:ascii="宋体" w:hAnsi="宋体"/>
          <w:bCs/>
          <w:color w:val="FF0000"/>
          <w:sz w:val="24"/>
          <w:u w:val="single"/>
          <w:shd w:val="clear" w:color="auto" w:fill="FFFFFF"/>
        </w:rPr>
        <w:t>2021年</w:t>
      </w:r>
      <w:r>
        <w:rPr>
          <w:rFonts w:hint="eastAsia" w:ascii="宋体" w:hAnsi="宋体"/>
          <w:bCs/>
          <w:color w:val="FF0000"/>
          <w:sz w:val="24"/>
          <w:u w:val="single"/>
          <w:shd w:val="clear" w:color="auto" w:fill="FFFFFF"/>
          <w:lang w:val="en-US" w:eastAsia="zh-CN"/>
        </w:rPr>
        <w:t>7</w:t>
      </w:r>
      <w:r>
        <w:rPr>
          <w:rFonts w:hint="eastAsia" w:ascii="宋体" w:hAnsi="宋体"/>
          <w:bCs/>
          <w:color w:val="FF0000"/>
          <w:sz w:val="24"/>
          <w:u w:val="single"/>
          <w:shd w:val="clear" w:color="auto" w:fill="FFFFFF"/>
        </w:rPr>
        <w:t>月</w:t>
      </w:r>
      <w:r>
        <w:rPr>
          <w:rFonts w:hint="eastAsia" w:ascii="宋体" w:hAnsi="宋体"/>
          <w:bCs/>
          <w:color w:val="FF0000"/>
          <w:sz w:val="24"/>
          <w:u w:val="single"/>
          <w:shd w:val="clear" w:color="auto" w:fill="FFFFFF"/>
          <w:lang w:val="en-US" w:eastAsia="zh-CN"/>
        </w:rPr>
        <w:t>12</w:t>
      </w:r>
      <w:r>
        <w:rPr>
          <w:rFonts w:hint="eastAsia" w:ascii="宋体" w:hAnsi="宋体"/>
          <w:bCs/>
          <w:color w:val="FF0000"/>
          <w:sz w:val="24"/>
          <w:u w:val="single"/>
          <w:shd w:val="clear" w:color="auto" w:fill="FFFFFF"/>
        </w:rPr>
        <w:t>日</w:t>
      </w:r>
      <w:r>
        <w:rPr>
          <w:rFonts w:ascii="宋体" w:hAnsi="宋体"/>
          <w:bCs/>
          <w:color w:val="FF0000"/>
          <w:sz w:val="24"/>
          <w:shd w:val="clear" w:color="auto" w:fill="FFFFFF"/>
        </w:rPr>
        <w:t>前</w:t>
      </w:r>
      <w:r>
        <w:rPr>
          <w:rFonts w:hint="eastAsia" w:ascii="宋体" w:hAnsi="宋体"/>
          <w:bCs/>
          <w:color w:val="FF0000"/>
          <w:sz w:val="24"/>
          <w:shd w:val="clear" w:color="auto" w:fill="FFFFFF"/>
        </w:rPr>
        <w:t>以书面形式</w:t>
      </w:r>
      <w:r>
        <w:rPr>
          <w:rFonts w:ascii="宋体" w:hAnsi="宋体"/>
          <w:bCs/>
          <w:color w:val="FF0000"/>
          <w:sz w:val="24"/>
          <w:shd w:val="clear" w:color="auto" w:fill="FFFFFF"/>
        </w:rPr>
        <w:t>予以确认（确认函格式见附件1-1）。超过具体时间未予以确认的，视为不参与本项目投标。</w:t>
      </w:r>
    </w:p>
    <w:p>
      <w:pPr>
        <w:widowControl/>
        <w:tabs>
          <w:tab w:val="left" w:pos="900"/>
          <w:tab w:val="left" w:pos="1100"/>
        </w:tabs>
        <w:wordWrap w:val="0"/>
        <w:spacing w:line="440" w:lineRule="exact"/>
        <w:ind w:left="420" w:leftChars="200"/>
        <w:jc w:val="left"/>
        <w:rPr>
          <w:rFonts w:ascii="宋体" w:hAnsi="宋体" w:cs="宋体"/>
          <w:b/>
          <w:sz w:val="24"/>
        </w:rPr>
      </w:pPr>
      <w:r>
        <w:rPr>
          <w:rFonts w:hint="eastAsia" w:ascii="宋体" w:hAnsi="宋体" w:cs="宋体"/>
          <w:b/>
          <w:sz w:val="24"/>
        </w:rPr>
        <w:t>10．联系方式</w:t>
      </w:r>
    </w:p>
    <w:p>
      <w:pPr>
        <w:widowControl/>
        <w:snapToGrid w:val="0"/>
        <w:spacing w:line="440" w:lineRule="exact"/>
        <w:ind w:right="-4" w:rightChars="-2" w:firstLine="480" w:firstLineChars="200"/>
        <w:jc w:val="left"/>
        <w:rPr>
          <w:rFonts w:ascii="宋体" w:hAnsi="宋体" w:cs="宋体"/>
          <w:u w:val="single"/>
        </w:rPr>
      </w:pPr>
      <w:r>
        <w:rPr>
          <w:rFonts w:hint="eastAsia" w:ascii="宋体" w:hAnsi="宋体" w:cs="宋体"/>
          <w:kern w:val="0"/>
          <w:sz w:val="24"/>
        </w:rPr>
        <w:t xml:space="preserve">招标人： </w:t>
      </w:r>
      <w:r>
        <w:rPr>
          <w:rFonts w:hint="eastAsia" w:ascii="宋体" w:hAnsi="宋体" w:cs="宋体"/>
          <w:kern w:val="0"/>
          <w:sz w:val="24"/>
          <w:u w:val="single"/>
        </w:rPr>
        <w:t xml:space="preserve">莆田市湄洲岛市政园林工程有限公司 </w:t>
      </w:r>
    </w:p>
    <w:p>
      <w:pPr>
        <w:widowControl/>
        <w:snapToGrid w:val="0"/>
        <w:spacing w:line="440" w:lineRule="exact"/>
        <w:ind w:right="-4" w:rightChars="-2" w:firstLine="480" w:firstLineChars="200"/>
        <w:jc w:val="left"/>
        <w:rPr>
          <w:rFonts w:ascii="宋体" w:hAnsi="宋体" w:cs="宋体"/>
          <w:kern w:val="0"/>
          <w:sz w:val="24"/>
          <w:highlight w:val="none"/>
        </w:rPr>
      </w:pPr>
      <w:r>
        <w:rPr>
          <w:rFonts w:hint="eastAsia" w:ascii="宋体" w:hAnsi="宋体" w:cs="宋体"/>
          <w:kern w:val="0"/>
          <w:sz w:val="24"/>
        </w:rPr>
        <w:t>电  话</w:t>
      </w:r>
      <w:r>
        <w:rPr>
          <w:rFonts w:hint="eastAsia" w:ascii="宋体" w:hAnsi="宋体" w:cs="宋体"/>
          <w:kern w:val="0"/>
          <w:sz w:val="24"/>
          <w:highlight w:val="none"/>
        </w:rPr>
        <w:t>：</w:t>
      </w:r>
      <w:r>
        <w:rPr>
          <w:rFonts w:hint="eastAsia" w:ascii="宋体" w:hAnsi="宋体" w:cs="宋体"/>
          <w:kern w:val="0"/>
          <w:sz w:val="24"/>
          <w:highlight w:val="none"/>
          <w:u w:val="single"/>
        </w:rPr>
        <w:t xml:space="preserve"> 13799018701 </w:t>
      </w:r>
    </w:p>
    <w:p>
      <w:pPr>
        <w:widowControl/>
        <w:snapToGrid w:val="0"/>
        <w:spacing w:line="440" w:lineRule="exact"/>
        <w:ind w:right="-4" w:rightChars="-2" w:firstLine="480" w:firstLineChars="200"/>
        <w:jc w:val="left"/>
        <w:rPr>
          <w:rFonts w:ascii="宋体" w:hAnsi="宋体" w:cs="宋体"/>
          <w:kern w:val="0"/>
          <w:sz w:val="24"/>
          <w:u w:val="single"/>
        </w:rPr>
      </w:pPr>
      <w:r>
        <w:rPr>
          <w:rFonts w:hint="eastAsia" w:ascii="宋体" w:hAnsi="宋体" w:cs="宋体"/>
          <w:kern w:val="0"/>
          <w:sz w:val="24"/>
        </w:rPr>
        <w:t>联系人：</w:t>
      </w:r>
      <w:r>
        <w:rPr>
          <w:rFonts w:hint="eastAsia" w:ascii="宋体" w:hAnsi="宋体" w:cs="宋体"/>
          <w:kern w:val="0"/>
          <w:sz w:val="24"/>
          <w:u w:val="single"/>
        </w:rPr>
        <w:t xml:space="preserve">        林女士      </w:t>
      </w:r>
    </w:p>
    <w:p>
      <w:pPr>
        <w:wordWrap w:val="0"/>
        <w:spacing w:line="440" w:lineRule="exact"/>
        <w:ind w:firstLine="480" w:firstLineChars="200"/>
        <w:rPr>
          <w:rFonts w:ascii="宋体" w:hAnsi="宋体" w:cs="宋体"/>
          <w:kern w:val="0"/>
          <w:sz w:val="24"/>
        </w:rPr>
      </w:pPr>
      <w:r>
        <w:rPr>
          <w:rFonts w:hint="eastAsia" w:ascii="宋体" w:hAnsi="宋体" w:cs="宋体"/>
          <w:kern w:val="0"/>
          <w:sz w:val="24"/>
        </w:rPr>
        <w:t>招标代理机构：</w:t>
      </w:r>
      <w:r>
        <w:rPr>
          <w:rFonts w:hint="eastAsia" w:ascii="宋体" w:hAnsi="宋体" w:cs="宋体"/>
          <w:kern w:val="0"/>
          <w:sz w:val="24"/>
          <w:u w:val="single"/>
        </w:rPr>
        <w:t>  </w:t>
      </w:r>
      <w:r>
        <w:rPr>
          <w:rFonts w:hint="eastAsia" w:ascii="宋体" w:hAnsi="宋体" w:cs="宋体"/>
          <w:kern w:val="0"/>
          <w:sz w:val="24"/>
          <w:u w:val="single"/>
          <w:lang w:eastAsia="zh-CN"/>
        </w:rPr>
        <w:t>福建中实建设项目管理有限公司</w:t>
      </w:r>
      <w:r>
        <w:rPr>
          <w:rFonts w:hint="eastAsia" w:ascii="宋体" w:hAnsi="宋体" w:cs="宋体"/>
          <w:kern w:val="0"/>
          <w:sz w:val="24"/>
          <w:u w:val="single"/>
        </w:rPr>
        <w:t>  </w:t>
      </w:r>
      <w:r>
        <w:rPr>
          <w:rFonts w:hint="eastAsia" w:ascii="宋体" w:hAnsi="宋体" w:cs="宋体"/>
          <w:kern w:val="0"/>
          <w:sz w:val="24"/>
        </w:rPr>
        <w:t> ；</w:t>
      </w:r>
    </w:p>
    <w:p>
      <w:pPr>
        <w:wordWrap w:val="0"/>
        <w:spacing w:line="440" w:lineRule="exact"/>
        <w:ind w:left="479" w:leftChars="228"/>
        <w:rPr>
          <w:rFonts w:ascii="宋体" w:hAnsi="宋体" w:cs="宋体"/>
          <w:kern w:val="0"/>
          <w:sz w:val="24"/>
        </w:rPr>
      </w:pPr>
      <w:r>
        <w:rPr>
          <w:rFonts w:hint="eastAsia" w:ascii="宋体" w:hAnsi="宋体" w:cs="宋体"/>
          <w:kern w:val="0"/>
          <w:sz w:val="24"/>
        </w:rPr>
        <w:t>公司地址：</w:t>
      </w:r>
      <w:r>
        <w:rPr>
          <w:rFonts w:hint="eastAsia" w:ascii="宋体" w:hAnsi="宋体" w:cs="宋体"/>
          <w:kern w:val="0"/>
          <w:sz w:val="24"/>
          <w:u w:val="single"/>
        </w:rPr>
        <w:t>莆田市城厢区荣华嘉园3号楼5层</w:t>
      </w:r>
      <w:r>
        <w:rPr>
          <w:rFonts w:hint="eastAsia" w:ascii="宋体" w:hAnsi="宋体" w:cs="宋体"/>
          <w:kern w:val="0"/>
          <w:sz w:val="24"/>
        </w:rPr>
        <w:t>，邮编：</w:t>
      </w:r>
      <w:r>
        <w:rPr>
          <w:rFonts w:hint="eastAsia" w:ascii="宋体" w:hAnsi="宋体" w:cs="宋体"/>
          <w:kern w:val="0"/>
          <w:sz w:val="24"/>
          <w:u w:val="single"/>
        </w:rPr>
        <w:t> 351100 </w:t>
      </w:r>
      <w:r>
        <w:rPr>
          <w:rFonts w:hint="eastAsia" w:ascii="宋体" w:hAnsi="宋体" w:cs="宋体"/>
          <w:kern w:val="0"/>
          <w:sz w:val="24"/>
        </w:rPr>
        <w:t> ；</w:t>
      </w:r>
    </w:p>
    <w:p>
      <w:pPr>
        <w:wordWrap w:val="0"/>
        <w:spacing w:line="440" w:lineRule="exact"/>
        <w:ind w:firstLine="480" w:firstLineChars="200"/>
        <w:rPr>
          <w:rFonts w:ascii="宋体" w:hAnsi="宋体" w:cs="宋体"/>
          <w:kern w:val="0"/>
          <w:sz w:val="24"/>
        </w:rPr>
      </w:pPr>
      <w:r>
        <w:rPr>
          <w:rFonts w:hint="eastAsia" w:ascii="宋体" w:hAnsi="宋体" w:cs="宋体"/>
          <w:kern w:val="0"/>
          <w:sz w:val="24"/>
        </w:rPr>
        <w:t>电话：</w:t>
      </w:r>
      <w:r>
        <w:rPr>
          <w:rFonts w:hint="eastAsia" w:ascii="宋体" w:hAnsi="宋体" w:cs="宋体"/>
          <w:kern w:val="0"/>
          <w:sz w:val="24"/>
          <w:u w:val="single"/>
        </w:rPr>
        <w:t>   17705080074     </w:t>
      </w:r>
      <w:r>
        <w:rPr>
          <w:rFonts w:hint="eastAsia" w:ascii="宋体" w:hAnsi="宋体" w:cs="宋体"/>
          <w:kern w:val="0"/>
          <w:sz w:val="24"/>
        </w:rPr>
        <w:t> 传真：</w:t>
      </w:r>
      <w:r>
        <w:rPr>
          <w:rFonts w:hint="eastAsia" w:ascii="宋体" w:hAnsi="宋体" w:cs="宋体"/>
          <w:kern w:val="0"/>
          <w:sz w:val="24"/>
          <w:u w:val="single"/>
        </w:rPr>
        <w:t>  /  </w:t>
      </w:r>
      <w:r>
        <w:rPr>
          <w:rFonts w:hint="eastAsia" w:ascii="宋体" w:hAnsi="宋体" w:cs="宋体"/>
          <w:kern w:val="0"/>
          <w:sz w:val="24"/>
        </w:rPr>
        <w:t>；</w:t>
      </w:r>
    </w:p>
    <w:p>
      <w:pPr>
        <w:wordWrap w:val="0"/>
        <w:spacing w:line="440" w:lineRule="exact"/>
        <w:ind w:firstLine="480" w:firstLineChars="200"/>
        <w:jc w:val="left"/>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u w:val="single"/>
        </w:rPr>
        <w:t xml:space="preserve">   张女士     </w:t>
      </w:r>
      <w:r>
        <w:rPr>
          <w:rFonts w:hint="eastAsia" w:ascii="宋体" w:hAnsi="宋体" w:cs="宋体"/>
          <w:kern w:val="0"/>
          <w:sz w:val="24"/>
        </w:rPr>
        <w:t> </w:t>
      </w:r>
    </w:p>
    <w:p>
      <w:pPr>
        <w:wordWrap w:val="0"/>
        <w:spacing w:line="440" w:lineRule="exact"/>
        <w:ind w:firstLine="480" w:firstLineChars="200"/>
        <w:jc w:val="left"/>
        <w:rPr>
          <w:rFonts w:ascii="宋体" w:hAnsi="宋体" w:cs="宋体"/>
          <w:kern w:val="0"/>
          <w:sz w:val="24"/>
        </w:rPr>
      </w:pPr>
    </w:p>
    <w:p>
      <w:pPr>
        <w:pStyle w:val="5"/>
      </w:pPr>
    </w:p>
    <w:p>
      <w:pPr>
        <w:pStyle w:val="12"/>
        <w:pageBreakBefore/>
        <w:spacing w:before="720" w:after="120" w:line="360" w:lineRule="auto"/>
        <w:rPr>
          <w:rFonts w:ascii="仿宋_GB2312" w:eastAsia="仿宋_GB2312"/>
          <w:b w:val="0"/>
          <w:sz w:val="30"/>
          <w:szCs w:val="30"/>
        </w:rPr>
      </w:pPr>
      <w:bookmarkStart w:id="0" w:name="_Toc63471353"/>
      <w:bookmarkStart w:id="1" w:name="_Toc49663093"/>
      <w:bookmarkStart w:id="2" w:name="_Toc3298"/>
      <w:bookmarkStart w:id="3" w:name="_Toc13309365"/>
      <w:bookmarkStart w:id="4" w:name="_Toc296602417"/>
      <w:bookmarkStart w:id="5" w:name="_Toc374616229"/>
      <w:r>
        <w:rPr>
          <w:rFonts w:hint="eastAsia" w:ascii="仿宋_GB2312" w:eastAsia="仿宋_GB2312"/>
          <w:b w:val="0"/>
          <w:sz w:val="30"/>
          <w:szCs w:val="30"/>
        </w:rPr>
        <w:t>附件1-1：确认函（格式）</w:t>
      </w:r>
      <w:bookmarkEnd w:id="0"/>
      <w:bookmarkEnd w:id="1"/>
      <w:bookmarkEnd w:id="2"/>
      <w:bookmarkEnd w:id="3"/>
    </w:p>
    <w:p>
      <w:pPr>
        <w:jc w:val="center"/>
        <w:rPr>
          <w:b/>
          <w:bCs/>
          <w:sz w:val="32"/>
          <w:szCs w:val="32"/>
        </w:rPr>
      </w:pPr>
      <w:bookmarkStart w:id="6" w:name="_Toc401124612"/>
      <w:r>
        <w:rPr>
          <w:rFonts w:hint="eastAsia"/>
          <w:b/>
          <w:bCs/>
          <w:sz w:val="32"/>
          <w:szCs w:val="32"/>
        </w:rPr>
        <w:t>确  认</w:t>
      </w:r>
      <w:bookmarkEnd w:id="4"/>
      <w:bookmarkEnd w:id="5"/>
      <w:r>
        <w:rPr>
          <w:rFonts w:hint="eastAsia"/>
          <w:b/>
          <w:bCs/>
          <w:sz w:val="32"/>
          <w:szCs w:val="32"/>
        </w:rPr>
        <w:t xml:space="preserve">  函</w:t>
      </w:r>
      <w:bookmarkEnd w:id="6"/>
    </w:p>
    <w:p>
      <w:pPr>
        <w:spacing w:line="300" w:lineRule="auto"/>
        <w:rPr>
          <w:rFonts w:ascii="宋体"/>
          <w:sz w:val="24"/>
        </w:rPr>
      </w:pPr>
    </w:p>
    <w:p>
      <w:pPr>
        <w:spacing w:line="480" w:lineRule="auto"/>
        <w:rPr>
          <w:rFonts w:ascii="宋体"/>
          <w:sz w:val="24"/>
        </w:rPr>
      </w:pPr>
      <w:r>
        <w:rPr>
          <w:rFonts w:hint="eastAsia" w:ascii="宋体"/>
          <w:sz w:val="24"/>
          <w:u w:val="single"/>
        </w:rPr>
        <w:t xml:space="preserve">          （招标人名称）         </w:t>
      </w:r>
      <w:r>
        <w:rPr>
          <w:rFonts w:hint="eastAsia" w:ascii="宋体"/>
          <w:sz w:val="24"/>
        </w:rPr>
        <w:t>：</w:t>
      </w:r>
    </w:p>
    <w:p>
      <w:pPr>
        <w:spacing w:line="480" w:lineRule="auto"/>
        <w:jc w:val="left"/>
        <w:rPr>
          <w:rFonts w:ascii="宋体"/>
          <w:sz w:val="24"/>
        </w:rPr>
      </w:pPr>
      <w:r>
        <w:rPr>
          <w:rFonts w:hint="eastAsia" w:ascii="宋体"/>
          <w:sz w:val="24"/>
        </w:rPr>
        <w:t>　　我方已于</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日收到你方</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日发出的关于邀请我方参加</w:t>
      </w:r>
      <w:r>
        <w:rPr>
          <w:rFonts w:hint="eastAsia" w:ascii="宋体"/>
          <w:sz w:val="24"/>
          <w:u w:val="single"/>
        </w:rPr>
        <w:t xml:space="preserve">             （招标项目名称）          </w:t>
      </w:r>
      <w:r>
        <w:rPr>
          <w:rFonts w:hint="eastAsia" w:ascii="宋体"/>
          <w:sz w:val="24"/>
        </w:rPr>
        <w:t xml:space="preserve"> 投标的“投标邀请书”，并确认</w:t>
      </w:r>
      <w:r>
        <w:rPr>
          <w:rFonts w:hint="eastAsia" w:ascii="宋体"/>
          <w:sz w:val="24"/>
          <w:u w:val="single"/>
        </w:rPr>
        <w:t xml:space="preserve">     （参加/不参加）  </w:t>
      </w:r>
      <w:r>
        <w:rPr>
          <w:rFonts w:hint="eastAsia" w:ascii="宋体"/>
          <w:sz w:val="24"/>
        </w:rPr>
        <w:t>投标。</w:t>
      </w:r>
    </w:p>
    <w:p>
      <w:pPr>
        <w:spacing w:line="480" w:lineRule="auto"/>
        <w:rPr>
          <w:rFonts w:ascii="宋体"/>
          <w:sz w:val="24"/>
        </w:rPr>
      </w:pPr>
      <w:r>
        <w:rPr>
          <w:rFonts w:hint="eastAsia" w:ascii="宋体"/>
          <w:sz w:val="24"/>
        </w:rPr>
        <w:t>　　特此确认。</w:t>
      </w:r>
    </w:p>
    <w:p>
      <w:pPr>
        <w:spacing w:line="480" w:lineRule="auto"/>
        <w:rPr>
          <w:rFonts w:ascii="宋体"/>
          <w:sz w:val="24"/>
        </w:rPr>
      </w:pPr>
    </w:p>
    <w:p>
      <w:pPr>
        <w:spacing w:line="480" w:lineRule="auto"/>
        <w:rPr>
          <w:rFonts w:ascii="宋体"/>
          <w:sz w:val="24"/>
        </w:rPr>
      </w:pPr>
    </w:p>
    <w:p>
      <w:pPr>
        <w:spacing w:line="480" w:lineRule="auto"/>
        <w:rPr>
          <w:rFonts w:ascii="宋体"/>
          <w:sz w:val="24"/>
        </w:rPr>
      </w:pPr>
      <w:r>
        <w:rPr>
          <w:rFonts w:hint="eastAsia" w:ascii="宋体"/>
          <w:sz w:val="24"/>
        </w:rPr>
        <w:t xml:space="preserve">                             被邀请单位名称：</w:t>
      </w:r>
      <w:r>
        <w:rPr>
          <w:rFonts w:hint="eastAsia" w:ascii="宋体"/>
          <w:sz w:val="24"/>
          <w:u w:val="single"/>
        </w:rPr>
        <w:t xml:space="preserve">             </w:t>
      </w:r>
      <w:r>
        <w:rPr>
          <w:rFonts w:hint="eastAsia" w:ascii="宋体"/>
          <w:sz w:val="24"/>
        </w:rPr>
        <w:t xml:space="preserve"> （盖单位公章）</w:t>
      </w:r>
    </w:p>
    <w:p>
      <w:pPr>
        <w:spacing w:line="480" w:lineRule="auto"/>
        <w:rPr>
          <w:rFonts w:ascii="宋体"/>
          <w:sz w:val="24"/>
        </w:rPr>
      </w:pPr>
      <w:r>
        <w:rPr>
          <w:rFonts w:hint="eastAsia" w:ascii="宋体"/>
          <w:sz w:val="24"/>
        </w:rPr>
        <w:t xml:space="preserve">                             法定代表人：</w:t>
      </w:r>
      <w:r>
        <w:rPr>
          <w:rFonts w:hint="eastAsia" w:ascii="宋体"/>
          <w:sz w:val="24"/>
          <w:u w:val="single"/>
        </w:rPr>
        <w:t xml:space="preserve">                   </w:t>
      </w:r>
      <w:r>
        <w:rPr>
          <w:rFonts w:hint="eastAsia" w:ascii="宋体"/>
          <w:sz w:val="24"/>
        </w:rPr>
        <w:t>（签字或盖章）</w:t>
      </w:r>
    </w:p>
    <w:p>
      <w:pPr>
        <w:spacing w:line="480" w:lineRule="auto"/>
        <w:rPr>
          <w:rFonts w:ascii="宋体"/>
          <w:sz w:val="24"/>
          <w:u w:val="single"/>
        </w:rPr>
      </w:pPr>
      <w:r>
        <w:rPr>
          <w:rFonts w:hint="eastAsia" w:ascii="宋体"/>
          <w:sz w:val="24"/>
        </w:rPr>
        <w:t xml:space="preserve">                                             </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日</w:t>
      </w:r>
    </w:p>
    <w:p>
      <w:pPr>
        <w:spacing w:line="480" w:lineRule="auto"/>
        <w:rPr>
          <w:rFonts w:ascii="宋体"/>
          <w:sz w:val="24"/>
          <w:u w:val="single"/>
        </w:rPr>
      </w:pPr>
    </w:p>
    <w:p>
      <w:pPr>
        <w:spacing w:line="480" w:lineRule="auto"/>
        <w:rPr>
          <w:rFonts w:ascii="宋体"/>
          <w:sz w:val="24"/>
          <w:u w:val="single"/>
        </w:rPr>
      </w:pPr>
    </w:p>
    <w:p>
      <w:pPr>
        <w:spacing w:line="480" w:lineRule="auto"/>
        <w:rPr>
          <w:rFonts w:ascii="宋体"/>
          <w:sz w:val="24"/>
          <w:u w:val="single"/>
        </w:rPr>
      </w:pPr>
    </w:p>
    <w:p>
      <w:pPr>
        <w:spacing w:line="480" w:lineRule="auto"/>
        <w:rPr>
          <w:rFonts w:ascii="宋体"/>
          <w:sz w:val="24"/>
          <w:u w:val="single"/>
        </w:rPr>
      </w:pPr>
    </w:p>
    <w:p>
      <w:pPr>
        <w:spacing w:line="480" w:lineRule="auto"/>
        <w:rPr>
          <w:rFonts w:ascii="宋体"/>
          <w:sz w:val="24"/>
          <w:u w:val="single"/>
        </w:rPr>
      </w:pPr>
    </w:p>
    <w:p>
      <w:pPr>
        <w:spacing w:line="480" w:lineRule="auto"/>
        <w:rPr>
          <w:rFonts w:ascii="宋体"/>
          <w:sz w:val="24"/>
          <w:u w:val="single"/>
        </w:rPr>
      </w:pPr>
    </w:p>
    <w:p>
      <w:pPr>
        <w:spacing w:line="480" w:lineRule="auto"/>
        <w:rPr>
          <w:rFonts w:ascii="宋体"/>
          <w:sz w:val="24"/>
          <w:u w:val="single"/>
        </w:rPr>
      </w:pPr>
    </w:p>
    <w:p>
      <w:pPr>
        <w:spacing w:line="480" w:lineRule="auto"/>
        <w:rPr>
          <w:rFonts w:ascii="宋体"/>
          <w:sz w:val="24"/>
          <w:u w:val="single"/>
        </w:rPr>
      </w:pPr>
    </w:p>
    <w:p>
      <w:pPr>
        <w:spacing w:line="480" w:lineRule="auto"/>
        <w:rPr>
          <w:rFonts w:ascii="宋体"/>
          <w:sz w:val="24"/>
          <w:u w:val="single"/>
        </w:rPr>
      </w:pPr>
    </w:p>
    <w:p>
      <w:pPr>
        <w:spacing w:line="480" w:lineRule="auto"/>
        <w:jc w:val="center"/>
        <w:rPr>
          <w:rFonts w:ascii="宋体" w:hAnsi="宋体" w:cs="宋体"/>
          <w:b/>
          <w:sz w:val="44"/>
          <w:szCs w:val="44"/>
        </w:rPr>
      </w:pPr>
      <w:r>
        <w:rPr>
          <w:rFonts w:hint="eastAsia" w:ascii="宋体" w:hAnsi="宋体" w:cs="宋体"/>
          <w:b/>
          <w:sz w:val="44"/>
          <w:szCs w:val="44"/>
        </w:rPr>
        <w:t>第二章  投标须知</w:t>
      </w:r>
    </w:p>
    <w:p>
      <w:pPr>
        <w:wordWrap w:val="0"/>
        <w:spacing w:line="440" w:lineRule="exact"/>
        <w:ind w:firstLine="602" w:firstLineChars="200"/>
        <w:jc w:val="center"/>
        <w:rPr>
          <w:rFonts w:ascii="宋体" w:hAnsi="宋体" w:cs="宋体"/>
          <w:b/>
          <w:sz w:val="30"/>
          <w:szCs w:val="30"/>
        </w:rPr>
      </w:pPr>
      <w:r>
        <w:rPr>
          <w:rFonts w:hint="eastAsia" w:ascii="宋体" w:hAnsi="宋体" w:cs="宋体"/>
          <w:b/>
          <w:sz w:val="30"/>
          <w:szCs w:val="30"/>
        </w:rPr>
        <w:t>(一)总  则</w:t>
      </w:r>
    </w:p>
    <w:p>
      <w:pPr>
        <w:tabs>
          <w:tab w:val="left" w:pos="720"/>
        </w:tabs>
        <w:wordWrap w:val="0"/>
        <w:spacing w:line="440" w:lineRule="exact"/>
        <w:ind w:firstLine="482" w:firstLineChars="200"/>
        <w:jc w:val="left"/>
        <w:rPr>
          <w:rFonts w:ascii="宋体" w:hAnsi="宋体" w:cs="宋体"/>
          <w:b/>
          <w:bCs/>
          <w:sz w:val="24"/>
        </w:rPr>
      </w:pPr>
      <w:r>
        <w:rPr>
          <w:rFonts w:hint="eastAsia" w:ascii="宋体" w:hAnsi="宋体" w:cs="宋体"/>
          <w:b/>
          <w:bCs/>
          <w:sz w:val="24"/>
        </w:rPr>
        <w:t>1.招标项目说明</w:t>
      </w:r>
    </w:p>
    <w:p>
      <w:pPr>
        <w:spacing w:line="440" w:lineRule="exact"/>
        <w:ind w:firstLine="480" w:firstLineChars="200"/>
        <w:jc w:val="left"/>
        <w:rPr>
          <w:rFonts w:ascii="宋体" w:hAnsi="宋体" w:cs="宋体"/>
          <w:sz w:val="24"/>
          <w:u w:val="single"/>
        </w:rPr>
      </w:pPr>
      <w:r>
        <w:rPr>
          <w:rFonts w:hint="eastAsia" w:ascii="宋体" w:hAnsi="宋体" w:cs="宋体"/>
          <w:sz w:val="24"/>
        </w:rPr>
        <w:t>1.1 项目名称：</w:t>
      </w:r>
      <w:r>
        <w:rPr>
          <w:rFonts w:hint="eastAsia" w:ascii="宋体" w:hAnsi="宋体" w:cs="宋体"/>
          <w:sz w:val="24"/>
          <w:u w:val="single"/>
        </w:rPr>
        <w:t xml:space="preserve">湄洲岛游客服务中心建设项目--鹅尾山游客服务中心鹅山路片区园林绿化喷淋系统工程 </w:t>
      </w:r>
    </w:p>
    <w:p>
      <w:pPr>
        <w:spacing w:line="440" w:lineRule="exact"/>
        <w:ind w:firstLine="480" w:firstLineChars="200"/>
        <w:jc w:val="left"/>
        <w:rPr>
          <w:rFonts w:ascii="宋体" w:hAnsi="宋体" w:cs="宋体"/>
          <w:u w:val="single"/>
        </w:rPr>
      </w:pPr>
      <w:r>
        <w:rPr>
          <w:rFonts w:hint="eastAsia" w:ascii="宋体" w:hAnsi="宋体" w:cs="宋体"/>
          <w:sz w:val="24"/>
        </w:rPr>
        <w:t>1.2 建设地点：</w:t>
      </w:r>
      <w:r>
        <w:rPr>
          <w:rFonts w:hint="eastAsia" w:ascii="宋体" w:hAnsi="宋体" w:cs="宋体"/>
          <w:sz w:val="24"/>
          <w:u w:val="single"/>
        </w:rPr>
        <w:t>莆田市秀屿区湄洲岛</w:t>
      </w:r>
      <w:r>
        <w:rPr>
          <w:rFonts w:hint="eastAsia" w:ascii="宋体" w:hAnsi="宋体" w:cs="宋体"/>
          <w:bCs/>
          <w:sz w:val="24"/>
          <w:u w:val="single"/>
        </w:rPr>
        <w:t xml:space="preserve"> </w:t>
      </w:r>
    </w:p>
    <w:p>
      <w:pPr>
        <w:spacing w:line="440" w:lineRule="exact"/>
        <w:ind w:firstLine="480" w:firstLineChars="200"/>
        <w:jc w:val="left"/>
        <w:rPr>
          <w:rFonts w:ascii="宋体" w:hAnsi="宋体" w:cs="宋体"/>
          <w:sz w:val="24"/>
          <w:u w:val="single"/>
        </w:rPr>
      </w:pPr>
      <w:r>
        <w:rPr>
          <w:rFonts w:hint="eastAsia" w:ascii="宋体" w:hAnsi="宋体" w:cs="宋体"/>
          <w:sz w:val="24"/>
        </w:rPr>
        <w:t>1.3 建设规模：</w:t>
      </w:r>
      <w:r>
        <w:rPr>
          <w:rFonts w:hint="eastAsia" w:ascii="宋体" w:hAnsi="宋体" w:cs="宋体"/>
          <w:sz w:val="24"/>
          <w:u w:val="single"/>
        </w:rPr>
        <w:t xml:space="preserve">  约为47万元 ；</w:t>
      </w:r>
    </w:p>
    <w:p>
      <w:pPr>
        <w:spacing w:line="440" w:lineRule="exact"/>
        <w:ind w:firstLine="480" w:firstLineChars="200"/>
        <w:jc w:val="left"/>
        <w:rPr>
          <w:rFonts w:ascii="宋体" w:hAnsi="宋体" w:cs="宋体"/>
          <w:sz w:val="24"/>
        </w:rPr>
      </w:pPr>
      <w:r>
        <w:rPr>
          <w:rFonts w:hint="eastAsia" w:ascii="宋体" w:hAnsi="宋体" w:cs="宋体"/>
          <w:sz w:val="24"/>
        </w:rPr>
        <w:t>1.4 招标范围：</w:t>
      </w:r>
      <w:r>
        <w:rPr>
          <w:rFonts w:hint="eastAsia" w:ascii="宋体" w:hAnsi="宋体" w:cs="宋体"/>
          <w:sz w:val="24"/>
          <w:u w:val="single"/>
        </w:rPr>
        <w:t xml:space="preserve">按施工图纸，不列入招标范围的详见预算编制说明；  </w:t>
      </w:r>
    </w:p>
    <w:p>
      <w:pPr>
        <w:spacing w:line="440" w:lineRule="exact"/>
        <w:ind w:firstLine="480" w:firstLineChars="200"/>
        <w:jc w:val="left"/>
        <w:rPr>
          <w:rFonts w:ascii="宋体" w:hAnsi="宋体" w:cs="宋体"/>
          <w:sz w:val="24"/>
        </w:rPr>
      </w:pPr>
      <w:r>
        <w:rPr>
          <w:rFonts w:hint="eastAsia" w:ascii="宋体" w:hAnsi="宋体" w:cs="宋体"/>
          <w:sz w:val="24"/>
        </w:rPr>
        <w:t>1.5 资金来源：</w:t>
      </w:r>
      <w:r>
        <w:rPr>
          <w:rFonts w:hint="eastAsia" w:ascii="宋体" w:hAnsi="宋体" w:cs="宋体"/>
          <w:sz w:val="24"/>
          <w:u w:val="single"/>
        </w:rPr>
        <w:t xml:space="preserve">上级拨款  </w:t>
      </w:r>
    </w:p>
    <w:p>
      <w:pPr>
        <w:wordWrap w:val="0"/>
        <w:spacing w:line="440" w:lineRule="exact"/>
        <w:ind w:firstLine="480" w:firstLineChars="200"/>
        <w:jc w:val="left"/>
        <w:rPr>
          <w:rFonts w:ascii="宋体" w:hAnsi="宋体" w:cs="宋体"/>
          <w:sz w:val="24"/>
          <w:u w:val="single"/>
        </w:rPr>
      </w:pPr>
      <w:r>
        <w:rPr>
          <w:rFonts w:hint="eastAsia" w:ascii="宋体" w:hAnsi="宋体" w:cs="宋体"/>
          <w:sz w:val="24"/>
        </w:rPr>
        <w:t>1.6 合同价格形式：</w:t>
      </w:r>
      <w:r>
        <w:rPr>
          <w:rFonts w:hint="eastAsia" w:ascii="宋体" w:hAnsi="宋体" w:cs="宋体"/>
          <w:sz w:val="24"/>
          <w:u w:val="single"/>
        </w:rPr>
        <w:t xml:space="preserve"> 固定价格合同（包干价、含税）</w:t>
      </w:r>
    </w:p>
    <w:p>
      <w:pPr>
        <w:wordWrap w:val="0"/>
        <w:spacing w:line="440" w:lineRule="exact"/>
        <w:ind w:firstLine="482" w:firstLineChars="200"/>
        <w:jc w:val="left"/>
        <w:rPr>
          <w:rFonts w:ascii="宋体" w:hAnsi="宋体" w:cs="宋体"/>
          <w:b/>
          <w:bCs/>
          <w:sz w:val="24"/>
        </w:rPr>
      </w:pPr>
      <w:r>
        <w:rPr>
          <w:rFonts w:hint="eastAsia" w:ascii="宋体" w:hAnsi="宋体" w:cs="宋体"/>
          <w:b/>
          <w:sz w:val="24"/>
        </w:rPr>
        <w:t>2.</w:t>
      </w:r>
      <w:r>
        <w:rPr>
          <w:rFonts w:hint="eastAsia" w:ascii="宋体" w:hAnsi="宋体" w:cs="宋体"/>
          <w:b/>
          <w:bCs/>
          <w:sz w:val="24"/>
        </w:rPr>
        <w:t>招标项目的工期和质量标准</w:t>
      </w:r>
    </w:p>
    <w:p>
      <w:pPr>
        <w:spacing w:line="440" w:lineRule="exact"/>
        <w:ind w:firstLine="480" w:firstLineChars="200"/>
        <w:jc w:val="left"/>
        <w:rPr>
          <w:rFonts w:ascii="宋体" w:hAnsi="宋体" w:cs="宋体"/>
          <w:sz w:val="24"/>
        </w:rPr>
      </w:pPr>
      <w:r>
        <w:rPr>
          <w:rFonts w:hint="eastAsia" w:ascii="宋体" w:hAnsi="宋体" w:cs="宋体"/>
          <w:sz w:val="24"/>
        </w:rPr>
        <w:t>2.1本招标项目的定额工期为</w:t>
      </w:r>
      <w:r>
        <w:rPr>
          <w:rFonts w:hint="eastAsia" w:ascii="宋体" w:hAnsi="宋体" w:cs="宋体"/>
          <w:sz w:val="24"/>
          <w:u w:val="single"/>
        </w:rPr>
        <w:t xml:space="preserve"> /</w:t>
      </w:r>
      <w:r>
        <w:rPr>
          <w:rFonts w:hint="eastAsia" w:ascii="宋体" w:hAnsi="宋体" w:cs="宋体"/>
          <w:sz w:val="24"/>
        </w:rPr>
        <w:t>日历天，招标人要求招标工期不超过</w:t>
      </w:r>
      <w:r>
        <w:rPr>
          <w:rFonts w:hint="eastAsia" w:ascii="宋体" w:hAnsi="宋体" w:cs="宋体"/>
          <w:sz w:val="24"/>
          <w:u w:val="single"/>
        </w:rPr>
        <w:t>30</w:t>
      </w:r>
      <w:r>
        <w:rPr>
          <w:rFonts w:hint="eastAsia" w:ascii="宋体" w:hAnsi="宋体" w:cs="宋体"/>
          <w:sz w:val="24"/>
        </w:rPr>
        <w:t>日历天。中标人如不能在招标工期内完成并移交全部工程的，每逾期一天，应按每日</w:t>
      </w:r>
      <w:r>
        <w:rPr>
          <w:rFonts w:hint="eastAsia" w:ascii="宋体" w:hAnsi="宋体" w:cs="宋体"/>
          <w:sz w:val="24"/>
          <w:u w:val="single"/>
        </w:rPr>
        <w:t>1000</w:t>
      </w:r>
      <w:r>
        <w:rPr>
          <w:rFonts w:hint="eastAsia" w:ascii="宋体" w:hAnsi="宋体" w:cs="宋体"/>
          <w:sz w:val="24"/>
        </w:rPr>
        <w:t>元向招标人缴纳逾期竣工违约金；提前完成，每提前一天，招标人按每日</w:t>
      </w:r>
      <w:r>
        <w:rPr>
          <w:rFonts w:hint="eastAsia" w:ascii="宋体" w:hAnsi="宋体" w:cs="宋体"/>
          <w:sz w:val="24"/>
          <w:u w:val="single"/>
        </w:rPr>
        <w:t xml:space="preserve">  / </w:t>
      </w:r>
      <w:r>
        <w:rPr>
          <w:rFonts w:hint="eastAsia" w:ascii="宋体" w:hAnsi="宋体" w:cs="宋体"/>
          <w:sz w:val="24"/>
        </w:rPr>
        <w:t>元奖励中标人。</w:t>
      </w:r>
    </w:p>
    <w:p>
      <w:pPr>
        <w:wordWrap w:val="0"/>
        <w:spacing w:line="440" w:lineRule="exact"/>
        <w:ind w:firstLine="480" w:firstLineChars="200"/>
        <w:jc w:val="left"/>
        <w:rPr>
          <w:rFonts w:ascii="宋体" w:hAnsi="宋体" w:cs="宋体"/>
          <w:sz w:val="24"/>
        </w:rPr>
      </w:pPr>
      <w:r>
        <w:rPr>
          <w:rFonts w:hint="eastAsia" w:ascii="宋体" w:hAnsi="宋体" w:cs="宋体"/>
          <w:sz w:val="24"/>
        </w:rPr>
        <w:t>2.2招标项目质量标准:按照国家质量验收标准，综合评定指标达到国家质量验收</w:t>
      </w:r>
      <w:r>
        <w:rPr>
          <w:rFonts w:hint="eastAsia" w:ascii="宋体" w:hAnsi="宋体" w:cs="宋体"/>
          <w:sz w:val="24"/>
          <w:u w:val="single"/>
        </w:rPr>
        <w:t xml:space="preserve"> 合格 </w:t>
      </w:r>
      <w:r>
        <w:rPr>
          <w:rFonts w:hint="eastAsia" w:ascii="宋体" w:hAnsi="宋体" w:cs="宋体"/>
          <w:sz w:val="24"/>
        </w:rPr>
        <w:t>标准。若质量验收评定不能达到</w:t>
      </w:r>
      <w:r>
        <w:rPr>
          <w:rFonts w:hint="eastAsia" w:ascii="宋体" w:hAnsi="宋体" w:cs="宋体"/>
          <w:sz w:val="24"/>
          <w:u w:val="single"/>
        </w:rPr>
        <w:t xml:space="preserve"> 合格 </w:t>
      </w:r>
      <w:r>
        <w:rPr>
          <w:rFonts w:hint="eastAsia" w:ascii="宋体" w:hAnsi="宋体" w:cs="宋体"/>
          <w:sz w:val="24"/>
        </w:rPr>
        <w:t>，所造成的一切损失由中标人承担。</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3.投标人的资格及资质要求</w:t>
      </w:r>
    </w:p>
    <w:p>
      <w:pPr>
        <w:wordWrap w:val="0"/>
        <w:spacing w:line="440" w:lineRule="exact"/>
        <w:ind w:firstLine="480" w:firstLineChars="200"/>
        <w:jc w:val="left"/>
        <w:rPr>
          <w:rFonts w:ascii="宋体" w:hAnsi="宋体" w:cs="宋体"/>
          <w:bCs/>
          <w:sz w:val="24"/>
        </w:rPr>
      </w:pPr>
      <w:r>
        <w:rPr>
          <w:rFonts w:hint="eastAsia" w:ascii="宋体" w:hAnsi="宋体" w:cs="宋体"/>
          <w:bCs/>
          <w:sz w:val="24"/>
        </w:rPr>
        <w:t>3.1</w:t>
      </w:r>
      <w:r>
        <w:rPr>
          <w:rFonts w:hint="eastAsia" w:ascii="宋体" w:hAnsi="宋体" w:cs="宋体"/>
          <w:sz w:val="24"/>
        </w:rPr>
        <w:t>本招标项目要求：</w:t>
      </w:r>
      <w:r>
        <w:rPr>
          <w:rFonts w:hint="eastAsia" w:ascii="宋体" w:hAnsi="宋体" w:cs="宋体"/>
          <w:sz w:val="24"/>
          <w:u w:val="single"/>
        </w:rPr>
        <w:t>本招标项目要求投标人应具有独立企业法人资格并具备有效的企业法人营业执照（其工商营业执照经营范围应包括园林绿化施工或城市园林绿化</w:t>
      </w:r>
      <w:r>
        <w:rPr>
          <w:rFonts w:hint="eastAsia" w:ascii="宋体" w:hAnsi="宋体" w:cs="Arial"/>
          <w:sz w:val="24"/>
          <w:u w:val="single"/>
        </w:rPr>
        <w:t>等相应范围</w:t>
      </w:r>
      <w:r>
        <w:rPr>
          <w:rFonts w:hint="eastAsia" w:ascii="宋体" w:hAnsi="宋体" w:cs="宋体"/>
          <w:sz w:val="24"/>
          <w:u w:val="single"/>
        </w:rPr>
        <w:t>)</w:t>
      </w:r>
      <w:r>
        <w:rPr>
          <w:rFonts w:hint="eastAsia" w:ascii="宋体" w:hAnsi="宋体" w:cs="宋体"/>
          <w:bCs/>
          <w:sz w:val="24"/>
        </w:rPr>
        <w:t>；</w:t>
      </w:r>
    </w:p>
    <w:p>
      <w:pPr>
        <w:wordWrap w:val="0"/>
        <w:spacing w:line="440" w:lineRule="exact"/>
        <w:ind w:firstLine="480" w:firstLineChars="200"/>
        <w:jc w:val="left"/>
        <w:rPr>
          <w:rFonts w:ascii="宋体" w:hAnsi="宋体" w:cs="宋体"/>
          <w:bCs/>
          <w:sz w:val="24"/>
        </w:rPr>
      </w:pPr>
      <w:r>
        <w:rPr>
          <w:rFonts w:hint="eastAsia" w:ascii="宋体" w:hAnsi="宋体" w:cs="宋体"/>
          <w:bCs/>
          <w:sz w:val="24"/>
        </w:rPr>
        <w:t>3.2</w:t>
      </w:r>
      <w:r>
        <w:rPr>
          <w:rFonts w:hint="eastAsia" w:ascii="宋体" w:hAnsi="宋体" w:cs="宋体"/>
          <w:sz w:val="24"/>
        </w:rPr>
        <w:t>投标人拟担任本招标项目的项目负责人须具有</w:t>
      </w:r>
      <w:r>
        <w:rPr>
          <w:rFonts w:hint="eastAsia" w:ascii="宋体" w:hAnsi="宋体" w:cs="宋体"/>
          <w:sz w:val="24"/>
          <w:u w:val="single"/>
        </w:rPr>
        <w:t>园林绿化专业中级及以上职称或不低于贰级市政公用工程专业注册建造师执业资格，市政公用工程建造师应同时具备有效的安全生产考核合格证书（B证）</w:t>
      </w:r>
      <w:r>
        <w:rPr>
          <w:rFonts w:hint="eastAsia" w:ascii="宋体" w:hAnsi="宋体" w:cs="宋体"/>
          <w:sz w:val="24"/>
        </w:rPr>
        <w:t>；拟派出项目负责人必须为独立投标人或联合体牵头人的本企业在岗人员，以建设主管部门颁发的注册执业证书或社保管理部门出具的自本招标项目投标截止之日的上一个月为始点并往前追溯连续缴费累计六个月及以上扫描件所署单位为准。社保由上级单位统筹缴纳的，还应提供上级单位出具的统筹缴纳证明</w:t>
      </w:r>
      <w:r>
        <w:rPr>
          <w:rFonts w:hint="eastAsia" w:ascii="宋体" w:hAnsi="宋体" w:cs="宋体"/>
          <w:bCs/>
          <w:sz w:val="24"/>
        </w:rPr>
        <w:t>。</w:t>
      </w:r>
    </w:p>
    <w:p>
      <w:pPr>
        <w:widowControl/>
        <w:wordWrap w:val="0"/>
        <w:spacing w:line="440" w:lineRule="exact"/>
        <w:ind w:firstLine="480" w:firstLineChars="200"/>
        <w:jc w:val="left"/>
        <w:rPr>
          <w:rFonts w:ascii="宋体" w:hAnsi="宋体" w:cs="Arial"/>
          <w:sz w:val="24"/>
        </w:rPr>
      </w:pPr>
      <w:r>
        <w:rPr>
          <w:rFonts w:hint="eastAsia" w:ascii="宋体" w:hAnsi="宋体" w:cs="Arial"/>
          <w:sz w:val="24"/>
        </w:rPr>
        <w:t>3.3投标人应在人员、设备、资金等方面具有承担本招标项目施工的能力；</w:t>
      </w:r>
    </w:p>
    <w:p>
      <w:pPr>
        <w:widowControl/>
        <w:wordWrap w:val="0"/>
        <w:spacing w:line="440" w:lineRule="exact"/>
        <w:ind w:firstLine="480" w:firstLineChars="200"/>
        <w:jc w:val="left"/>
        <w:rPr>
          <w:rFonts w:ascii="宋体" w:hAnsi="宋体" w:cs="Arial"/>
          <w:sz w:val="24"/>
        </w:rPr>
      </w:pPr>
      <w:r>
        <w:rPr>
          <w:rFonts w:hint="eastAsia" w:ascii="宋体" w:hAnsi="宋体" w:cs="Arial"/>
          <w:sz w:val="24"/>
        </w:rPr>
        <w:t>3.4本招标项目</w:t>
      </w:r>
      <w:r>
        <w:rPr>
          <w:rFonts w:hint="eastAsia" w:ascii="宋体" w:hAnsi="宋体" w:cs="Arial"/>
          <w:sz w:val="24"/>
          <w:u w:val="single"/>
        </w:rPr>
        <w:t xml:space="preserve">  不接受  </w:t>
      </w:r>
      <w:r>
        <w:rPr>
          <w:rFonts w:hint="eastAsia" w:ascii="宋体" w:hAnsi="宋体" w:cs="Arial"/>
          <w:sz w:val="24"/>
        </w:rPr>
        <w:t>联合体投标。</w:t>
      </w:r>
    </w:p>
    <w:p>
      <w:pPr>
        <w:widowControl/>
        <w:wordWrap w:val="0"/>
        <w:spacing w:line="440" w:lineRule="exact"/>
        <w:ind w:firstLine="480" w:firstLineChars="200"/>
        <w:jc w:val="left"/>
        <w:rPr>
          <w:rFonts w:ascii="宋体" w:hAnsi="宋体" w:cs="Arial"/>
          <w:sz w:val="24"/>
        </w:rPr>
      </w:pPr>
      <w:r>
        <w:rPr>
          <w:rFonts w:hint="eastAsia" w:ascii="宋体" w:hAnsi="宋体" w:cs="Arial"/>
          <w:sz w:val="24"/>
        </w:rPr>
        <w:t>3.5招标人邀请的投标单位。</w:t>
      </w:r>
    </w:p>
    <w:p>
      <w:pPr>
        <w:wordWrap w:val="0"/>
        <w:spacing w:line="440" w:lineRule="exact"/>
        <w:ind w:firstLine="480" w:firstLineChars="200"/>
        <w:jc w:val="left"/>
        <w:rPr>
          <w:rFonts w:ascii="宋体" w:hAnsi="宋体" w:cs="宋体"/>
          <w:bCs/>
          <w:sz w:val="24"/>
        </w:rPr>
      </w:pPr>
      <w:r>
        <w:rPr>
          <w:rFonts w:hint="eastAsia" w:ascii="宋体" w:hAnsi="宋体" w:cs="Arial"/>
          <w:sz w:val="24"/>
        </w:rPr>
        <w:t>3.6本招标项目招标人采用</w:t>
      </w:r>
      <w:r>
        <w:rPr>
          <w:rFonts w:hint="eastAsia" w:ascii="宋体" w:hAnsi="宋体" w:cs="Arial"/>
          <w:sz w:val="24"/>
          <w:u w:val="single"/>
        </w:rPr>
        <w:t>资格后审</w:t>
      </w:r>
      <w:r>
        <w:rPr>
          <w:rFonts w:hint="eastAsia" w:ascii="宋体" w:hAnsi="宋体" w:cs="Arial"/>
          <w:sz w:val="24"/>
        </w:rPr>
        <w:t>的方式对投标人进行资格审查。</w:t>
      </w:r>
    </w:p>
    <w:p>
      <w:pPr>
        <w:wordWrap w:val="0"/>
        <w:spacing w:line="440" w:lineRule="exact"/>
        <w:ind w:firstLine="480" w:firstLineChars="200"/>
        <w:jc w:val="left"/>
        <w:rPr>
          <w:rFonts w:cs="Arial"/>
          <w:sz w:val="24"/>
        </w:rPr>
      </w:pPr>
      <w:r>
        <w:rPr>
          <w:rFonts w:hint="eastAsia" w:ascii="宋体" w:hAnsi="宋体" w:cs="宋体"/>
          <w:bCs/>
          <w:sz w:val="24"/>
        </w:rPr>
        <w:t>3.7</w:t>
      </w:r>
      <w:r>
        <w:rPr>
          <w:rFonts w:hint="eastAsia" w:cs="Arial"/>
          <w:sz w:val="24"/>
        </w:rPr>
        <w:t>本招标项目不要求中标人在项目所在地设立分（子）公司，中标人应当依法履行纳税义务。</w:t>
      </w:r>
    </w:p>
    <w:p>
      <w:pPr>
        <w:wordWrap w:val="0"/>
        <w:spacing w:line="440" w:lineRule="exact"/>
        <w:ind w:firstLine="482" w:firstLineChars="200"/>
        <w:jc w:val="left"/>
        <w:rPr>
          <w:rFonts w:ascii="宋体" w:hAnsi="宋体" w:cs="宋体"/>
          <w:b/>
          <w:sz w:val="24"/>
        </w:rPr>
      </w:pPr>
      <w:r>
        <w:rPr>
          <w:rFonts w:hint="eastAsia" w:ascii="宋体" w:hAnsi="宋体" w:cs="宋体"/>
          <w:b/>
          <w:bCs/>
          <w:sz w:val="24"/>
        </w:rPr>
        <w:t>3.8</w:t>
      </w:r>
      <w:r>
        <w:rPr>
          <w:rFonts w:hint="eastAsia" w:ascii="宋体" w:hAnsi="宋体" w:cs="宋体"/>
          <w:b/>
          <w:sz w:val="24"/>
        </w:rPr>
        <w:t>投标人不得存在下列情形之一:</w:t>
      </w:r>
    </w:p>
    <w:p>
      <w:pPr>
        <w:wordWrap w:val="0"/>
        <w:spacing w:line="440" w:lineRule="exact"/>
        <w:ind w:firstLine="482" w:firstLineChars="200"/>
        <w:jc w:val="left"/>
        <w:rPr>
          <w:rFonts w:ascii="宋体" w:hAnsi="宋体" w:cs="宋体"/>
          <w:b/>
          <w:sz w:val="24"/>
        </w:rPr>
      </w:pPr>
      <w:r>
        <w:rPr>
          <w:rFonts w:hint="eastAsia" w:ascii="宋体" w:hAnsi="宋体" w:cs="宋体"/>
          <w:b/>
          <w:sz w:val="24"/>
        </w:rPr>
        <w:t xml:space="preserve">(1)为招标人不具有独立法人资格的附属机构(单位)； </w:t>
      </w:r>
    </w:p>
    <w:p>
      <w:pPr>
        <w:wordWrap w:val="0"/>
        <w:spacing w:line="440" w:lineRule="exact"/>
        <w:ind w:firstLine="482" w:firstLineChars="200"/>
        <w:jc w:val="left"/>
        <w:rPr>
          <w:rFonts w:ascii="宋体" w:hAnsi="宋体" w:cs="宋体"/>
          <w:b/>
          <w:sz w:val="24"/>
        </w:rPr>
      </w:pPr>
      <w:r>
        <w:rPr>
          <w:rFonts w:hint="eastAsia" w:ascii="宋体" w:hAnsi="宋体" w:cs="宋体"/>
          <w:b/>
          <w:sz w:val="24"/>
        </w:rPr>
        <w:t>(2)为本项目(标段)前期准备提供设计、咨询服务的，但装修、幕墙、智能化、钢结构、消防、环境等专项工程的除外；</w:t>
      </w:r>
    </w:p>
    <w:p>
      <w:pPr>
        <w:wordWrap w:val="0"/>
        <w:spacing w:line="440" w:lineRule="exact"/>
        <w:ind w:firstLine="482" w:firstLineChars="200"/>
        <w:jc w:val="left"/>
        <w:rPr>
          <w:rFonts w:ascii="宋体" w:hAnsi="宋体" w:cs="宋体"/>
          <w:b/>
          <w:sz w:val="24"/>
        </w:rPr>
      </w:pPr>
      <w:r>
        <w:rPr>
          <w:rFonts w:hint="eastAsia" w:ascii="宋体" w:hAnsi="宋体" w:cs="宋体"/>
          <w:b/>
          <w:sz w:val="24"/>
        </w:rPr>
        <w:t>(3)为本项目(标段)的监理人；</w:t>
      </w:r>
    </w:p>
    <w:p>
      <w:pPr>
        <w:wordWrap w:val="0"/>
        <w:spacing w:line="440" w:lineRule="exact"/>
        <w:ind w:firstLine="482" w:firstLineChars="200"/>
        <w:jc w:val="left"/>
        <w:rPr>
          <w:rFonts w:ascii="宋体" w:hAnsi="宋体" w:cs="宋体"/>
          <w:b/>
          <w:sz w:val="24"/>
        </w:rPr>
      </w:pPr>
      <w:r>
        <w:rPr>
          <w:rFonts w:hint="eastAsia" w:ascii="宋体" w:hAnsi="宋体" w:cs="宋体"/>
          <w:b/>
          <w:sz w:val="24"/>
        </w:rPr>
        <w:t>(4)为本项目(标段)的代建人；</w:t>
      </w:r>
    </w:p>
    <w:p>
      <w:pPr>
        <w:wordWrap w:val="0"/>
        <w:spacing w:line="440" w:lineRule="exact"/>
        <w:ind w:firstLine="482" w:firstLineChars="200"/>
        <w:jc w:val="left"/>
        <w:rPr>
          <w:rFonts w:ascii="宋体" w:hAnsi="宋体" w:cs="宋体"/>
          <w:b/>
          <w:sz w:val="24"/>
        </w:rPr>
      </w:pPr>
      <w:r>
        <w:rPr>
          <w:rFonts w:hint="eastAsia" w:ascii="宋体" w:hAnsi="宋体" w:cs="宋体"/>
          <w:b/>
          <w:sz w:val="24"/>
        </w:rPr>
        <w:t>(5)为本项目(标段)提供招标代理服务的；</w:t>
      </w:r>
    </w:p>
    <w:p>
      <w:pPr>
        <w:wordWrap w:val="0"/>
        <w:spacing w:line="440" w:lineRule="exact"/>
        <w:ind w:firstLine="482" w:firstLineChars="200"/>
        <w:jc w:val="left"/>
        <w:rPr>
          <w:rFonts w:ascii="宋体" w:hAnsi="宋体" w:cs="宋体"/>
          <w:b/>
          <w:sz w:val="24"/>
        </w:rPr>
      </w:pPr>
      <w:r>
        <w:rPr>
          <w:rFonts w:hint="eastAsia" w:ascii="宋体" w:hAnsi="宋体" w:cs="宋体"/>
          <w:b/>
          <w:sz w:val="24"/>
        </w:rPr>
        <w:t>(6)与本项目(标段)的监理人或代建人或招标代理机构或其他投标人同为一个法定代表人的；</w:t>
      </w:r>
    </w:p>
    <w:p>
      <w:pPr>
        <w:wordWrap w:val="0"/>
        <w:spacing w:line="440" w:lineRule="exact"/>
        <w:ind w:firstLine="482" w:firstLineChars="200"/>
        <w:jc w:val="left"/>
        <w:rPr>
          <w:rFonts w:ascii="宋体" w:hAnsi="宋体" w:cs="宋体"/>
          <w:b/>
          <w:sz w:val="24"/>
        </w:rPr>
      </w:pPr>
      <w:r>
        <w:rPr>
          <w:rFonts w:hint="eastAsia" w:ascii="宋体" w:hAnsi="宋体" w:cs="宋体"/>
          <w:b/>
          <w:sz w:val="24"/>
        </w:rPr>
        <w:t>(7)与本项目(标段)的监理人或代建人或招标代理机构相互控股或参股的或有隶属关系的；</w:t>
      </w:r>
    </w:p>
    <w:p>
      <w:pPr>
        <w:wordWrap w:val="0"/>
        <w:spacing w:line="440" w:lineRule="exact"/>
        <w:ind w:firstLine="482" w:firstLineChars="200"/>
        <w:jc w:val="left"/>
        <w:rPr>
          <w:rFonts w:ascii="宋体" w:hAnsi="宋体" w:cs="宋体"/>
          <w:b/>
          <w:sz w:val="24"/>
        </w:rPr>
      </w:pPr>
      <w:r>
        <w:rPr>
          <w:rFonts w:hint="eastAsia" w:ascii="宋体" w:hAnsi="宋体" w:cs="宋体"/>
          <w:b/>
          <w:sz w:val="24"/>
        </w:rPr>
        <w:t>(8)公司级领导与本项目(标段)的监理人或代建人或招标代理机构公司级领导相互任职或工作的；</w:t>
      </w:r>
    </w:p>
    <w:p>
      <w:pPr>
        <w:wordWrap w:val="0"/>
        <w:spacing w:line="440" w:lineRule="exact"/>
        <w:ind w:firstLine="482" w:firstLineChars="200"/>
        <w:jc w:val="left"/>
        <w:rPr>
          <w:rFonts w:ascii="宋体" w:hAnsi="宋体" w:cs="宋体"/>
          <w:b/>
          <w:sz w:val="24"/>
        </w:rPr>
      </w:pPr>
      <w:r>
        <w:rPr>
          <w:rFonts w:hint="eastAsia" w:ascii="宋体" w:hAnsi="宋体" w:cs="宋体"/>
          <w:b/>
          <w:sz w:val="24"/>
        </w:rPr>
        <w:t>(9)被责令停业的；</w:t>
      </w:r>
    </w:p>
    <w:p>
      <w:pPr>
        <w:wordWrap w:val="0"/>
        <w:spacing w:line="440" w:lineRule="exact"/>
        <w:ind w:firstLine="482" w:firstLineChars="200"/>
        <w:jc w:val="left"/>
        <w:rPr>
          <w:rFonts w:ascii="宋体" w:hAnsi="宋体" w:cs="宋体"/>
          <w:b/>
          <w:sz w:val="24"/>
        </w:rPr>
      </w:pPr>
      <w:r>
        <w:rPr>
          <w:rFonts w:hint="eastAsia" w:ascii="宋体" w:hAnsi="宋体" w:cs="宋体"/>
          <w:b/>
          <w:sz w:val="24"/>
        </w:rPr>
        <w:t>(10)被暂停或取消投标资格的；</w:t>
      </w:r>
    </w:p>
    <w:p>
      <w:pPr>
        <w:wordWrap w:val="0"/>
        <w:spacing w:line="440" w:lineRule="exact"/>
        <w:ind w:firstLine="482" w:firstLineChars="200"/>
        <w:jc w:val="left"/>
        <w:rPr>
          <w:rFonts w:ascii="宋体" w:hAnsi="宋体" w:cs="宋体"/>
          <w:b/>
          <w:sz w:val="24"/>
        </w:rPr>
      </w:pPr>
      <w:r>
        <w:rPr>
          <w:rFonts w:hint="eastAsia" w:ascii="宋体" w:hAnsi="宋体" w:cs="宋体"/>
          <w:b/>
          <w:sz w:val="24"/>
        </w:rPr>
        <w:t>(11)财产被接管或冻结的；</w:t>
      </w:r>
    </w:p>
    <w:p>
      <w:pPr>
        <w:spacing w:line="400" w:lineRule="exact"/>
        <w:ind w:firstLine="482" w:firstLineChars="200"/>
        <w:jc w:val="left"/>
        <w:rPr>
          <w:rFonts w:ascii="宋体" w:hAnsi="宋体" w:cs="宋体"/>
          <w:b/>
          <w:sz w:val="24"/>
        </w:rPr>
      </w:pPr>
      <w:r>
        <w:rPr>
          <w:rFonts w:hint="eastAsia" w:ascii="宋体" w:hAnsi="宋体" w:cs="宋体"/>
          <w:b/>
          <w:sz w:val="24"/>
        </w:rPr>
        <w:t>(12)企业法人、拟派出主要施工管理人员被县区级以上建设行政主管部门按照《关于建立福建省建设市场法人和自然人违法违规档案制度试行办法》(闽建法[2007]15号)的规定建立其违规违法档案的；</w:t>
      </w:r>
    </w:p>
    <w:p>
      <w:pPr>
        <w:spacing w:line="400" w:lineRule="exact"/>
        <w:ind w:firstLine="482" w:firstLineChars="200"/>
        <w:jc w:val="left"/>
        <w:rPr>
          <w:rFonts w:ascii="宋体" w:hAnsi="宋体" w:cs="宋体"/>
          <w:b/>
          <w:sz w:val="24"/>
        </w:rPr>
      </w:pPr>
      <w:r>
        <w:rPr>
          <w:rFonts w:hint="eastAsia" w:ascii="宋体" w:hAnsi="宋体" w:cs="宋体"/>
          <w:b/>
          <w:sz w:val="24"/>
        </w:rPr>
        <w:t>(13)在最近三年内有骗取中标或严重违约或重大工程质量问题的；</w:t>
      </w:r>
    </w:p>
    <w:p>
      <w:pPr>
        <w:wordWrap w:val="0"/>
        <w:spacing w:line="440" w:lineRule="exact"/>
        <w:ind w:firstLine="482" w:firstLineChars="200"/>
        <w:jc w:val="left"/>
        <w:rPr>
          <w:rFonts w:ascii="宋体" w:hAnsi="宋体" w:cs="宋体"/>
          <w:b/>
          <w:sz w:val="24"/>
        </w:rPr>
      </w:pPr>
      <w:r>
        <w:rPr>
          <w:rFonts w:hint="eastAsia" w:ascii="宋体" w:hAnsi="宋体" w:cs="宋体"/>
          <w:b/>
          <w:sz w:val="24"/>
        </w:rPr>
        <w:t>(14)被县区级及以上相关行政监督部门记录不良行为，并在福建住房和城乡建设信息网、莆田建设信息网或莆田市行政服务中心网上公告，处在公告明确限制投标期限内的；</w:t>
      </w:r>
    </w:p>
    <w:p>
      <w:pPr>
        <w:wordWrap w:val="0"/>
        <w:spacing w:line="440" w:lineRule="exact"/>
        <w:ind w:firstLine="482" w:firstLineChars="200"/>
        <w:jc w:val="left"/>
        <w:rPr>
          <w:rFonts w:ascii="宋体" w:hAnsi="宋体" w:cs="宋体"/>
          <w:b/>
          <w:sz w:val="24"/>
        </w:rPr>
      </w:pPr>
      <w:r>
        <w:rPr>
          <w:rFonts w:hint="eastAsia" w:ascii="宋体" w:hAnsi="宋体" w:cs="宋体"/>
          <w:b/>
          <w:sz w:val="24"/>
        </w:rPr>
        <w:t>4.资格审查方式</w:t>
      </w:r>
    </w:p>
    <w:p>
      <w:pPr>
        <w:wordWrap w:val="0"/>
        <w:spacing w:line="440" w:lineRule="exact"/>
        <w:ind w:firstLine="480" w:firstLineChars="200"/>
        <w:jc w:val="left"/>
        <w:rPr>
          <w:rFonts w:ascii="宋体" w:hAnsi="宋体" w:cs="宋体"/>
          <w:sz w:val="24"/>
        </w:rPr>
      </w:pPr>
      <w:r>
        <w:rPr>
          <w:rFonts w:hint="eastAsia" w:ascii="宋体" w:hAnsi="宋体" w:cs="宋体"/>
          <w:sz w:val="24"/>
        </w:rPr>
        <w:t>本招标项目对投标人的资格审查采用资格后审方式。经资格审查合格的投标人才能有资格成为中标人。</w:t>
      </w:r>
    </w:p>
    <w:p>
      <w:pPr>
        <w:tabs>
          <w:tab w:val="left" w:pos="0"/>
        </w:tabs>
        <w:wordWrap w:val="0"/>
        <w:spacing w:line="440" w:lineRule="exact"/>
        <w:ind w:firstLine="482" w:firstLineChars="200"/>
        <w:jc w:val="left"/>
        <w:rPr>
          <w:rFonts w:ascii="宋体" w:hAnsi="宋体" w:cs="宋体"/>
          <w:b/>
          <w:bCs/>
          <w:sz w:val="24"/>
        </w:rPr>
      </w:pPr>
      <w:r>
        <w:rPr>
          <w:rFonts w:hint="eastAsia" w:ascii="宋体" w:hAnsi="宋体" w:cs="宋体"/>
          <w:b/>
          <w:bCs/>
          <w:sz w:val="24"/>
        </w:rPr>
        <w:t>5.投标费用</w:t>
      </w:r>
    </w:p>
    <w:p>
      <w:pPr>
        <w:wordWrap w:val="0"/>
        <w:spacing w:line="440" w:lineRule="exact"/>
        <w:ind w:firstLine="480" w:firstLineChars="200"/>
        <w:jc w:val="left"/>
        <w:rPr>
          <w:rFonts w:ascii="宋体" w:hAnsi="宋体" w:cs="宋体"/>
          <w:sz w:val="24"/>
        </w:rPr>
      </w:pPr>
      <w:r>
        <w:rPr>
          <w:rFonts w:hint="eastAsia" w:ascii="宋体" w:hAnsi="宋体" w:cs="宋体"/>
          <w:sz w:val="24"/>
        </w:rPr>
        <w:t>投标人应承担其编制投标文件与递交投标文件所涉及的一切费用，不管投标结果如何，招标人和招标代理机构不承担上述费用。</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6.现场踏勘</w:t>
      </w:r>
    </w:p>
    <w:p>
      <w:pPr>
        <w:wordWrap w:val="0"/>
        <w:spacing w:line="440" w:lineRule="exact"/>
        <w:ind w:firstLine="480" w:firstLineChars="200"/>
        <w:jc w:val="left"/>
        <w:rPr>
          <w:rFonts w:ascii="宋体" w:hAnsi="宋体" w:cs="宋体"/>
          <w:sz w:val="24"/>
        </w:rPr>
      </w:pPr>
      <w:r>
        <w:rPr>
          <w:rFonts w:hint="eastAsia" w:ascii="宋体" w:hAnsi="宋体" w:cs="宋体"/>
          <w:sz w:val="24"/>
        </w:rPr>
        <w:t>6.1招标人不组织现场勘察和</w:t>
      </w:r>
      <w:r>
        <w:rPr>
          <w:rFonts w:hint="eastAsia" w:ascii="宋体" w:hAnsi="宋体" w:cs="宋体"/>
          <w:bCs/>
          <w:sz w:val="24"/>
        </w:rPr>
        <w:t>投标预备会</w:t>
      </w:r>
      <w:r>
        <w:rPr>
          <w:rFonts w:hint="eastAsia" w:ascii="宋体" w:hAnsi="宋体" w:cs="宋体"/>
          <w:sz w:val="24"/>
        </w:rPr>
        <w:t>。招标人在本招标文件中介绍的招标项目相关情况，是招标人现有的能被投标人利用的资料，招标人对投标人作出的任何推论、理解和结论均不负责任。</w:t>
      </w:r>
    </w:p>
    <w:p>
      <w:pPr>
        <w:wordWrap w:val="0"/>
        <w:spacing w:line="440" w:lineRule="exact"/>
        <w:ind w:firstLine="480" w:firstLineChars="200"/>
        <w:jc w:val="left"/>
        <w:rPr>
          <w:rFonts w:ascii="宋体" w:hAnsi="宋体" w:cs="宋体"/>
          <w:sz w:val="24"/>
        </w:rPr>
      </w:pPr>
      <w:r>
        <w:rPr>
          <w:rFonts w:hint="eastAsia" w:ascii="宋体" w:hAnsi="宋体" w:cs="宋体"/>
          <w:sz w:val="24"/>
        </w:rPr>
        <w:t>6.2投标人可为踏勘目的进入招标人的招标项目现场，但投标人不得因此使招标人承担与之有关的责任和蒙受损失。投标人应承担踏勘现场的费用、责任和风险。</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7.分包</w:t>
      </w:r>
    </w:p>
    <w:p>
      <w:pPr>
        <w:wordWrap w:val="0"/>
        <w:spacing w:line="440" w:lineRule="exact"/>
        <w:ind w:firstLine="480" w:firstLineChars="200"/>
        <w:jc w:val="left"/>
        <w:rPr>
          <w:rFonts w:ascii="宋体" w:hAnsi="宋体" w:cs="宋体"/>
          <w:bCs/>
          <w:sz w:val="24"/>
        </w:rPr>
      </w:pPr>
      <w:r>
        <w:rPr>
          <w:rFonts w:hint="eastAsia" w:ascii="宋体" w:hAnsi="宋体" w:cs="宋体"/>
          <w:sz w:val="24"/>
        </w:rPr>
        <w:t>本招标项目不允许转包和违法分包。中标人确需将部分非主体、非关键性工作分包的，应符合有关法律、法规的规定并经招标人同意。</w:t>
      </w:r>
    </w:p>
    <w:p>
      <w:pPr>
        <w:wordWrap w:val="0"/>
        <w:spacing w:line="440" w:lineRule="exact"/>
        <w:ind w:firstLine="602" w:firstLineChars="200"/>
        <w:jc w:val="center"/>
        <w:rPr>
          <w:rFonts w:ascii="宋体" w:hAnsi="宋体" w:cs="宋体"/>
          <w:b/>
          <w:sz w:val="30"/>
          <w:szCs w:val="30"/>
        </w:rPr>
      </w:pPr>
    </w:p>
    <w:p>
      <w:pPr>
        <w:wordWrap w:val="0"/>
        <w:spacing w:line="440" w:lineRule="exact"/>
        <w:ind w:firstLine="602" w:firstLineChars="200"/>
        <w:jc w:val="center"/>
        <w:rPr>
          <w:rFonts w:ascii="宋体" w:hAnsi="宋体" w:cs="宋体"/>
          <w:b/>
          <w:sz w:val="30"/>
          <w:szCs w:val="30"/>
        </w:rPr>
      </w:pPr>
    </w:p>
    <w:p>
      <w:pPr>
        <w:wordWrap w:val="0"/>
        <w:spacing w:line="440" w:lineRule="exact"/>
        <w:ind w:firstLine="602" w:firstLineChars="200"/>
        <w:jc w:val="center"/>
        <w:rPr>
          <w:rFonts w:ascii="宋体" w:hAnsi="宋体" w:cs="宋体"/>
          <w:b/>
          <w:sz w:val="30"/>
          <w:szCs w:val="30"/>
        </w:rPr>
      </w:pPr>
      <w:r>
        <w:rPr>
          <w:rFonts w:hint="eastAsia" w:ascii="宋体" w:hAnsi="宋体" w:cs="宋体"/>
          <w:b/>
          <w:sz w:val="30"/>
          <w:szCs w:val="30"/>
        </w:rPr>
        <w:t>(二)招标文件</w:t>
      </w:r>
    </w:p>
    <w:p>
      <w:pPr>
        <w:wordWrap w:val="0"/>
        <w:spacing w:line="440" w:lineRule="exact"/>
        <w:ind w:firstLine="602" w:firstLineChars="200"/>
        <w:jc w:val="center"/>
        <w:rPr>
          <w:rFonts w:ascii="宋体" w:hAnsi="宋体" w:cs="宋体"/>
          <w:b/>
          <w:sz w:val="30"/>
          <w:szCs w:val="30"/>
        </w:rPr>
      </w:pP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8.招标文件</w:t>
      </w:r>
      <w:r>
        <w:rPr>
          <w:rFonts w:hint="eastAsia" w:ascii="宋体" w:hAnsi="宋体" w:cs="宋体"/>
          <w:b/>
          <w:sz w:val="24"/>
        </w:rPr>
        <w:t>的组成内容</w:t>
      </w:r>
    </w:p>
    <w:p>
      <w:pPr>
        <w:wordWrap w:val="0"/>
        <w:spacing w:line="440" w:lineRule="exact"/>
        <w:ind w:firstLine="480" w:firstLineChars="200"/>
        <w:jc w:val="left"/>
        <w:rPr>
          <w:rFonts w:ascii="宋体" w:hAnsi="宋体" w:cs="宋体"/>
          <w:sz w:val="24"/>
        </w:rPr>
      </w:pPr>
      <w:r>
        <w:rPr>
          <w:rFonts w:hint="eastAsia" w:ascii="宋体" w:hAnsi="宋体" w:cs="宋体"/>
          <w:sz w:val="24"/>
        </w:rPr>
        <w:t>本招标文件由投标人须知、合同主要条款、投标文件 (格式)、工程预算价、图纸、招标文件的答疑、澄清、修改和补充文件组成。</w:t>
      </w:r>
    </w:p>
    <w:p>
      <w:pPr>
        <w:wordWrap w:val="0"/>
        <w:spacing w:line="440" w:lineRule="exact"/>
        <w:ind w:firstLine="482" w:firstLineChars="200"/>
        <w:jc w:val="left"/>
        <w:rPr>
          <w:rFonts w:ascii="宋体" w:hAnsi="宋体" w:cs="宋体"/>
          <w:b/>
          <w:sz w:val="24"/>
        </w:rPr>
      </w:pPr>
      <w:r>
        <w:rPr>
          <w:rFonts w:hint="eastAsia" w:ascii="宋体" w:hAnsi="宋体" w:cs="宋体"/>
          <w:b/>
          <w:sz w:val="24"/>
        </w:rPr>
        <w:t>9.获取招标文件方式</w:t>
      </w:r>
    </w:p>
    <w:p>
      <w:pPr>
        <w:widowControl/>
        <w:tabs>
          <w:tab w:val="left" w:pos="0"/>
          <w:tab w:val="left" w:pos="1100"/>
        </w:tabs>
        <w:spacing w:line="420" w:lineRule="exact"/>
        <w:ind w:firstLine="420" w:firstLineChars="175"/>
        <w:jc w:val="left"/>
        <w:rPr>
          <w:rStyle w:val="91"/>
          <w:rFonts w:ascii="宋体" w:hAnsi="宋体"/>
          <w:color w:val="000000"/>
          <w:sz w:val="24"/>
        </w:rPr>
      </w:pPr>
      <w:r>
        <w:rPr>
          <w:rStyle w:val="91"/>
          <w:rFonts w:hint="eastAsia" w:ascii="宋体" w:hAnsi="宋体"/>
          <w:color w:val="000000"/>
          <w:sz w:val="24"/>
        </w:rPr>
        <w:t>1）招</w:t>
      </w:r>
      <w:r>
        <w:rPr>
          <w:rStyle w:val="91"/>
          <w:rFonts w:ascii="宋体" w:hAnsi="宋体"/>
          <w:color w:val="000000"/>
          <w:sz w:val="24"/>
        </w:rPr>
        <w:t>标人自</w:t>
      </w:r>
      <w:r>
        <w:rPr>
          <w:rStyle w:val="91"/>
          <w:rFonts w:ascii="宋体" w:hAnsi="宋体"/>
          <w:color w:val="000000"/>
          <w:sz w:val="24"/>
          <w:u w:val="single" w:color="000000"/>
        </w:rPr>
        <w:t>2021</w:t>
      </w:r>
      <w:r>
        <w:rPr>
          <w:rStyle w:val="91"/>
          <w:rFonts w:ascii="宋体" w:hAnsi="宋体"/>
          <w:color w:val="000000"/>
          <w:sz w:val="24"/>
        </w:rPr>
        <w:t>年</w:t>
      </w:r>
      <w:r>
        <w:rPr>
          <w:rStyle w:val="91"/>
          <w:rFonts w:hint="eastAsia" w:ascii="宋体" w:hAnsi="宋体"/>
          <w:color w:val="000000"/>
          <w:sz w:val="24"/>
          <w:u w:val="single" w:color="000000"/>
          <w:lang w:val="en-US" w:eastAsia="zh-CN"/>
        </w:rPr>
        <w:t>7</w:t>
      </w:r>
      <w:r>
        <w:rPr>
          <w:rStyle w:val="91"/>
          <w:rFonts w:ascii="宋体" w:hAnsi="宋体"/>
          <w:color w:val="000000"/>
          <w:sz w:val="24"/>
        </w:rPr>
        <w:t>月</w:t>
      </w:r>
      <w:r>
        <w:rPr>
          <w:rStyle w:val="91"/>
          <w:rFonts w:hint="eastAsia" w:ascii="宋体" w:hAnsi="宋体"/>
          <w:color w:val="000000"/>
          <w:sz w:val="24"/>
          <w:u w:val="single" w:color="000000"/>
          <w:lang w:val="en-US" w:eastAsia="zh-CN"/>
        </w:rPr>
        <w:t>7</w:t>
      </w:r>
      <w:r>
        <w:rPr>
          <w:rStyle w:val="91"/>
          <w:rFonts w:ascii="宋体" w:hAnsi="宋体"/>
          <w:color w:val="000000"/>
          <w:sz w:val="24"/>
        </w:rPr>
        <w:t>日起在</w:t>
      </w:r>
      <w:r>
        <w:rPr>
          <w:rStyle w:val="91"/>
          <w:rFonts w:hint="eastAsia" w:ascii="宋体" w:hAnsi="宋体"/>
          <w:color w:val="000000"/>
          <w:sz w:val="24"/>
          <w:u w:val="single"/>
        </w:rPr>
        <w:t>莆田市湄洲岛旅游建设集团有限公司网站及公告栏</w:t>
      </w:r>
      <w:r>
        <w:rPr>
          <w:rStyle w:val="91"/>
          <w:rFonts w:ascii="宋体" w:hAnsi="宋体"/>
          <w:color w:val="000000"/>
          <w:sz w:val="24"/>
        </w:rPr>
        <w:t>发布</w:t>
      </w:r>
      <w:r>
        <w:rPr>
          <w:rStyle w:val="91"/>
          <w:rFonts w:hint="eastAsia" w:ascii="宋体" w:hAnsi="宋体"/>
          <w:color w:val="000000"/>
          <w:sz w:val="24"/>
        </w:rPr>
        <w:t>投标邀请书</w:t>
      </w:r>
      <w:r>
        <w:rPr>
          <w:rStyle w:val="91"/>
          <w:rFonts w:ascii="宋体" w:hAnsi="宋体"/>
          <w:color w:val="000000"/>
          <w:sz w:val="24"/>
        </w:rPr>
        <w:t>，</w:t>
      </w:r>
    </w:p>
    <w:p>
      <w:pPr>
        <w:wordWrap w:val="0"/>
        <w:spacing w:line="440" w:lineRule="exact"/>
        <w:ind w:firstLine="480" w:firstLineChars="200"/>
        <w:jc w:val="left"/>
        <w:rPr>
          <w:rFonts w:ascii="宋体" w:hAnsi="宋体" w:cs="宋体"/>
          <w:sz w:val="24"/>
        </w:rPr>
      </w:pPr>
      <w:r>
        <w:rPr>
          <w:rFonts w:hint="eastAsia" w:ascii="宋体" w:hAnsi="宋体" w:cs="宋体"/>
          <w:sz w:val="24"/>
        </w:rPr>
        <w:t>2)投标人需要书面招标文件和招标图纸的，请自行登录</w:t>
      </w:r>
      <w:r>
        <w:rPr>
          <w:rStyle w:val="91"/>
          <w:rFonts w:hint="eastAsia" w:ascii="宋体" w:hAnsi="宋体"/>
          <w:color w:val="000000"/>
          <w:sz w:val="24"/>
          <w:u w:val="single"/>
        </w:rPr>
        <w:t>莆田市湄洲岛旅游建设集团有限公司网站</w:t>
      </w:r>
      <w:r>
        <w:rPr>
          <w:rStyle w:val="91"/>
          <w:rFonts w:hint="eastAsia" w:ascii="宋体" w:hAnsi="宋体"/>
          <w:color w:val="000000"/>
          <w:sz w:val="24"/>
        </w:rPr>
        <w:t>下载。</w:t>
      </w:r>
    </w:p>
    <w:p>
      <w:pPr>
        <w:wordWrap w:val="0"/>
        <w:spacing w:line="440" w:lineRule="exact"/>
        <w:ind w:firstLine="482" w:firstLineChars="200"/>
        <w:jc w:val="left"/>
        <w:rPr>
          <w:rFonts w:ascii="宋体" w:hAnsi="宋体" w:cs="宋体"/>
          <w:b/>
          <w:sz w:val="24"/>
        </w:rPr>
      </w:pPr>
      <w:r>
        <w:rPr>
          <w:rFonts w:hint="eastAsia" w:ascii="宋体" w:hAnsi="宋体" w:cs="宋体"/>
          <w:b/>
          <w:sz w:val="24"/>
        </w:rPr>
        <w:t>10.招标文件的制定依据</w:t>
      </w:r>
    </w:p>
    <w:p>
      <w:pPr>
        <w:wordWrap w:val="0"/>
        <w:spacing w:line="440" w:lineRule="exact"/>
        <w:ind w:firstLine="480" w:firstLineChars="200"/>
        <w:jc w:val="left"/>
        <w:rPr>
          <w:rFonts w:ascii="宋体" w:hAnsi="宋体" w:cs="宋体"/>
          <w:sz w:val="24"/>
        </w:rPr>
      </w:pPr>
      <w:r>
        <w:rPr>
          <w:rFonts w:hint="eastAsia" w:ascii="宋体" w:hAnsi="宋体" w:cs="宋体"/>
          <w:sz w:val="24"/>
        </w:rPr>
        <w:t>本招标文件根据现行法律、法规、行政规章和莆田市人民政府及其授权的工程招投标行政监督部门颁发的规范性文件制定。</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11.招标文件的答疑、澄清、修改或补充</w:t>
      </w:r>
    </w:p>
    <w:p>
      <w:pPr>
        <w:wordWrap w:val="0"/>
        <w:spacing w:line="440" w:lineRule="exact"/>
        <w:ind w:firstLine="456" w:firstLineChars="200"/>
        <w:jc w:val="left"/>
        <w:rPr>
          <w:rFonts w:ascii="宋体" w:hAnsi="宋体" w:cs="宋体"/>
          <w:sz w:val="24"/>
        </w:rPr>
      </w:pPr>
      <w:r>
        <w:rPr>
          <w:rFonts w:hint="eastAsia" w:ascii="宋体" w:hAnsi="宋体" w:cs="宋体"/>
          <w:spacing w:val="-6"/>
          <w:sz w:val="24"/>
        </w:rPr>
        <w:t>11.1投标人在阅读招标文件、踏勘项目现场中若存在疑问(包括认为招标文件中存在限制公平竞争的倾向性条款等问题)的，或认为工程预算价的工程量存在差错或漏项、</w:t>
      </w:r>
      <w:r>
        <w:rPr>
          <w:rFonts w:hint="eastAsia" w:ascii="宋体" w:hAnsi="宋体" w:cs="宋体"/>
          <w:sz w:val="24"/>
        </w:rPr>
        <w:t>材料和设备的单价</w:t>
      </w:r>
      <w:r>
        <w:rPr>
          <w:rFonts w:hint="eastAsia" w:ascii="宋体" w:hAnsi="宋体" w:cs="宋体"/>
          <w:sz w:val="24"/>
          <w:lang w:eastAsia="zh-Hans"/>
        </w:rPr>
        <w:t>存在</w:t>
      </w:r>
      <w:r>
        <w:rPr>
          <w:rFonts w:hint="eastAsia" w:ascii="宋体" w:hAnsi="宋体" w:cs="宋体"/>
          <w:sz w:val="24"/>
        </w:rPr>
        <w:t>误差、工程取费费率出现差错的，</w:t>
      </w:r>
      <w:r>
        <w:rPr>
          <w:rFonts w:hint="eastAsia" w:ascii="宋体" w:hAnsi="宋体" w:cs="宋体"/>
          <w:spacing w:val="-6"/>
          <w:sz w:val="24"/>
        </w:rPr>
        <w:t>可在</w:t>
      </w:r>
      <w:r>
        <w:rPr>
          <w:rFonts w:hint="eastAsia" w:ascii="宋体" w:hAnsi="宋体" w:cs="宋体"/>
          <w:spacing w:val="-6"/>
          <w:sz w:val="24"/>
          <w:u w:val="single"/>
        </w:rPr>
        <w:t xml:space="preserve"> 2021</w:t>
      </w:r>
      <w:r>
        <w:rPr>
          <w:rFonts w:hint="eastAsia" w:ascii="宋体" w:hAnsi="宋体" w:cs="宋体"/>
          <w:spacing w:val="-6"/>
          <w:sz w:val="24"/>
        </w:rPr>
        <w:t>年</w:t>
      </w:r>
      <w:r>
        <w:rPr>
          <w:rFonts w:hint="eastAsia" w:ascii="宋体" w:hAnsi="宋体" w:cs="宋体"/>
          <w:spacing w:val="-6"/>
          <w:sz w:val="24"/>
          <w:u w:val="single"/>
        </w:rPr>
        <w:t xml:space="preserve"> </w:t>
      </w:r>
      <w:r>
        <w:rPr>
          <w:rFonts w:hint="eastAsia" w:ascii="宋体" w:hAnsi="宋体" w:cs="宋体"/>
          <w:spacing w:val="-6"/>
          <w:sz w:val="24"/>
          <w:u w:val="single"/>
          <w:lang w:val="en-US" w:eastAsia="zh-CN"/>
        </w:rPr>
        <w:t>7</w:t>
      </w:r>
      <w:r>
        <w:rPr>
          <w:rFonts w:hint="eastAsia" w:ascii="宋体" w:hAnsi="宋体" w:cs="宋体"/>
          <w:spacing w:val="-6"/>
          <w:sz w:val="24"/>
        </w:rPr>
        <w:t>月</w:t>
      </w:r>
      <w:r>
        <w:rPr>
          <w:rFonts w:hint="eastAsia" w:ascii="宋体" w:hAnsi="宋体" w:cs="宋体"/>
          <w:spacing w:val="-6"/>
          <w:sz w:val="24"/>
          <w:u w:val="single"/>
          <w:lang w:val="en-US" w:eastAsia="zh-CN"/>
        </w:rPr>
        <w:t>12</w:t>
      </w:r>
      <w:r>
        <w:rPr>
          <w:rFonts w:hint="eastAsia" w:ascii="宋体" w:hAnsi="宋体" w:cs="宋体"/>
          <w:spacing w:val="-6"/>
          <w:sz w:val="24"/>
        </w:rPr>
        <w:t>日17：00前可直接书面形式向招标人提出疑问</w:t>
      </w:r>
      <w:r>
        <w:rPr>
          <w:rFonts w:hint="eastAsia" w:ascii="宋体" w:hAnsi="宋体" w:cs="宋体"/>
          <w:sz w:val="24"/>
          <w:lang w:eastAsia="zh-Hans"/>
        </w:rPr>
        <w:t>。</w:t>
      </w:r>
    </w:p>
    <w:p>
      <w:pPr>
        <w:wordWrap w:val="0"/>
        <w:spacing w:line="440" w:lineRule="exact"/>
        <w:ind w:firstLine="480" w:firstLineChars="200"/>
        <w:jc w:val="left"/>
        <w:rPr>
          <w:rFonts w:ascii="宋体" w:hAnsi="宋体" w:cs="宋体"/>
          <w:sz w:val="24"/>
          <w:lang w:eastAsia="zh-Hans"/>
        </w:rPr>
      </w:pPr>
      <w:r>
        <w:rPr>
          <w:rFonts w:hint="eastAsia" w:ascii="宋体" w:hAnsi="宋体" w:cs="宋体"/>
          <w:sz w:val="24"/>
          <w:lang w:eastAsia="zh-Hans"/>
        </w:rPr>
        <w:t>1</w:t>
      </w:r>
      <w:r>
        <w:rPr>
          <w:rFonts w:hint="eastAsia" w:ascii="宋体" w:hAnsi="宋体" w:cs="宋体"/>
          <w:sz w:val="24"/>
        </w:rPr>
        <w:t>1</w:t>
      </w:r>
      <w:r>
        <w:rPr>
          <w:rFonts w:hint="eastAsia" w:ascii="宋体" w:hAnsi="宋体" w:cs="宋体"/>
          <w:sz w:val="24"/>
          <w:lang w:eastAsia="zh-Hans"/>
        </w:rPr>
        <w:t>.2对于投标人提出的有关本招标项目的所有要求澄清的问题，包括质疑的招标文件相关条款，招标人将认真答复，确属不合理条款或存在差错的将在答疑时予以删除、修改。</w:t>
      </w:r>
    </w:p>
    <w:p>
      <w:pPr>
        <w:tabs>
          <w:tab w:val="left" w:pos="0"/>
        </w:tabs>
        <w:wordWrap w:val="0"/>
        <w:spacing w:line="440" w:lineRule="exact"/>
        <w:ind w:firstLine="480" w:firstLineChars="200"/>
        <w:jc w:val="left"/>
        <w:rPr>
          <w:rFonts w:ascii="宋体" w:hAnsi="宋体" w:cs="宋体"/>
          <w:sz w:val="24"/>
        </w:rPr>
      </w:pPr>
      <w:r>
        <w:rPr>
          <w:rFonts w:hint="eastAsia" w:ascii="宋体" w:hAnsi="宋体" w:cs="宋体"/>
          <w:sz w:val="24"/>
        </w:rPr>
        <w:t>11.3</w:t>
      </w:r>
      <w:r>
        <w:rPr>
          <w:rFonts w:hint="eastAsia" w:ascii="宋体" w:hAnsi="宋体" w:cs="宋体"/>
          <w:sz w:val="24"/>
          <w:lang w:eastAsia="zh-Hans"/>
        </w:rPr>
        <w:t>经招标人核实确认，工程</w:t>
      </w:r>
      <w:r>
        <w:rPr>
          <w:rFonts w:hint="eastAsia" w:ascii="宋体" w:hAnsi="宋体" w:cs="宋体"/>
          <w:sz w:val="24"/>
        </w:rPr>
        <w:t>预算价</w:t>
      </w:r>
      <w:r>
        <w:rPr>
          <w:rFonts w:hint="eastAsia" w:ascii="宋体" w:hAnsi="宋体" w:cs="宋体"/>
          <w:sz w:val="24"/>
          <w:lang w:eastAsia="zh-Hans"/>
        </w:rPr>
        <w:t>中单项子目工程量误差在±1%(含±1%)以内、且造价不超过1000元的，可不予调整工程量，投标人应将其误差考虑在综合单价内；若单项子目工程量误差在±1%(含±1%)以内、但造价超过1000元，或有遗漏项目或单项子目工程量误差超过±1%的，招标人将进行修正</w:t>
      </w:r>
      <w:r>
        <w:rPr>
          <w:rFonts w:hint="eastAsia" w:ascii="宋体" w:hAnsi="宋体" w:cs="宋体"/>
          <w:sz w:val="24"/>
        </w:rPr>
        <w:t>。对于工程预算价中的材料和设备的单价</w:t>
      </w:r>
      <w:r>
        <w:rPr>
          <w:rFonts w:hint="eastAsia" w:ascii="宋体" w:hAnsi="宋体" w:cs="宋体"/>
          <w:sz w:val="24"/>
          <w:lang w:eastAsia="zh-Hans"/>
        </w:rPr>
        <w:t>存在</w:t>
      </w:r>
      <w:r>
        <w:rPr>
          <w:rFonts w:hint="eastAsia" w:ascii="宋体" w:hAnsi="宋体" w:cs="宋体"/>
          <w:sz w:val="24"/>
        </w:rPr>
        <w:t>误差、工程取费费率出现差错的，招标人一并予以修正。经</w:t>
      </w:r>
      <w:r>
        <w:rPr>
          <w:rFonts w:hint="eastAsia" w:ascii="宋体" w:hAnsi="宋体" w:cs="宋体"/>
          <w:sz w:val="24"/>
          <w:lang w:eastAsia="zh-Hans"/>
        </w:rPr>
        <w:t>修正后的工程</w:t>
      </w:r>
      <w:r>
        <w:rPr>
          <w:rFonts w:hint="eastAsia" w:ascii="宋体" w:hAnsi="宋体" w:cs="宋体"/>
          <w:sz w:val="24"/>
        </w:rPr>
        <w:t>预算价</w:t>
      </w:r>
      <w:r>
        <w:rPr>
          <w:rFonts w:hint="eastAsia" w:ascii="宋体" w:hAnsi="宋体" w:cs="宋体"/>
          <w:sz w:val="24"/>
          <w:lang w:eastAsia="zh-Hans"/>
        </w:rPr>
        <w:t>作为</w:t>
      </w:r>
      <w:r>
        <w:rPr>
          <w:rFonts w:hint="eastAsia" w:ascii="宋体" w:hAnsi="宋体" w:cs="宋体"/>
          <w:sz w:val="24"/>
        </w:rPr>
        <w:t>招标</w:t>
      </w:r>
      <w:r>
        <w:rPr>
          <w:rFonts w:hint="eastAsia" w:ascii="宋体" w:hAnsi="宋体" w:cs="宋体"/>
          <w:sz w:val="24"/>
          <w:lang w:eastAsia="zh-Hans"/>
        </w:rPr>
        <w:t>答疑内容的组成部</w:t>
      </w:r>
      <w:r>
        <w:rPr>
          <w:rFonts w:hint="eastAsia" w:ascii="宋体" w:hAnsi="宋体" w:cs="宋体"/>
          <w:sz w:val="24"/>
        </w:rPr>
        <w:t>分</w:t>
      </w:r>
      <w:r>
        <w:rPr>
          <w:rFonts w:hint="eastAsia" w:ascii="宋体" w:hAnsi="宋体" w:cs="宋体"/>
          <w:sz w:val="24"/>
          <w:lang w:eastAsia="zh-Hans"/>
        </w:rPr>
        <w:t>一并公布。</w:t>
      </w:r>
    </w:p>
    <w:p>
      <w:pPr>
        <w:tabs>
          <w:tab w:val="left" w:pos="0"/>
        </w:tabs>
        <w:wordWrap w:val="0"/>
        <w:spacing w:line="440" w:lineRule="exact"/>
        <w:ind w:firstLine="480" w:firstLineChars="200"/>
        <w:jc w:val="left"/>
        <w:rPr>
          <w:rFonts w:ascii="宋体" w:hAnsi="宋体" w:cs="宋体"/>
          <w:spacing w:val="-6"/>
          <w:sz w:val="24"/>
        </w:rPr>
      </w:pPr>
      <w:r>
        <w:rPr>
          <w:rFonts w:hint="eastAsia" w:ascii="宋体" w:hAnsi="宋体" w:cs="宋体"/>
          <w:sz w:val="24"/>
        </w:rPr>
        <w:t>11.4招标人将在</w:t>
      </w:r>
      <w:r>
        <w:rPr>
          <w:rFonts w:hint="eastAsia" w:ascii="宋体" w:hAnsi="宋体" w:cs="宋体"/>
          <w:spacing w:val="-6"/>
          <w:sz w:val="24"/>
          <w:u w:val="single"/>
        </w:rPr>
        <w:t>2021</w:t>
      </w:r>
      <w:r>
        <w:rPr>
          <w:rFonts w:hint="eastAsia" w:ascii="宋体" w:hAnsi="宋体" w:cs="宋体"/>
          <w:spacing w:val="-6"/>
          <w:sz w:val="24"/>
        </w:rPr>
        <w:t>年</w:t>
      </w:r>
      <w:r>
        <w:rPr>
          <w:rFonts w:hint="eastAsia" w:ascii="宋体" w:hAnsi="宋体" w:cs="宋体"/>
          <w:spacing w:val="-6"/>
          <w:sz w:val="24"/>
          <w:u w:val="single"/>
          <w:lang w:val="en-US" w:eastAsia="zh-CN"/>
        </w:rPr>
        <w:t>7</w:t>
      </w:r>
      <w:r>
        <w:rPr>
          <w:rFonts w:hint="eastAsia" w:ascii="宋体" w:hAnsi="宋体" w:cs="宋体"/>
          <w:spacing w:val="-6"/>
          <w:sz w:val="24"/>
        </w:rPr>
        <w:t>月</w:t>
      </w:r>
      <w:r>
        <w:rPr>
          <w:rFonts w:hint="eastAsia" w:ascii="宋体" w:hAnsi="宋体" w:cs="宋体"/>
          <w:spacing w:val="-6"/>
          <w:sz w:val="24"/>
          <w:u w:val="single"/>
          <w:lang w:val="en-US" w:eastAsia="zh-CN"/>
        </w:rPr>
        <w:t>13</w:t>
      </w:r>
      <w:r>
        <w:rPr>
          <w:rFonts w:hint="eastAsia" w:ascii="宋体" w:hAnsi="宋体" w:cs="宋体"/>
          <w:spacing w:val="-6"/>
          <w:sz w:val="24"/>
        </w:rPr>
        <w:t>日17：00前发布招标文件的答疑、澄清、修改或补充文件。</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12.工程预算价和工程发包价</w:t>
      </w:r>
    </w:p>
    <w:p>
      <w:pPr>
        <w:wordWrap w:val="0"/>
        <w:spacing w:line="440" w:lineRule="exact"/>
        <w:ind w:firstLine="480" w:firstLineChars="200"/>
        <w:jc w:val="left"/>
        <w:rPr>
          <w:rFonts w:ascii="宋体" w:hAnsi="宋体" w:cs="宋体"/>
          <w:bCs/>
          <w:sz w:val="24"/>
        </w:rPr>
      </w:pPr>
      <w:r>
        <w:rPr>
          <w:rFonts w:hint="eastAsia" w:ascii="宋体" w:hAnsi="宋体" w:cs="宋体"/>
          <w:bCs/>
          <w:sz w:val="24"/>
        </w:rPr>
        <w:t>12.1工程预算价</w:t>
      </w:r>
    </w:p>
    <w:p>
      <w:pPr>
        <w:wordWrap w:val="0"/>
        <w:spacing w:line="440" w:lineRule="exact"/>
        <w:ind w:firstLine="480" w:firstLineChars="200"/>
        <w:jc w:val="left"/>
        <w:rPr>
          <w:rFonts w:ascii="宋体" w:hAnsi="宋体" w:cs="宋体"/>
          <w:bCs/>
          <w:sz w:val="24"/>
        </w:rPr>
      </w:pPr>
      <w:r>
        <w:rPr>
          <w:rFonts w:hint="eastAsia" w:ascii="宋体" w:hAnsi="宋体" w:cs="宋体"/>
          <w:bCs/>
          <w:sz w:val="24"/>
        </w:rPr>
        <w:t>本招标项目的工程预算价为</w:t>
      </w:r>
      <w:r>
        <w:rPr>
          <w:rFonts w:hint="eastAsia" w:ascii="宋体" w:hAnsi="宋体" w:cs="宋体"/>
          <w:bCs/>
          <w:sz w:val="24"/>
          <w:u w:val="single"/>
        </w:rPr>
        <w:t xml:space="preserve">473950 </w:t>
      </w:r>
      <w:r>
        <w:rPr>
          <w:rFonts w:hint="eastAsia" w:ascii="宋体" w:hAnsi="宋体" w:cs="宋体"/>
          <w:bCs/>
          <w:sz w:val="24"/>
        </w:rPr>
        <w:t>元(人民币)。</w:t>
      </w:r>
    </w:p>
    <w:p>
      <w:pPr>
        <w:wordWrap w:val="0"/>
        <w:spacing w:line="440" w:lineRule="exact"/>
        <w:ind w:firstLine="480" w:firstLineChars="200"/>
        <w:jc w:val="left"/>
        <w:rPr>
          <w:rFonts w:ascii="宋体" w:hAnsi="宋体" w:cs="宋体"/>
          <w:bCs/>
          <w:sz w:val="24"/>
        </w:rPr>
      </w:pPr>
      <w:r>
        <w:rPr>
          <w:rFonts w:hint="eastAsia" w:ascii="宋体" w:hAnsi="宋体" w:cs="宋体"/>
          <w:bCs/>
          <w:sz w:val="24"/>
        </w:rPr>
        <w:t>12.2工程发包价</w:t>
      </w:r>
    </w:p>
    <w:p>
      <w:pPr>
        <w:wordWrap w:val="0"/>
        <w:spacing w:line="440" w:lineRule="exact"/>
        <w:ind w:firstLine="480" w:firstLineChars="200"/>
        <w:jc w:val="left"/>
        <w:rPr>
          <w:rFonts w:ascii="宋体" w:hAnsi="宋体" w:cs="宋体"/>
          <w:sz w:val="24"/>
        </w:rPr>
      </w:pPr>
      <w:r>
        <w:rPr>
          <w:rFonts w:hint="eastAsia" w:ascii="宋体" w:hAnsi="宋体" w:cs="宋体"/>
          <w:sz w:val="24"/>
        </w:rPr>
        <w:t>本招标项目的工程发包价按以下公式计算：</w:t>
      </w:r>
    </w:p>
    <w:p>
      <w:pPr>
        <w:wordWrap w:val="0"/>
        <w:spacing w:line="360" w:lineRule="exact"/>
        <w:ind w:firstLine="480" w:firstLineChars="200"/>
        <w:jc w:val="left"/>
        <w:rPr>
          <w:rFonts w:ascii="宋体" w:hAnsi="宋体" w:cs="宋体"/>
          <w:color w:val="000000"/>
          <w:sz w:val="24"/>
        </w:rPr>
      </w:pPr>
      <w:r>
        <w:rPr>
          <w:rFonts w:hint="eastAsia" w:ascii="宋体" w:hAnsi="宋体" w:cs="宋体"/>
          <w:color w:val="000000"/>
          <w:sz w:val="24"/>
        </w:rPr>
        <w:t>工程发包价=工程预算价×(1-工程预算价下浮率)，为</w:t>
      </w:r>
      <w:r>
        <w:rPr>
          <w:rFonts w:hint="eastAsia" w:ascii="宋体" w:hAnsi="宋体" w:cs="宋体"/>
          <w:color w:val="000000"/>
          <w:sz w:val="24"/>
          <w:u w:val="single"/>
        </w:rPr>
        <w:t>398118</w:t>
      </w:r>
      <w:r>
        <w:rPr>
          <w:rFonts w:hint="eastAsia" w:ascii="宋体" w:hAnsi="宋体" w:cs="宋体"/>
          <w:color w:val="000000"/>
          <w:sz w:val="24"/>
        </w:rPr>
        <w:t>元(人民币)。</w:t>
      </w:r>
    </w:p>
    <w:p>
      <w:pPr>
        <w:wordWrap w:val="0"/>
        <w:spacing w:line="360" w:lineRule="exact"/>
        <w:ind w:firstLine="480" w:firstLineChars="200"/>
        <w:jc w:val="left"/>
        <w:rPr>
          <w:rFonts w:ascii="宋体" w:hAnsi="宋体" w:cs="宋体"/>
          <w:color w:val="000000"/>
          <w:sz w:val="24"/>
        </w:rPr>
      </w:pPr>
      <w:r>
        <w:rPr>
          <w:rFonts w:hint="eastAsia" w:ascii="宋体" w:hAnsi="宋体" w:cs="宋体"/>
          <w:color w:val="000000"/>
          <w:sz w:val="24"/>
        </w:rPr>
        <w:t>本招标项目的工程预算价下浮率为</w:t>
      </w:r>
      <w:r>
        <w:rPr>
          <w:rFonts w:hint="eastAsia" w:ascii="宋体" w:hAnsi="宋体" w:cs="宋体"/>
          <w:color w:val="000000"/>
          <w:sz w:val="24"/>
          <w:u w:val="single"/>
        </w:rPr>
        <w:t xml:space="preserve"> 16% </w:t>
      </w:r>
      <w:r>
        <w:rPr>
          <w:rFonts w:hint="eastAsia" w:ascii="宋体" w:hAnsi="宋体" w:cs="宋体"/>
          <w:color w:val="000000"/>
          <w:sz w:val="24"/>
        </w:rPr>
        <w:t>。</w:t>
      </w:r>
    </w:p>
    <w:p>
      <w:pPr>
        <w:wordWrap w:val="0"/>
        <w:spacing w:line="440" w:lineRule="exact"/>
        <w:ind w:firstLine="482" w:firstLineChars="200"/>
        <w:jc w:val="left"/>
        <w:rPr>
          <w:rFonts w:ascii="宋体" w:hAnsi="宋体" w:cs="宋体"/>
          <w:b/>
          <w:bCs/>
          <w:sz w:val="28"/>
          <w:szCs w:val="28"/>
        </w:rPr>
      </w:pPr>
      <w:r>
        <w:rPr>
          <w:rFonts w:hint="eastAsia" w:ascii="宋体" w:hAnsi="宋体" w:cs="宋体"/>
          <w:b/>
          <w:bCs/>
          <w:sz w:val="24"/>
        </w:rPr>
        <w:t>13.工程预算价的编制</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工程预算价编制依据</w:t>
      </w:r>
    </w:p>
    <w:p>
      <w:pPr>
        <w:wordWrap w:val="0"/>
        <w:spacing w:line="440" w:lineRule="exact"/>
        <w:ind w:firstLine="480" w:firstLineChars="200"/>
        <w:jc w:val="left"/>
        <w:rPr>
          <w:rFonts w:ascii="宋体" w:hAnsi="宋体" w:cs="宋体"/>
          <w:sz w:val="24"/>
        </w:rPr>
      </w:pPr>
      <w:r>
        <w:rPr>
          <w:rFonts w:hint="eastAsia" w:cs="宋体"/>
          <w:sz w:val="24"/>
        </w:rPr>
        <w:t>13.1.1</w:t>
      </w:r>
      <w:r>
        <w:rPr>
          <w:rFonts w:hint="eastAsia" w:ascii="宋体" w:hAnsi="宋体" w:cs="宋体"/>
          <w:sz w:val="24"/>
        </w:rPr>
        <w:t>计价计量规范: 《建设工程工程量清单计价规范》(GB50500-2013)、各专业工程工程量清单计算规范(GB50854-50862-2013)及我省有关规定：《房屋建筑与装饰工程工程量计算规范》(GB50854-2013)福建省实施细则;《构筑物工程工程量计算规范》（GB50860-2013）福建省实施细则;《仿古建筑工程工程量计算规范》（GB50855-2013）福建省实施细则;《通用安装工程工程量计算规范》(GB50856-2013)福建省实施细则;《市政工程工程量计算规范》（GB50857-2013）福建省实施细则;《园林绿化工程工程量计算规范》（GB50858-2013）福建省实施细则。</w:t>
      </w:r>
    </w:p>
    <w:p>
      <w:pPr>
        <w:wordWrap w:val="0"/>
        <w:spacing w:line="440" w:lineRule="exact"/>
        <w:ind w:firstLine="480" w:firstLineChars="200"/>
        <w:jc w:val="left"/>
        <w:rPr>
          <w:rFonts w:ascii="宋体" w:hAnsi="宋体" w:cs="宋体"/>
          <w:sz w:val="24"/>
        </w:rPr>
      </w:pPr>
      <w:r>
        <w:rPr>
          <w:rFonts w:hint="eastAsia" w:cs="宋体"/>
          <w:sz w:val="24"/>
        </w:rPr>
        <w:t>13.1.2</w:t>
      </w:r>
      <w:r>
        <w:rPr>
          <w:rFonts w:hint="eastAsia" w:ascii="宋体" w:hAnsi="宋体" w:cs="宋体"/>
          <w:sz w:val="24"/>
        </w:rPr>
        <w:t>预算定额： 《福建省房屋建筑与装饰工程预算定额》（FJYD-101-2017）、《福建省装配式建筑工程预算定额》（FJYD-103-2017）、《福建省通用安装工程预算定额》（FJYD-301-2017～FJYD-311-2017）、《福建省市政工程预算定额》（FJYD-401-2017～FJYD-409-2017）、《福建省园林绿化工程预算定额》（FJYD-501-2017）及现行补充或调整文件 。</w:t>
      </w:r>
    </w:p>
    <w:p>
      <w:pPr>
        <w:wordWrap w:val="0"/>
        <w:spacing w:line="440" w:lineRule="exact"/>
        <w:ind w:firstLine="480" w:firstLineChars="200"/>
        <w:jc w:val="left"/>
        <w:rPr>
          <w:rFonts w:ascii="宋体" w:hAnsi="宋体" w:cs="宋体"/>
          <w:sz w:val="24"/>
        </w:rPr>
      </w:pPr>
      <w:r>
        <w:rPr>
          <w:rFonts w:hint="eastAsia" w:cs="宋体"/>
          <w:sz w:val="24"/>
        </w:rPr>
        <w:t>13.1.3</w:t>
      </w:r>
      <w:r>
        <w:rPr>
          <w:rFonts w:hint="eastAsia" w:ascii="宋体" w:hAnsi="宋体" w:cs="宋体"/>
          <w:sz w:val="24"/>
        </w:rPr>
        <w:t>费用定额： 《福建省建筑安装工程费用定额》(2017版) 。其中，暂列金额：无  ；专业工程暂估价：无   ；甲供材料费：  无    。</w:t>
      </w:r>
    </w:p>
    <w:p>
      <w:pPr>
        <w:wordWrap w:val="0"/>
        <w:spacing w:line="440" w:lineRule="exact"/>
        <w:ind w:firstLine="480" w:firstLineChars="200"/>
        <w:jc w:val="left"/>
        <w:rPr>
          <w:rFonts w:ascii="宋体" w:hAnsi="宋体" w:cs="宋体"/>
          <w:sz w:val="24"/>
        </w:rPr>
      </w:pPr>
      <w:r>
        <w:rPr>
          <w:rFonts w:hint="eastAsia" w:cs="宋体"/>
          <w:sz w:val="24"/>
        </w:rPr>
        <w:t>13.1.4</w:t>
      </w:r>
      <w:r>
        <w:rPr>
          <w:rFonts w:hint="eastAsia" w:ascii="宋体" w:hAnsi="宋体" w:cs="宋体"/>
          <w:sz w:val="24"/>
        </w:rPr>
        <w:t>（1）人工费指数：莆田市建设工程人工费动态指数调整为1.1159。</w:t>
      </w:r>
    </w:p>
    <w:p>
      <w:pPr>
        <w:numPr>
          <w:ilvl w:val="0"/>
          <w:numId w:val="4"/>
        </w:numPr>
        <w:wordWrap w:val="0"/>
        <w:spacing w:line="440" w:lineRule="exact"/>
        <w:ind w:firstLine="480" w:firstLineChars="200"/>
        <w:jc w:val="left"/>
        <w:rPr>
          <w:rFonts w:ascii="宋体" w:hAnsi="宋体" w:cs="宋体"/>
          <w:sz w:val="24"/>
        </w:rPr>
      </w:pPr>
      <w:r>
        <w:rPr>
          <w:rFonts w:hint="eastAsia" w:ascii="宋体" w:hAnsi="宋体" w:cs="宋体"/>
          <w:sz w:val="24"/>
        </w:rPr>
        <w:t>施工机械台班价格：按照《2019年第3季度福建省施工机械台班单价》</w:t>
      </w:r>
    </w:p>
    <w:p>
      <w:pPr>
        <w:wordWrap w:val="0"/>
        <w:spacing w:line="440" w:lineRule="exact"/>
        <w:ind w:firstLine="480" w:firstLineChars="200"/>
        <w:jc w:val="left"/>
        <w:rPr>
          <w:rFonts w:ascii="宋体" w:hAnsi="宋体" w:cs="宋体"/>
          <w:b/>
          <w:bCs/>
          <w:sz w:val="24"/>
        </w:rPr>
      </w:pPr>
      <w:r>
        <w:rPr>
          <w:rFonts w:hint="eastAsia" w:ascii="宋体" w:hAnsi="宋体" w:cs="宋体"/>
          <w:sz w:val="24"/>
        </w:rPr>
        <w:t>（3）材料价格：参考《福建工程造价信息》（2021年5月下半月）莆田市信息价、定额基期价格、市场询价。</w:t>
      </w:r>
    </w:p>
    <w:p>
      <w:pPr>
        <w:wordWrap w:val="0"/>
        <w:spacing w:line="360" w:lineRule="exact"/>
        <w:ind w:firstLine="482" w:firstLineChars="200"/>
        <w:jc w:val="left"/>
        <w:rPr>
          <w:rFonts w:ascii="宋体" w:hAnsi="宋体"/>
          <w:b/>
          <w:color w:val="000000"/>
          <w:sz w:val="24"/>
        </w:rPr>
      </w:pPr>
      <w:r>
        <w:rPr>
          <w:rFonts w:hint="eastAsia" w:ascii="宋体" w:hAnsi="宋体"/>
          <w:b/>
          <w:color w:val="000000"/>
          <w:sz w:val="24"/>
        </w:rPr>
        <w:t>13.1.5其他详见本项目预算编制说明.</w:t>
      </w:r>
    </w:p>
    <w:p>
      <w:pPr>
        <w:wordWrap w:val="0"/>
        <w:spacing w:line="440" w:lineRule="exact"/>
        <w:ind w:firstLine="480" w:firstLineChars="200"/>
        <w:jc w:val="left"/>
        <w:rPr>
          <w:rFonts w:ascii="宋体" w:hAnsi="宋体"/>
          <w:bCs/>
          <w:sz w:val="24"/>
        </w:rPr>
      </w:pPr>
      <w:r>
        <w:rPr>
          <w:rFonts w:hint="eastAsia" w:ascii="宋体" w:hAnsi="宋体"/>
          <w:bCs/>
          <w:sz w:val="24"/>
        </w:rPr>
        <w:t>13.2工程预算价发布的内容：</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 xml:space="preserve">(1)工程项目造价汇总表(只一个单项工程可不编制)； </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 xml:space="preserve">(2)单项工程造价汇总表(只一个单位工程可不编制)； </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(3)单位工程造价汇总表；</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(4)分部分项工程量清单与计价表；</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 xml:space="preserve">(5)其他项目清单与计价汇总表； </w:t>
      </w:r>
    </w:p>
    <w:p>
      <w:pPr>
        <w:wordWrap w:val="0"/>
        <w:spacing w:line="360" w:lineRule="exact"/>
        <w:ind w:firstLine="720" w:firstLineChars="300"/>
        <w:jc w:val="left"/>
        <w:rPr>
          <w:rFonts w:ascii="宋体" w:hAnsi="宋体"/>
          <w:bCs/>
          <w:color w:val="000000"/>
          <w:sz w:val="24"/>
        </w:rPr>
      </w:pPr>
      <w:r>
        <w:rPr>
          <w:rFonts w:hint="eastAsia" w:ascii="宋体" w:hAnsi="宋体"/>
          <w:bCs/>
          <w:color w:val="000000"/>
          <w:sz w:val="24"/>
        </w:rPr>
        <w:t>1)暂列金额明细表；</w:t>
      </w:r>
    </w:p>
    <w:p>
      <w:pPr>
        <w:wordWrap w:val="0"/>
        <w:spacing w:line="360" w:lineRule="exact"/>
        <w:ind w:firstLine="720" w:firstLineChars="300"/>
        <w:jc w:val="left"/>
        <w:rPr>
          <w:rFonts w:ascii="宋体" w:hAnsi="宋体"/>
          <w:bCs/>
          <w:color w:val="000000"/>
          <w:sz w:val="24"/>
        </w:rPr>
      </w:pPr>
      <w:r>
        <w:rPr>
          <w:rFonts w:hint="eastAsia" w:ascii="宋体" w:hAnsi="宋体"/>
          <w:bCs/>
          <w:color w:val="000000"/>
          <w:sz w:val="24"/>
        </w:rPr>
        <w:t>2)计日工表；</w:t>
      </w:r>
    </w:p>
    <w:p>
      <w:pPr>
        <w:wordWrap w:val="0"/>
        <w:spacing w:line="360" w:lineRule="exact"/>
        <w:ind w:firstLine="720" w:firstLineChars="300"/>
        <w:jc w:val="left"/>
        <w:rPr>
          <w:rFonts w:ascii="宋体" w:hAnsi="宋体"/>
          <w:bCs/>
          <w:color w:val="000000"/>
          <w:sz w:val="24"/>
        </w:rPr>
      </w:pPr>
      <w:r>
        <w:rPr>
          <w:rFonts w:hint="eastAsia" w:ascii="宋体" w:hAnsi="宋体"/>
          <w:bCs/>
          <w:color w:val="000000"/>
          <w:sz w:val="24"/>
        </w:rPr>
        <w:t>3)总承包服务费计价表；</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(6)措施项目清单与计价表(一)；</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(7)措施项目清单与计价表(二)(含定额)；</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 xml:space="preserve">(8)设备清单与计价表； </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(9)规费、税金项目清单与计价表；</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(10)分部分项工程量清单综合单价分析计算表；</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(11)甲供材料项目与价格表；</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(12)主要材料项目与价格表；</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13.3税金税率和价调基金取费标准</w:t>
      </w:r>
    </w:p>
    <w:p>
      <w:pPr>
        <w:wordWrap w:val="0"/>
        <w:spacing w:line="360" w:lineRule="exact"/>
        <w:ind w:firstLine="480" w:firstLineChars="200"/>
        <w:jc w:val="left"/>
        <w:rPr>
          <w:rFonts w:ascii="宋体" w:hAnsi="宋体"/>
          <w:bCs/>
          <w:color w:val="000000"/>
          <w:sz w:val="24"/>
          <w:u w:val="single"/>
        </w:rPr>
      </w:pPr>
      <w:r>
        <w:rPr>
          <w:rFonts w:hint="eastAsia" w:ascii="宋体" w:hAnsi="宋体"/>
          <w:bCs/>
          <w:color w:val="000000"/>
          <w:sz w:val="24"/>
        </w:rPr>
        <w:t>13.3.1本招标项目税金税率：__</w:t>
      </w:r>
      <w:r>
        <w:rPr>
          <w:rFonts w:hint="eastAsia" w:ascii="宋体" w:hAnsi="宋体"/>
          <w:bCs/>
          <w:color w:val="000000"/>
          <w:sz w:val="24"/>
          <w:u w:val="single"/>
        </w:rPr>
        <w:t>详见工程预算书</w:t>
      </w:r>
      <w:r>
        <w:rPr>
          <w:rFonts w:hint="eastAsia" w:ascii="宋体" w:hAnsi="宋体"/>
          <w:bCs/>
          <w:sz w:val="28"/>
          <w:szCs w:val="28"/>
          <w:u w:val="single"/>
        </w:rPr>
        <w:t xml:space="preserve"> </w:t>
      </w:r>
      <w:r>
        <w:rPr>
          <w:rFonts w:hint="eastAsia" w:ascii="宋体" w:hAnsi="宋体"/>
          <w:bCs/>
          <w:color w:val="000000"/>
          <w:sz w:val="24"/>
          <w:u w:val="single"/>
        </w:rPr>
        <w:t xml:space="preserve">   </w:t>
      </w:r>
    </w:p>
    <w:p>
      <w:pPr>
        <w:wordWrap w:val="0"/>
        <w:spacing w:line="360" w:lineRule="exact"/>
        <w:ind w:firstLine="480" w:firstLineChars="200"/>
        <w:jc w:val="left"/>
        <w:rPr>
          <w:rFonts w:ascii="宋体" w:hAnsi="宋体"/>
          <w:bCs/>
          <w:color w:val="000000"/>
          <w:sz w:val="24"/>
          <w:u w:val="single"/>
        </w:rPr>
      </w:pPr>
      <w:r>
        <w:rPr>
          <w:rFonts w:hint="eastAsia" w:ascii="宋体" w:hAnsi="宋体"/>
          <w:bCs/>
          <w:color w:val="000000"/>
          <w:sz w:val="24"/>
        </w:rPr>
        <w:t>13.3.2价调基金取费标准：___</w:t>
      </w:r>
      <w:r>
        <w:rPr>
          <w:rFonts w:hint="eastAsia" w:ascii="宋体" w:hAnsi="宋体"/>
          <w:bCs/>
          <w:color w:val="000000"/>
          <w:sz w:val="24"/>
          <w:u w:val="single"/>
        </w:rPr>
        <w:t xml:space="preserve">详见工程预算书     </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13.4暂列金额和总承包服务费</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13.4.1本招标项目不设暂列金额。</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13.4.2本招标项目总承包服务费计算办法：__</w:t>
      </w:r>
      <w:r>
        <w:rPr>
          <w:rFonts w:hint="eastAsia" w:ascii="宋体" w:hAnsi="宋体"/>
          <w:bCs/>
          <w:color w:val="000000"/>
          <w:sz w:val="24"/>
          <w:u w:val="single"/>
        </w:rPr>
        <w:t>固定合同价格</w:t>
      </w:r>
      <w:r>
        <w:rPr>
          <w:rFonts w:hint="eastAsia" w:ascii="宋体" w:hAnsi="宋体"/>
          <w:bCs/>
          <w:color w:val="000000"/>
          <w:sz w:val="24"/>
        </w:rPr>
        <w:t>____</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13.5劳保费用和意外伤害保险费</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13.5.1本招标项目劳保费用</w:t>
      </w:r>
      <w:r>
        <w:rPr>
          <w:rFonts w:hint="eastAsia" w:ascii="宋体" w:hAnsi="宋体"/>
          <w:bCs/>
          <w:color w:val="000000"/>
          <w:sz w:val="24"/>
          <w:u w:val="single"/>
        </w:rPr>
        <w:t xml:space="preserve">    详见工程预算书    </w:t>
      </w:r>
    </w:p>
    <w:p>
      <w:pPr>
        <w:wordWrap w:val="0"/>
        <w:spacing w:line="360" w:lineRule="exact"/>
        <w:ind w:firstLine="480" w:firstLineChars="200"/>
        <w:jc w:val="left"/>
        <w:rPr>
          <w:rFonts w:ascii="宋体" w:hAnsi="宋体"/>
          <w:bCs/>
          <w:color w:val="000000"/>
          <w:sz w:val="24"/>
          <w:u w:val="single"/>
        </w:rPr>
      </w:pPr>
      <w:r>
        <w:rPr>
          <w:rFonts w:hint="eastAsia" w:ascii="宋体" w:hAnsi="宋体"/>
          <w:bCs/>
          <w:color w:val="000000"/>
          <w:sz w:val="24"/>
        </w:rPr>
        <w:t>13.5.2本招标项目工伤保险费费率：</w:t>
      </w:r>
      <w:r>
        <w:rPr>
          <w:rFonts w:hint="eastAsia" w:ascii="宋体" w:hAnsi="宋体"/>
          <w:bCs/>
          <w:color w:val="000000"/>
          <w:sz w:val="24"/>
          <w:u w:val="single"/>
        </w:rPr>
        <w:t xml:space="preserve">详见工程预算书    </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13.6优质工程增加费和文明工地增加费</w:t>
      </w:r>
    </w:p>
    <w:p>
      <w:pPr>
        <w:wordWrap w:val="0"/>
        <w:spacing w:line="360" w:lineRule="exact"/>
        <w:ind w:firstLine="480" w:firstLineChars="200"/>
        <w:jc w:val="left"/>
        <w:rPr>
          <w:rFonts w:ascii="宋体" w:hAnsi="宋体"/>
          <w:bCs/>
          <w:color w:val="000000"/>
          <w:sz w:val="24"/>
          <w:u w:val="single"/>
        </w:rPr>
      </w:pPr>
      <w:r>
        <w:rPr>
          <w:rFonts w:hint="eastAsia" w:ascii="宋体" w:hAnsi="宋体"/>
          <w:bCs/>
          <w:color w:val="000000"/>
          <w:sz w:val="24"/>
        </w:rPr>
        <w:t>13.6.1本招标项目要求创建</w:t>
      </w:r>
      <w:r>
        <w:rPr>
          <w:rFonts w:hint="eastAsia" w:ascii="宋体" w:hAnsi="宋体"/>
          <w:bCs/>
          <w:color w:val="000000"/>
          <w:sz w:val="24"/>
          <w:u w:val="single"/>
        </w:rPr>
        <w:t xml:space="preserve"> (鲁班奖/闽江杯/壶山标) </w:t>
      </w:r>
      <w:r>
        <w:rPr>
          <w:rFonts w:hint="eastAsia" w:ascii="宋体" w:hAnsi="宋体"/>
          <w:bCs/>
          <w:color w:val="000000"/>
          <w:sz w:val="24"/>
        </w:rPr>
        <w:t>优质工程，优质工程增加费费率：</w:t>
      </w:r>
      <w:r>
        <w:rPr>
          <w:rFonts w:hint="eastAsia" w:ascii="宋体" w:hAnsi="宋体"/>
          <w:bCs/>
          <w:color w:val="000000"/>
          <w:sz w:val="24"/>
          <w:u w:val="single"/>
        </w:rPr>
        <w:t xml:space="preserve">      /     </w:t>
      </w:r>
    </w:p>
    <w:p>
      <w:pPr>
        <w:wordWrap w:val="0"/>
        <w:spacing w:line="360" w:lineRule="exact"/>
        <w:ind w:firstLine="480" w:firstLineChars="200"/>
        <w:jc w:val="left"/>
        <w:rPr>
          <w:rFonts w:ascii="宋体" w:hAnsi="宋体"/>
          <w:bCs/>
          <w:color w:val="000000"/>
          <w:sz w:val="24"/>
          <w:u w:val="single"/>
        </w:rPr>
      </w:pPr>
      <w:r>
        <w:rPr>
          <w:rFonts w:hint="eastAsia" w:ascii="宋体" w:hAnsi="宋体"/>
          <w:bCs/>
          <w:color w:val="000000"/>
          <w:sz w:val="24"/>
        </w:rPr>
        <w:t>13.6.2本招标项目要求创建</w:t>
      </w:r>
      <w:r>
        <w:rPr>
          <w:rFonts w:hint="eastAsia" w:ascii="宋体" w:hAnsi="宋体"/>
          <w:bCs/>
          <w:color w:val="000000"/>
          <w:sz w:val="24"/>
          <w:u w:val="single"/>
        </w:rPr>
        <w:t xml:space="preserve"> (省/市级) </w:t>
      </w:r>
      <w:r>
        <w:rPr>
          <w:rFonts w:hint="eastAsia" w:ascii="宋体" w:hAnsi="宋体"/>
          <w:bCs/>
          <w:color w:val="000000"/>
          <w:sz w:val="24"/>
        </w:rPr>
        <w:t>安标化优良工地，安全文明措施费在标准费率的基础上上调</w:t>
      </w:r>
      <w:r>
        <w:rPr>
          <w:rFonts w:hint="eastAsia" w:ascii="宋体" w:hAnsi="宋体"/>
          <w:bCs/>
          <w:color w:val="000000"/>
          <w:sz w:val="24"/>
          <w:u w:val="single"/>
        </w:rPr>
        <w:t xml:space="preserve">  /  </w:t>
      </w:r>
      <w:r>
        <w:rPr>
          <w:rFonts w:hint="eastAsia" w:ascii="宋体" w:hAnsi="宋体"/>
          <w:bCs/>
          <w:color w:val="000000"/>
          <w:sz w:val="24"/>
        </w:rPr>
        <w:t>%</w:t>
      </w:r>
      <w:r>
        <w:rPr>
          <w:rFonts w:hint="eastAsia" w:ascii="宋体" w:hAnsi="宋体"/>
          <w:bCs/>
          <w:color w:val="000000"/>
          <w:sz w:val="24"/>
          <w:u w:val="single"/>
        </w:rPr>
        <w:t>。</w:t>
      </w:r>
    </w:p>
    <w:p>
      <w:pPr>
        <w:wordWrap w:val="0"/>
        <w:spacing w:line="360" w:lineRule="exact"/>
        <w:ind w:firstLine="480" w:firstLineChars="200"/>
        <w:jc w:val="left"/>
        <w:rPr>
          <w:rFonts w:ascii="宋体" w:hAnsi="宋体"/>
          <w:bCs/>
          <w:color w:val="000000"/>
          <w:sz w:val="24"/>
          <w:u w:val="single"/>
        </w:rPr>
      </w:pPr>
      <w:r>
        <w:rPr>
          <w:rFonts w:hint="eastAsia" w:ascii="宋体" w:hAnsi="宋体"/>
          <w:bCs/>
          <w:color w:val="000000"/>
          <w:sz w:val="24"/>
          <w:u w:val="single"/>
        </w:rPr>
        <w:t>(注:招标人要求创建优质工程或安标化优良工地的，应根据《莆田市人民政府关于加快建筑业持续健康发展的若干意见》（莆政综[2013]77号）有关规定在工程预算价中编列优质工程增加费和安标化优良工地增加费，并相应在招标文件第三章“合同条款”中补充约定合同双方各自的权利和义务。</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13.7风险范围和风险包干系数</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13.7.1计入工程预算造价的风险包干系数：</w:t>
      </w:r>
      <w:r>
        <w:rPr>
          <w:rFonts w:hint="eastAsia" w:ascii="宋体" w:hAnsi="宋体"/>
          <w:bCs/>
          <w:color w:val="000000"/>
          <w:sz w:val="24"/>
          <w:u w:val="single"/>
        </w:rPr>
        <w:t xml:space="preserve">  详见工程预算书       </w:t>
      </w:r>
    </w:p>
    <w:p>
      <w:pPr>
        <w:widowControl/>
        <w:snapToGrid w:val="0"/>
        <w:spacing w:line="360" w:lineRule="auto"/>
        <w:ind w:firstLine="480" w:firstLineChars="200"/>
        <w:jc w:val="left"/>
        <w:rPr>
          <w:rFonts w:ascii="宋体" w:hAnsi="宋体"/>
          <w:b/>
          <w:bCs/>
          <w:color w:val="000000"/>
          <w:sz w:val="24"/>
        </w:rPr>
      </w:pPr>
      <w:r>
        <w:rPr>
          <w:rFonts w:hint="eastAsia" w:ascii="宋体" w:hAnsi="宋体"/>
          <w:bCs/>
          <w:color w:val="000000"/>
          <w:sz w:val="24"/>
        </w:rPr>
        <w:t>13.7.2本招标项目考虑的风险范围：</w:t>
      </w:r>
      <w:r>
        <w:rPr>
          <w:rFonts w:hint="eastAsia" w:ascii="宋体" w:hAnsi="宋体"/>
          <w:b/>
          <w:bCs/>
          <w:color w:val="000000"/>
          <w:sz w:val="24"/>
        </w:rPr>
        <w:t>投标人在编制投标报价时，应根据工程项目特点、市场供应以及合同工期等因素，充分考虑市场价格波动的风险。工程结算时，应按照合同约定的风险幅度范围调整合同价款。</w:t>
      </w:r>
    </w:p>
    <w:p>
      <w:pPr>
        <w:wordWrap w:val="0"/>
        <w:spacing w:line="360" w:lineRule="exact"/>
        <w:ind w:firstLine="482" w:firstLineChars="200"/>
        <w:jc w:val="left"/>
        <w:rPr>
          <w:rFonts w:ascii="宋体" w:hAnsi="宋体"/>
          <w:b/>
          <w:bCs/>
          <w:color w:val="000000"/>
          <w:sz w:val="24"/>
        </w:rPr>
      </w:pPr>
      <w:r>
        <w:rPr>
          <w:rFonts w:hint="eastAsia" w:ascii="宋体" w:hAnsi="宋体"/>
          <w:b/>
          <w:bCs/>
          <w:color w:val="000000"/>
          <w:sz w:val="24"/>
        </w:rPr>
        <w:t xml:space="preserve">招标人编制工程预算价时已综合考虑下列风险因素范围： </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1)工程量清单核对澄清之后，仍有错、漏，导致工程预算价不准确的 (指在中标通知书发出后一个月内，招标人和中标人双方进行核对工程量清单的)；</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2)市场变化、政策性调整导致主要材料(设备)价格与编制预算价时采用的信息价相比，上涨或下跌幅度在5%以内(含5%)的；</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3)施工期间除主要材料以外的其他材料价格变化的(主要材料指招标人工程预算价的主要材料项目表中所列的材料)；</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4)天气、地形、地质等自然条件变化而采取临时措施的；</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5)人工、机械费价格变化的。</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13.8其他</w:t>
      </w:r>
    </w:p>
    <w:p>
      <w:pPr>
        <w:wordWrap w:val="0"/>
        <w:spacing w:line="360" w:lineRule="exact"/>
        <w:ind w:firstLine="480" w:firstLineChars="200"/>
        <w:jc w:val="left"/>
        <w:rPr>
          <w:rFonts w:ascii="宋体" w:hAnsi="宋体"/>
          <w:bCs/>
          <w:color w:val="000000"/>
          <w:sz w:val="24"/>
        </w:rPr>
      </w:pPr>
      <w:r>
        <w:rPr>
          <w:rFonts w:hint="eastAsia" w:ascii="宋体" w:hAnsi="宋体"/>
          <w:bCs/>
          <w:color w:val="000000"/>
          <w:sz w:val="24"/>
        </w:rPr>
        <w:t>工程预算价的格式采用《建设工程工程量清单计价规范》及福建省建设工程行政主管部门规定的格式。</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14.主要材料、设备要求</w:t>
      </w:r>
    </w:p>
    <w:p>
      <w:pPr>
        <w:wordWrap w:val="0"/>
        <w:spacing w:line="440" w:lineRule="exact"/>
        <w:ind w:firstLine="480" w:firstLineChars="200"/>
        <w:rPr>
          <w:rFonts w:ascii="宋体" w:hAnsi="宋体" w:cs="宋体"/>
          <w:bCs/>
          <w:sz w:val="24"/>
        </w:rPr>
      </w:pPr>
      <w:r>
        <w:rPr>
          <w:rFonts w:hint="eastAsia" w:ascii="宋体" w:hAnsi="宋体" w:cs="宋体"/>
          <w:bCs/>
          <w:sz w:val="24"/>
        </w:rPr>
        <w:t>14.1、招标人要求的主要材料设备品牌及本控制价取定情况见下表；</w:t>
      </w:r>
    </w:p>
    <w:p>
      <w:pPr>
        <w:wordWrap w:val="0"/>
        <w:spacing w:line="440" w:lineRule="exact"/>
        <w:ind w:firstLine="480" w:firstLineChars="200"/>
        <w:jc w:val="left"/>
        <w:rPr>
          <w:rFonts w:ascii="宋体" w:hAnsi="宋体"/>
          <w:bCs/>
          <w:sz w:val="24"/>
        </w:rPr>
      </w:pPr>
      <w:r>
        <w:rPr>
          <w:rFonts w:hint="eastAsia" w:ascii="宋体" w:hAnsi="宋体" w:cs="宋体"/>
          <w:bCs/>
          <w:sz w:val="24"/>
        </w:rPr>
        <w:t>14.2</w:t>
      </w:r>
      <w:r>
        <w:rPr>
          <w:rFonts w:hint="eastAsia" w:ascii="宋体" w:hAnsi="宋体" w:cs="宋体"/>
          <w:color w:val="000000"/>
          <w:sz w:val="24"/>
        </w:rPr>
        <w:t>招标人所需材料、设备,按《莆田市人民政府关于进一步促进工业企业稳定增长七条措施的通知》（莆政明电[2013]1号）文件规定，优先选用公布的《甲供甲控设备材料供应商名录》产品，名录内品牌直接进入招标人招标文件所列的品牌名单</w:t>
      </w:r>
      <w:r>
        <w:rPr>
          <w:rFonts w:hint="eastAsia" w:ascii="宋体" w:hAnsi="宋体" w:cs="宋体"/>
          <w:color w:val="000000"/>
          <w:sz w:val="32"/>
          <w:szCs w:val="32"/>
        </w:rPr>
        <w:t>。</w:t>
      </w:r>
      <w:r>
        <w:rPr>
          <w:rFonts w:hint="eastAsia" w:ascii="宋体" w:hAnsi="宋体" w:cs="宋体"/>
          <w:b/>
          <w:color w:val="000000"/>
          <w:sz w:val="24"/>
        </w:rPr>
        <w:t>根据莆市工信运行〔2019〕150号文件、莆市工信运行〔2019〕247号等文件，本工程凡涉及该文件所列材料，优先推荐使用我市名优地产品</w:t>
      </w:r>
      <w:r>
        <w:rPr>
          <w:rFonts w:hint="eastAsia" w:ascii="宋体" w:hAnsi="宋体" w:cs="宋体"/>
          <w:b/>
          <w:sz w:val="24"/>
        </w:rPr>
        <w:t>。</w:t>
      </w:r>
    </w:p>
    <w:p>
      <w:pPr>
        <w:wordWrap w:val="0"/>
        <w:spacing w:line="440" w:lineRule="exact"/>
        <w:ind w:firstLine="480" w:firstLineChars="200"/>
        <w:rPr>
          <w:rFonts w:ascii="宋体" w:hAnsi="宋体" w:cs="宋体"/>
          <w:bCs/>
          <w:sz w:val="24"/>
        </w:rPr>
      </w:pPr>
    </w:p>
    <w:p>
      <w:pPr>
        <w:wordWrap w:val="0"/>
        <w:spacing w:line="440" w:lineRule="exact"/>
        <w:ind w:firstLine="602" w:firstLineChars="200"/>
        <w:jc w:val="center"/>
        <w:rPr>
          <w:rFonts w:ascii="宋体" w:hAnsi="宋体" w:cs="宋体"/>
          <w:b/>
          <w:sz w:val="30"/>
          <w:szCs w:val="30"/>
        </w:rPr>
      </w:pPr>
      <w:r>
        <w:rPr>
          <w:rFonts w:hint="eastAsia" w:ascii="宋体" w:hAnsi="宋体" w:cs="宋体"/>
          <w:b/>
          <w:sz w:val="30"/>
          <w:szCs w:val="30"/>
        </w:rPr>
        <w:t>(三)投标文件</w:t>
      </w:r>
    </w:p>
    <w:p>
      <w:pPr>
        <w:wordWrap w:val="0"/>
        <w:spacing w:line="440" w:lineRule="exact"/>
        <w:ind w:firstLine="602" w:firstLineChars="200"/>
        <w:jc w:val="center"/>
        <w:rPr>
          <w:rFonts w:ascii="宋体" w:hAnsi="宋体" w:cs="宋体"/>
          <w:b/>
          <w:sz w:val="30"/>
          <w:szCs w:val="30"/>
        </w:rPr>
      </w:pP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15.投标文件的组成</w:t>
      </w:r>
    </w:p>
    <w:p>
      <w:pPr>
        <w:tabs>
          <w:tab w:val="left" w:pos="1260"/>
        </w:tabs>
        <w:wordWrap w:val="0"/>
        <w:spacing w:line="440" w:lineRule="exact"/>
        <w:ind w:firstLine="480" w:firstLineChars="200"/>
        <w:jc w:val="left"/>
        <w:rPr>
          <w:rFonts w:ascii="宋体" w:hAnsi="宋体" w:cs="宋体"/>
          <w:sz w:val="24"/>
        </w:rPr>
      </w:pPr>
      <w:r>
        <w:rPr>
          <w:rFonts w:hint="eastAsia" w:ascii="宋体" w:hAnsi="宋体" w:cs="宋体"/>
          <w:sz w:val="24"/>
        </w:rPr>
        <w:t>投标文件由下列内容组成。</w:t>
      </w:r>
    </w:p>
    <w:p>
      <w:pPr>
        <w:pStyle w:val="30"/>
        <w:wordWrap w:val="0"/>
        <w:spacing w:before="120" w:beforeLines="50" w:after="120" w:afterLines="50" w:line="440" w:lineRule="exact"/>
        <w:ind w:firstLine="480" w:firstLineChars="200"/>
        <w:rPr>
          <w:rFonts w:ascii="宋体" w:hAnsi="宋体"/>
          <w:sz w:val="24"/>
          <w:szCs w:val="24"/>
        </w:rPr>
      </w:pPr>
      <w:r>
        <w:rPr>
          <w:rFonts w:hint="eastAsia" w:ascii="宋体" w:hAnsi="宋体"/>
          <w:sz w:val="24"/>
          <w:szCs w:val="24"/>
        </w:rPr>
        <w:t>（一）投标承诺函</w:t>
      </w:r>
    </w:p>
    <w:p>
      <w:pPr>
        <w:pStyle w:val="30"/>
        <w:wordWrap w:val="0"/>
        <w:spacing w:before="120" w:beforeLines="50" w:after="120" w:afterLines="50" w:line="440" w:lineRule="exact"/>
        <w:ind w:firstLine="480" w:firstLineChars="200"/>
        <w:rPr>
          <w:rFonts w:ascii="宋体" w:hAnsi="宋体"/>
          <w:sz w:val="24"/>
          <w:szCs w:val="24"/>
        </w:rPr>
      </w:pPr>
      <w:r>
        <w:rPr>
          <w:rFonts w:hint="eastAsia" w:ascii="宋体" w:hAnsi="宋体"/>
          <w:sz w:val="24"/>
          <w:szCs w:val="24"/>
        </w:rPr>
        <w:t>（二）法定代表人资格证明书、法定代表人授权委托书（格式）</w:t>
      </w:r>
    </w:p>
    <w:p>
      <w:pPr>
        <w:tabs>
          <w:tab w:val="left" w:pos="0"/>
        </w:tabs>
        <w:wordWrap w:val="0"/>
        <w:spacing w:line="440" w:lineRule="exact"/>
        <w:ind w:firstLine="480" w:firstLineChars="200"/>
        <w:rPr>
          <w:rFonts w:ascii="宋体" w:hAnsi="宋体"/>
          <w:kern w:val="0"/>
          <w:sz w:val="24"/>
        </w:rPr>
      </w:pPr>
      <w:r>
        <w:rPr>
          <w:rFonts w:hint="eastAsia" w:ascii="宋体" w:hAnsi="宋体"/>
          <w:kern w:val="0"/>
          <w:sz w:val="24"/>
        </w:rPr>
        <w:t>（三）投标承诺函中企业信息（营业执照）和项目负责人信息（中职称证或建造师证、安全考核证等）的证书证件等复印件（</w:t>
      </w:r>
      <w:r>
        <w:rPr>
          <w:rFonts w:hint="eastAsia"/>
          <w:sz w:val="24"/>
        </w:rPr>
        <w:t>加盖单位公章</w:t>
      </w:r>
      <w:r>
        <w:rPr>
          <w:rFonts w:hint="eastAsia" w:ascii="宋体" w:hAnsi="宋体"/>
          <w:kern w:val="0"/>
          <w:sz w:val="24"/>
        </w:rPr>
        <w:t>）</w:t>
      </w:r>
    </w:p>
    <w:p>
      <w:pPr>
        <w:tabs>
          <w:tab w:val="left" w:pos="0"/>
        </w:tabs>
        <w:wordWrap w:val="0"/>
        <w:spacing w:line="440" w:lineRule="exact"/>
        <w:ind w:firstLine="482" w:firstLineChars="200"/>
        <w:rPr>
          <w:rFonts w:ascii="宋体" w:hAnsi="宋体" w:cs="宋体"/>
          <w:b/>
          <w:bCs/>
          <w:sz w:val="24"/>
        </w:rPr>
      </w:pPr>
      <w:r>
        <w:rPr>
          <w:rFonts w:hint="eastAsia" w:ascii="宋体" w:hAnsi="宋体" w:cs="宋体"/>
          <w:b/>
          <w:sz w:val="24"/>
        </w:rPr>
        <w:t>16.</w:t>
      </w:r>
      <w:r>
        <w:rPr>
          <w:rFonts w:hint="eastAsia" w:ascii="宋体" w:hAnsi="宋体" w:cs="宋体"/>
          <w:b/>
          <w:bCs/>
          <w:sz w:val="24"/>
        </w:rPr>
        <w:t>投标有效期</w:t>
      </w:r>
    </w:p>
    <w:p>
      <w:pPr>
        <w:wordWrap w:val="0"/>
        <w:spacing w:line="440" w:lineRule="exact"/>
        <w:ind w:firstLine="480" w:firstLineChars="200"/>
        <w:rPr>
          <w:rFonts w:ascii="宋体" w:hAnsi="宋体" w:cs="宋体"/>
          <w:bCs/>
          <w:sz w:val="24"/>
        </w:rPr>
      </w:pPr>
      <w:r>
        <w:rPr>
          <w:rFonts w:hint="eastAsia" w:ascii="宋体" w:hAnsi="宋体" w:cs="宋体"/>
          <w:bCs/>
          <w:sz w:val="24"/>
        </w:rPr>
        <w:t>本招标项目的投标有效期为90日历天(从投标截止之日算起)。</w:t>
      </w:r>
    </w:p>
    <w:p>
      <w:pPr>
        <w:wordWrap w:val="0"/>
        <w:spacing w:line="440" w:lineRule="exact"/>
        <w:ind w:firstLine="482" w:firstLineChars="200"/>
        <w:rPr>
          <w:rFonts w:ascii="宋体" w:hAnsi="宋体" w:cs="宋体"/>
          <w:b/>
          <w:bCs/>
          <w:sz w:val="24"/>
        </w:rPr>
      </w:pPr>
      <w:r>
        <w:rPr>
          <w:rFonts w:hint="eastAsia" w:ascii="宋体" w:hAnsi="宋体" w:cs="宋体"/>
          <w:b/>
          <w:bCs/>
          <w:sz w:val="24"/>
        </w:rPr>
        <w:t>17.投标保证金</w:t>
      </w:r>
    </w:p>
    <w:p>
      <w:pPr>
        <w:widowControl/>
        <w:snapToGrid w:val="0"/>
        <w:spacing w:line="440" w:lineRule="exact"/>
        <w:ind w:firstLine="482" w:firstLineChars="200"/>
        <w:rPr>
          <w:rFonts w:ascii="宋体" w:hAnsi="宋体" w:cs="宋体"/>
          <w:sz w:val="24"/>
        </w:rPr>
      </w:pPr>
      <w:r>
        <w:rPr>
          <w:rFonts w:hint="eastAsia" w:ascii="宋体" w:hAnsi="宋体" w:cs="宋体"/>
          <w:b/>
          <w:sz w:val="24"/>
        </w:rPr>
        <w:t>17.1</w:t>
      </w:r>
      <w:r>
        <w:rPr>
          <w:rFonts w:hint="eastAsia" w:ascii="宋体" w:hAnsi="宋体" w:cs="宋体"/>
          <w:sz w:val="24"/>
        </w:rPr>
        <w:t>本招标项目的投标保证金为</w:t>
      </w:r>
      <w:r>
        <w:rPr>
          <w:rFonts w:hint="eastAsia" w:cs="宋体"/>
          <w:b/>
          <w:bCs/>
          <w:sz w:val="24"/>
          <w:u w:val="single"/>
        </w:rPr>
        <w:t xml:space="preserve"> </w:t>
      </w:r>
      <w:r>
        <w:rPr>
          <w:rFonts w:hint="eastAsia" w:ascii="宋体" w:hAnsi="宋体" w:cs="宋体"/>
          <w:b/>
          <w:bCs/>
          <w:sz w:val="24"/>
          <w:u w:val="single"/>
        </w:rPr>
        <w:fldChar w:fldCharType="begin"/>
      </w:r>
      <w:r>
        <w:rPr>
          <w:rFonts w:hint="eastAsia" w:ascii="宋体" w:hAnsi="宋体" w:cs="宋体"/>
          <w:b/>
          <w:bCs/>
          <w:sz w:val="24"/>
          <w:u w:val="single"/>
        </w:rPr>
        <w:instrText xml:space="preserve"> = 8000 \* CHINESENUM2 \* MERGEFORMAT </w:instrText>
      </w:r>
      <w:r>
        <w:rPr>
          <w:rFonts w:hint="eastAsia" w:ascii="宋体" w:hAnsi="宋体" w:cs="宋体"/>
          <w:b/>
          <w:bCs/>
          <w:sz w:val="24"/>
          <w:u w:val="single"/>
        </w:rPr>
        <w:fldChar w:fldCharType="separate"/>
      </w:r>
      <w:r>
        <w:rPr>
          <w:rFonts w:hint="eastAsia" w:ascii="宋体" w:hAnsi="宋体" w:cs="宋体"/>
          <w:b/>
          <w:bCs/>
          <w:sz w:val="24"/>
          <w:u w:val="single"/>
        </w:rPr>
        <w:t>捌仟</w:t>
      </w:r>
      <w:r>
        <w:rPr>
          <w:rFonts w:hint="eastAsia" w:ascii="宋体" w:hAnsi="宋体" w:cs="宋体"/>
          <w:b/>
          <w:bCs/>
          <w:sz w:val="24"/>
          <w:u w:val="single"/>
        </w:rPr>
        <w:fldChar w:fldCharType="end"/>
      </w:r>
      <w:r>
        <w:rPr>
          <w:rFonts w:hint="eastAsia"/>
          <w:b/>
          <w:bCs/>
          <w:sz w:val="24"/>
          <w:u w:val="single"/>
        </w:rPr>
        <w:t>元整（8000元整）</w:t>
      </w:r>
      <w:r>
        <w:rPr>
          <w:rFonts w:hint="eastAsia" w:cs="宋体"/>
          <w:b/>
          <w:bCs/>
          <w:sz w:val="24"/>
          <w:u w:val="single"/>
        </w:rPr>
        <w:t xml:space="preserve">  </w:t>
      </w:r>
      <w:r>
        <w:rPr>
          <w:rFonts w:hint="eastAsia" w:ascii="宋体" w:hAnsi="宋体" w:cs="宋体"/>
          <w:sz w:val="24"/>
        </w:rPr>
        <w:t>。</w:t>
      </w:r>
    </w:p>
    <w:p>
      <w:pPr>
        <w:pStyle w:val="19"/>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cs="宋体"/>
          <w:b/>
          <w:bCs/>
          <w:sz w:val="24"/>
        </w:rPr>
        <w:t>17.2</w:t>
      </w:r>
      <w:r>
        <w:rPr>
          <w:rFonts w:hint="eastAsia" w:ascii="宋体" w:hAnsi="宋体" w:cs="宋体"/>
          <w:sz w:val="24"/>
        </w:rPr>
        <w:t>投标保证金形式：</w:t>
      </w:r>
      <w:r>
        <w:rPr>
          <w:rFonts w:hint="eastAsia" w:ascii="宋体" w:hAnsi="宋体" w:eastAsia="宋体" w:cs="宋体"/>
          <w:color w:val="auto"/>
          <w:kern w:val="2"/>
          <w:sz w:val="24"/>
          <w:szCs w:val="24"/>
          <w:highlight w:val="none"/>
          <w:lang w:val="en-US" w:eastAsia="zh-CN" w:bidi="ar-SA"/>
        </w:rPr>
        <w:t>本招标项目的投标保证金以现金形式在开标前当场递交。未按要求交纳投标保证金的，招标人拒绝接受（或退回）其投标文件。未在开标前足额缴纳投标保证金的投标人，招标人拒绝接收(已接收的将予以退回)其投标文件。投标人的投标保证金在交纳履约保证金和施工合同签定后，无息退还。</w:t>
      </w:r>
    </w:p>
    <w:p>
      <w:pPr>
        <w:keepNext w:val="0"/>
        <w:keepLines w:val="0"/>
        <w:pageBreakBefore w:val="0"/>
        <w:kinsoku/>
        <w:overflowPunct/>
        <w:topLinePunct w:val="0"/>
        <w:autoSpaceDE/>
        <w:autoSpaceDN/>
        <w:bidi w:val="0"/>
        <w:spacing w:line="440" w:lineRule="exact"/>
        <w:ind w:left="0" w:leftChars="0" w:firstLine="480" w:firstLineChars="200"/>
        <w:outlineLvl w:val="9"/>
        <w:rPr>
          <w:rFonts w:hint="eastAsia" w:ascii="宋体" w:hAnsi="宋体"/>
          <w:color w:val="auto"/>
          <w:sz w:val="24"/>
          <w:highlight w:val="none"/>
        </w:rPr>
      </w:pPr>
      <w:r>
        <w:rPr>
          <w:rFonts w:hint="eastAsia" w:ascii="宋体" w:hAnsi="宋体"/>
          <w:color w:val="auto"/>
          <w:sz w:val="24"/>
          <w:highlight w:val="none"/>
        </w:rPr>
        <w:t>保证人不符合以上规定的，投标人视为未按规定提交投标保证金，资格审查不合格。</w:t>
      </w:r>
    </w:p>
    <w:p>
      <w:pPr>
        <w:pStyle w:val="19"/>
        <w:snapToGrid w:val="0"/>
        <w:spacing w:line="420" w:lineRule="exact"/>
        <w:ind w:firstLine="482" w:firstLineChars="200"/>
        <w:rPr>
          <w:rFonts w:ascii="宋体" w:hAnsi="宋体" w:cs="宋体"/>
          <w:sz w:val="24"/>
        </w:rPr>
      </w:pPr>
      <w:r>
        <w:rPr>
          <w:rFonts w:hint="eastAsia" w:ascii="宋体" w:hAnsi="宋体" w:cs="宋体"/>
          <w:b/>
          <w:bCs/>
          <w:sz w:val="24"/>
        </w:rPr>
        <w:t>17.3</w:t>
      </w:r>
      <w:r>
        <w:rPr>
          <w:rFonts w:hint="eastAsia" w:ascii="宋体" w:hAnsi="宋体" w:cs="宋体"/>
          <w:sz w:val="24"/>
        </w:rPr>
        <w:t>投标保证金证明材料提交形式：当场递交。</w:t>
      </w:r>
    </w:p>
    <w:p>
      <w:pPr>
        <w:pStyle w:val="19"/>
        <w:snapToGrid w:val="0"/>
        <w:spacing w:line="440" w:lineRule="exact"/>
        <w:ind w:firstLine="482" w:firstLineChars="200"/>
        <w:rPr>
          <w:rFonts w:ascii="宋体" w:hAnsi="宋体" w:cs="宋体"/>
          <w:sz w:val="24"/>
        </w:rPr>
      </w:pPr>
      <w:r>
        <w:rPr>
          <w:rFonts w:hint="eastAsia" w:ascii="宋体" w:hAnsi="宋体" w:cs="宋体"/>
          <w:b/>
          <w:bCs/>
          <w:sz w:val="24"/>
          <w:szCs w:val="32"/>
        </w:rPr>
        <w:t>17.4</w:t>
      </w:r>
      <w:r>
        <w:rPr>
          <w:rFonts w:hint="eastAsia" w:ascii="宋体" w:hAnsi="宋体" w:cs="宋体"/>
          <w:sz w:val="24"/>
        </w:rPr>
        <w:t>投标保证金有效期：与投标有效期一致。</w:t>
      </w:r>
    </w:p>
    <w:p>
      <w:pPr>
        <w:widowControl/>
        <w:snapToGrid w:val="0"/>
        <w:spacing w:line="440" w:lineRule="exact"/>
        <w:ind w:firstLine="482" w:firstLineChars="200"/>
        <w:rPr>
          <w:rFonts w:ascii="宋体" w:hAnsi="宋体" w:cs="宋体"/>
          <w:b/>
          <w:sz w:val="24"/>
        </w:rPr>
      </w:pPr>
      <w:r>
        <w:rPr>
          <w:rFonts w:hint="eastAsia" w:ascii="宋体" w:hAnsi="宋体" w:cs="宋体"/>
          <w:b/>
          <w:bCs/>
          <w:sz w:val="24"/>
          <w:szCs w:val="32"/>
        </w:rPr>
        <w:t>17.5</w:t>
      </w:r>
      <w:r>
        <w:rPr>
          <w:rFonts w:hint="eastAsia" w:ascii="宋体" w:hAnsi="宋体" w:cs="宋体"/>
          <w:b/>
          <w:sz w:val="24"/>
        </w:rPr>
        <w:t>发生下列情况之一，投标保证金将被没收：</w:t>
      </w:r>
    </w:p>
    <w:p>
      <w:pPr>
        <w:spacing w:line="440" w:lineRule="exact"/>
        <w:ind w:firstLine="480" w:firstLineChars="200"/>
        <w:rPr>
          <w:rFonts w:ascii="宋体" w:hAnsi="宋体" w:cs="宋体"/>
          <w:sz w:val="24"/>
        </w:rPr>
      </w:pPr>
      <w:r>
        <w:rPr>
          <w:rFonts w:hint="eastAsia" w:ascii="宋体" w:hAnsi="宋体" w:cs="宋体"/>
          <w:sz w:val="24"/>
        </w:rPr>
        <w:t>(1) 开标后在投标有效期间，投标人撤回其投标书的；</w:t>
      </w:r>
    </w:p>
    <w:p>
      <w:pPr>
        <w:tabs>
          <w:tab w:val="left" w:pos="540"/>
          <w:tab w:val="left" w:pos="1800"/>
        </w:tabs>
        <w:spacing w:line="440" w:lineRule="exact"/>
        <w:ind w:firstLine="480" w:firstLineChars="200"/>
        <w:rPr>
          <w:rFonts w:ascii="宋体" w:hAnsi="宋体" w:cs="宋体"/>
          <w:sz w:val="24"/>
        </w:rPr>
      </w:pPr>
      <w:r>
        <w:rPr>
          <w:rFonts w:hint="eastAsia" w:ascii="宋体" w:hAnsi="宋体" w:cs="宋体"/>
          <w:sz w:val="24"/>
        </w:rPr>
        <w:t>(2) 中标人放弃中标的或不按规定签约的；</w:t>
      </w:r>
    </w:p>
    <w:p>
      <w:pPr>
        <w:tabs>
          <w:tab w:val="left" w:pos="540"/>
          <w:tab w:val="left" w:pos="1080"/>
          <w:tab w:val="left" w:pos="1800"/>
        </w:tabs>
        <w:spacing w:line="440" w:lineRule="exact"/>
        <w:ind w:firstLine="480" w:firstLineChars="200"/>
        <w:rPr>
          <w:rFonts w:hint="eastAsia" w:ascii="宋体" w:hAnsi="宋体" w:cs="宋体"/>
          <w:sz w:val="24"/>
        </w:rPr>
      </w:pPr>
      <w:r>
        <w:rPr>
          <w:rFonts w:hint="eastAsia" w:ascii="宋体" w:hAnsi="宋体" w:cs="宋体"/>
          <w:sz w:val="24"/>
        </w:rPr>
        <w:t>(3) 中标人在规定的期限内未提交履约保证金的；</w:t>
      </w:r>
    </w:p>
    <w:p>
      <w:pPr>
        <w:keepNext w:val="0"/>
        <w:keepLines w:val="0"/>
        <w:pageBreakBefore w:val="0"/>
        <w:tabs>
          <w:tab w:val="left" w:pos="540"/>
          <w:tab w:val="left" w:pos="1080"/>
          <w:tab w:val="left" w:pos="1800"/>
        </w:tabs>
        <w:kinsoku/>
        <w:overflowPunct/>
        <w:topLinePunct w:val="0"/>
        <w:autoSpaceDE/>
        <w:autoSpaceDN/>
        <w:bidi w:val="0"/>
        <w:spacing w:line="440" w:lineRule="exact"/>
        <w:ind w:left="0" w:leftChars="0" w:firstLine="480" w:firstLineChars="200"/>
        <w:outlineLvl w:val="9"/>
        <w:rPr>
          <w:rFonts w:hint="eastAsia" w:ascii="宋体" w:hAnsi="宋体"/>
          <w:color w:val="auto"/>
          <w:sz w:val="24"/>
          <w:highlight w:val="none"/>
        </w:rPr>
      </w:pPr>
      <w:r>
        <w:rPr>
          <w:rFonts w:hint="eastAsia" w:ascii="宋体" w:hAnsi="宋体"/>
          <w:color w:val="auto"/>
          <w:sz w:val="24"/>
          <w:highlight w:val="none"/>
        </w:rPr>
        <w:t>(4)因中标人在本招标项目投标中存在违法行为导致中标被依法确认无效的；</w:t>
      </w:r>
    </w:p>
    <w:p>
      <w:pPr>
        <w:keepNext w:val="0"/>
        <w:keepLines w:val="0"/>
        <w:pageBreakBefore w:val="0"/>
        <w:tabs>
          <w:tab w:val="left" w:pos="540"/>
          <w:tab w:val="left" w:pos="1080"/>
          <w:tab w:val="left" w:pos="1800"/>
        </w:tabs>
        <w:kinsoku/>
        <w:overflowPunct/>
        <w:topLinePunct w:val="0"/>
        <w:autoSpaceDE/>
        <w:autoSpaceDN/>
        <w:bidi w:val="0"/>
        <w:spacing w:line="440" w:lineRule="exact"/>
        <w:ind w:left="0" w:leftChars="0" w:firstLine="480" w:firstLineChars="200"/>
        <w:outlineLvl w:val="9"/>
        <w:rPr>
          <w:rFonts w:hint="eastAsia" w:ascii="宋体" w:hAnsi="宋体"/>
          <w:color w:val="auto"/>
          <w:sz w:val="24"/>
          <w:highlight w:val="none"/>
        </w:rPr>
      </w:pPr>
      <w:r>
        <w:rPr>
          <w:rFonts w:hint="eastAsia" w:ascii="宋体" w:hAnsi="宋体"/>
          <w:color w:val="auto"/>
          <w:sz w:val="24"/>
          <w:highlight w:val="none"/>
        </w:rPr>
        <w:t>(5)中标人放弃中标的</w:t>
      </w:r>
      <w:r>
        <w:rPr>
          <w:rFonts w:hint="eastAsia" w:ascii="宋体" w:hAnsi="宋体"/>
          <w:color w:val="auto"/>
          <w:sz w:val="24"/>
          <w:highlight w:val="none"/>
          <w:lang w:eastAsia="zh-CN"/>
        </w:rPr>
        <w:t>；</w:t>
      </w:r>
      <w:r>
        <w:rPr>
          <w:rFonts w:hint="eastAsia" w:ascii="宋体" w:hAnsi="宋体"/>
          <w:color w:val="auto"/>
          <w:sz w:val="24"/>
          <w:highlight w:val="none"/>
        </w:rPr>
        <w:t xml:space="preserve">                                                </w:t>
      </w:r>
    </w:p>
    <w:p>
      <w:pPr>
        <w:keepNext w:val="0"/>
        <w:keepLines w:val="0"/>
        <w:pageBreakBefore w:val="0"/>
        <w:tabs>
          <w:tab w:val="left" w:pos="540"/>
          <w:tab w:val="left" w:pos="1080"/>
          <w:tab w:val="left" w:pos="1800"/>
        </w:tabs>
        <w:kinsoku/>
        <w:overflowPunct/>
        <w:topLinePunct w:val="0"/>
        <w:autoSpaceDE/>
        <w:autoSpaceDN/>
        <w:bidi w:val="0"/>
        <w:spacing w:line="440" w:lineRule="exact"/>
        <w:ind w:left="0" w:leftChars="0" w:firstLine="480" w:firstLineChars="200"/>
        <w:outlineLvl w:val="9"/>
      </w:pPr>
      <w:r>
        <w:rPr>
          <w:rFonts w:hint="eastAsia" w:ascii="宋体" w:hAnsi="宋体"/>
          <w:color w:val="auto"/>
          <w:sz w:val="24"/>
          <w:highlight w:val="none"/>
        </w:rPr>
        <w:t>(6)法律、法规规定的其他情形。</w:t>
      </w:r>
    </w:p>
    <w:p>
      <w:pPr>
        <w:tabs>
          <w:tab w:val="left" w:pos="540"/>
          <w:tab w:val="left" w:pos="1080"/>
          <w:tab w:val="left" w:pos="1800"/>
        </w:tabs>
        <w:wordWrap w:val="0"/>
        <w:spacing w:line="440" w:lineRule="exact"/>
        <w:ind w:firstLine="482" w:firstLineChars="200"/>
        <w:jc w:val="left"/>
        <w:rPr>
          <w:rFonts w:ascii="宋体" w:hAnsi="宋体" w:cs="宋体"/>
          <w:b/>
          <w:sz w:val="24"/>
        </w:rPr>
      </w:pPr>
      <w:r>
        <w:rPr>
          <w:rFonts w:hint="eastAsia" w:ascii="宋体" w:hAnsi="宋体" w:cs="宋体"/>
          <w:b/>
          <w:sz w:val="24"/>
        </w:rPr>
        <w:t>18.投标文件的编制</w:t>
      </w:r>
    </w:p>
    <w:p>
      <w:pPr>
        <w:widowControl/>
        <w:spacing w:line="440" w:lineRule="exact"/>
        <w:ind w:firstLine="482" w:firstLineChars="200"/>
        <w:jc w:val="left"/>
        <w:rPr>
          <w:rFonts w:ascii="宋体" w:hAnsi="宋体" w:cs="宋体"/>
          <w:b/>
          <w:sz w:val="24"/>
        </w:rPr>
      </w:pPr>
      <w:r>
        <w:rPr>
          <w:rFonts w:hint="eastAsia" w:ascii="宋体" w:hAnsi="宋体" w:cs="宋体"/>
          <w:b/>
          <w:sz w:val="24"/>
        </w:rPr>
        <w:t>18.1投标文件应按照招标文件第四章“投标文件格式”中规定的格式和内容进行编写。投标人应仔细阅读投标文件格式的备注或说明，并按要求提交相关资料，其中表格可以按同样格式扩展，如有必要也可以增加附页。</w:t>
      </w:r>
    </w:p>
    <w:p>
      <w:pPr>
        <w:widowControl/>
        <w:spacing w:line="440" w:lineRule="exact"/>
        <w:ind w:firstLine="482" w:firstLineChars="200"/>
        <w:jc w:val="left"/>
        <w:rPr>
          <w:rFonts w:ascii="宋体" w:hAnsi="宋体" w:cs="宋体"/>
          <w:b/>
          <w:sz w:val="24"/>
        </w:rPr>
      </w:pPr>
      <w:r>
        <w:rPr>
          <w:rFonts w:hint="eastAsia" w:ascii="宋体" w:hAnsi="宋体" w:cs="宋体"/>
          <w:b/>
          <w:sz w:val="24"/>
        </w:rPr>
        <w:t>18.2投标文件应当对招标文件有关工程报告编制发包价、招标报告编制周期、质量要求、投标有效期、项目管理人员等实质性内容作出响应。</w:t>
      </w:r>
    </w:p>
    <w:p>
      <w:pPr>
        <w:spacing w:line="440" w:lineRule="exact"/>
        <w:ind w:firstLine="480" w:firstLineChars="200"/>
        <w:jc w:val="left"/>
        <w:rPr>
          <w:rFonts w:ascii="宋体" w:hAnsi="宋体" w:cs="宋体"/>
          <w:sz w:val="24"/>
        </w:rPr>
      </w:pPr>
      <w:r>
        <w:rPr>
          <w:rFonts w:hint="eastAsia" w:ascii="宋体" w:hAnsi="宋体" w:cs="宋体"/>
          <w:sz w:val="24"/>
        </w:rPr>
        <w:t>18.3投标文件应用不褪色的材料书写或打印或复印，字迹应清晰易于辨认，并按照招标文件第四章“投标文件格式”的要求由投标人的法定代表人或其委托代理人签署并加盖单位章。</w:t>
      </w:r>
    </w:p>
    <w:p>
      <w:pPr>
        <w:widowControl/>
        <w:tabs>
          <w:tab w:val="left" w:pos="900"/>
          <w:tab w:val="left" w:pos="1100"/>
        </w:tabs>
        <w:spacing w:line="440" w:lineRule="exact"/>
        <w:ind w:firstLine="480" w:firstLineChars="200"/>
        <w:rPr>
          <w:rFonts w:ascii="宋体" w:hAnsi="宋体" w:cs="宋体"/>
          <w:sz w:val="24"/>
        </w:rPr>
      </w:pPr>
      <w:r>
        <w:rPr>
          <w:rFonts w:hint="eastAsia" w:ascii="宋体" w:hAnsi="宋体" w:cs="宋体"/>
          <w:sz w:val="24"/>
        </w:rPr>
        <w:t>18.4投标文件正本的份数为一份，副本的份数为一份，正本和副本的封面上应清楚地标记“正本”或“副本”的字样。当副本和正本不一致时，以正本为准。</w:t>
      </w:r>
    </w:p>
    <w:p>
      <w:pPr>
        <w:spacing w:line="440" w:lineRule="exact"/>
        <w:ind w:firstLine="482" w:firstLineChars="200"/>
        <w:jc w:val="left"/>
        <w:rPr>
          <w:rFonts w:ascii="宋体" w:hAnsi="宋体" w:cs="宋体"/>
          <w:b/>
          <w:sz w:val="24"/>
        </w:rPr>
      </w:pPr>
      <w:r>
        <w:rPr>
          <w:rFonts w:hint="eastAsia" w:ascii="宋体" w:hAnsi="宋体" w:cs="宋体"/>
          <w:b/>
          <w:sz w:val="24"/>
        </w:rPr>
        <w:t>19.投标文件的密封及标记</w:t>
      </w:r>
    </w:p>
    <w:p>
      <w:pPr>
        <w:spacing w:line="440" w:lineRule="exact"/>
        <w:ind w:firstLine="480" w:firstLineChars="200"/>
        <w:jc w:val="left"/>
        <w:rPr>
          <w:rFonts w:ascii="宋体" w:hAnsi="宋体" w:cs="宋体"/>
          <w:sz w:val="24"/>
        </w:rPr>
      </w:pPr>
      <w:r>
        <w:rPr>
          <w:rFonts w:hint="eastAsia" w:ascii="宋体" w:hAnsi="宋体" w:cs="宋体"/>
          <w:sz w:val="24"/>
        </w:rPr>
        <w:t>投标文件的正本和副本一起密封在一个封套内，并在封套的密封口上加盖单位章。封套上应写明招标人名称、招标项目名称、投标人名称。投标人应对所递交的投标文件包封的完整性负责,招标人或代理机构在开标会上不再对文件包装的完整性进行查验。</w:t>
      </w:r>
    </w:p>
    <w:p>
      <w:pPr>
        <w:spacing w:line="440" w:lineRule="exact"/>
        <w:ind w:firstLine="482" w:firstLineChars="200"/>
        <w:jc w:val="left"/>
        <w:rPr>
          <w:rFonts w:ascii="宋体" w:hAnsi="宋体" w:cs="宋体"/>
          <w:b/>
          <w:sz w:val="24"/>
        </w:rPr>
      </w:pPr>
      <w:r>
        <w:rPr>
          <w:rFonts w:hint="eastAsia" w:ascii="宋体" w:hAnsi="宋体" w:cs="宋体"/>
          <w:b/>
          <w:sz w:val="24"/>
        </w:rPr>
        <w:t>20.投标文件的提交地点、提交截止时间</w:t>
      </w:r>
    </w:p>
    <w:p>
      <w:pPr>
        <w:spacing w:line="440" w:lineRule="exact"/>
        <w:ind w:firstLine="480" w:firstLineChars="200"/>
        <w:jc w:val="left"/>
        <w:rPr>
          <w:rFonts w:ascii="宋体" w:hAnsi="宋体" w:cs="宋体"/>
          <w:kern w:val="0"/>
          <w:sz w:val="24"/>
          <w:u w:val="single"/>
        </w:rPr>
      </w:pPr>
      <w:r>
        <w:rPr>
          <w:rFonts w:hint="eastAsia" w:ascii="宋体" w:hAnsi="宋体" w:cs="宋体"/>
          <w:sz w:val="24"/>
        </w:rPr>
        <w:t>20.1投标文件的递交地点为：</w:t>
      </w:r>
      <w:r>
        <w:rPr>
          <w:rFonts w:hint="eastAsia" w:ascii="宋体" w:hAnsi="宋体" w:cs="宋体"/>
          <w:kern w:val="0"/>
          <w:sz w:val="24"/>
          <w:u w:val="single"/>
        </w:rPr>
        <w:t>莆田市湄洲岛旅游建设集团有限公司会议室</w:t>
      </w:r>
    </w:p>
    <w:p>
      <w:pPr>
        <w:spacing w:line="440" w:lineRule="exact"/>
        <w:ind w:firstLine="480" w:firstLineChars="200"/>
        <w:jc w:val="left"/>
        <w:rPr>
          <w:rFonts w:ascii="宋体" w:hAnsi="宋体" w:cs="宋体"/>
          <w:sz w:val="24"/>
        </w:rPr>
      </w:pPr>
      <w:r>
        <w:rPr>
          <w:rFonts w:hint="eastAsia" w:ascii="宋体" w:hAnsi="宋体" w:cs="宋体"/>
          <w:sz w:val="24"/>
        </w:rPr>
        <w:t>投标文件的递交截止时间是：</w:t>
      </w:r>
      <w:r>
        <w:rPr>
          <w:rFonts w:hint="eastAsia" w:ascii="宋体" w:hAnsi="宋体" w:cs="宋体"/>
          <w:sz w:val="24"/>
          <w:u w:val="single"/>
        </w:rPr>
        <w:t xml:space="preserve"> 2021</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19</w:t>
      </w:r>
      <w:r>
        <w:rPr>
          <w:rFonts w:hint="eastAsia" w:ascii="宋体" w:hAnsi="宋体" w:cs="宋体"/>
          <w:sz w:val="24"/>
        </w:rPr>
        <w:t>日</w:t>
      </w:r>
      <w:r>
        <w:rPr>
          <w:rFonts w:hint="eastAsia" w:ascii="宋体" w:hAnsi="宋体" w:cs="宋体"/>
          <w:sz w:val="24"/>
          <w:u w:val="single"/>
        </w:rPr>
        <w:t>10</w:t>
      </w:r>
      <w:r>
        <w:rPr>
          <w:rFonts w:hint="eastAsia" w:ascii="宋体" w:hAnsi="宋体" w:cs="宋体"/>
          <w:sz w:val="24"/>
        </w:rPr>
        <w:t>时</w:t>
      </w:r>
      <w:r>
        <w:rPr>
          <w:rFonts w:hint="eastAsia" w:ascii="宋体" w:hAnsi="宋体" w:cs="宋体"/>
          <w:sz w:val="24"/>
          <w:u w:val="single"/>
        </w:rPr>
        <w:t>00</w:t>
      </w:r>
      <w:r>
        <w:rPr>
          <w:rFonts w:hint="eastAsia" w:ascii="宋体" w:hAnsi="宋体" w:cs="宋体"/>
          <w:sz w:val="24"/>
        </w:rPr>
        <w:t>分。</w:t>
      </w:r>
    </w:p>
    <w:p>
      <w:pPr>
        <w:spacing w:line="440" w:lineRule="exact"/>
        <w:ind w:firstLine="482" w:firstLineChars="200"/>
        <w:jc w:val="left"/>
        <w:rPr>
          <w:rFonts w:ascii="宋体" w:hAnsi="宋体" w:cs="宋体"/>
          <w:b/>
          <w:sz w:val="24"/>
        </w:rPr>
      </w:pPr>
      <w:r>
        <w:rPr>
          <w:rFonts w:hint="eastAsia" w:ascii="宋体" w:hAnsi="宋体" w:cs="宋体"/>
          <w:b/>
          <w:sz w:val="24"/>
        </w:rPr>
        <w:t>20.2逾期送达或未送达指定地点的投标文件，招标人将拒绝接收。</w:t>
      </w:r>
    </w:p>
    <w:p>
      <w:pPr>
        <w:spacing w:line="440" w:lineRule="exact"/>
        <w:ind w:firstLine="482" w:firstLineChars="200"/>
        <w:jc w:val="left"/>
        <w:rPr>
          <w:rFonts w:ascii="宋体" w:hAnsi="宋体" w:cs="宋体"/>
          <w:b/>
          <w:sz w:val="24"/>
        </w:rPr>
      </w:pPr>
      <w:r>
        <w:rPr>
          <w:rFonts w:hint="eastAsia" w:ascii="宋体" w:hAnsi="宋体" w:cs="宋体"/>
          <w:b/>
          <w:sz w:val="24"/>
        </w:rPr>
        <w:t>20.3到投标截止时间止，招标人收到的投标文件少于3家的，招标人重新组织招投标。</w:t>
      </w:r>
    </w:p>
    <w:p>
      <w:pPr>
        <w:wordWrap w:val="0"/>
        <w:spacing w:line="440" w:lineRule="exact"/>
        <w:ind w:firstLine="602" w:firstLineChars="200"/>
        <w:jc w:val="center"/>
        <w:rPr>
          <w:rFonts w:ascii="宋体" w:hAnsi="宋体" w:cs="宋体"/>
          <w:b/>
          <w:sz w:val="30"/>
          <w:szCs w:val="30"/>
        </w:rPr>
      </w:pPr>
    </w:p>
    <w:p>
      <w:pPr>
        <w:wordWrap w:val="0"/>
        <w:spacing w:line="440" w:lineRule="exact"/>
        <w:ind w:firstLine="602" w:firstLineChars="200"/>
        <w:jc w:val="center"/>
        <w:rPr>
          <w:rFonts w:ascii="宋体" w:hAnsi="宋体" w:cs="宋体"/>
          <w:b/>
          <w:sz w:val="30"/>
          <w:szCs w:val="30"/>
        </w:rPr>
      </w:pPr>
      <w:r>
        <w:rPr>
          <w:rFonts w:hint="eastAsia" w:ascii="宋体" w:hAnsi="宋体" w:cs="宋体"/>
          <w:b/>
          <w:sz w:val="30"/>
          <w:szCs w:val="30"/>
        </w:rPr>
        <w:t>(四)开标、评标及定标</w:t>
      </w:r>
    </w:p>
    <w:p>
      <w:pPr>
        <w:wordWrap w:val="0"/>
        <w:spacing w:line="440" w:lineRule="exact"/>
        <w:ind w:firstLine="602" w:firstLineChars="200"/>
        <w:jc w:val="center"/>
        <w:rPr>
          <w:rFonts w:ascii="宋体" w:hAnsi="宋体" w:cs="宋体"/>
          <w:b/>
          <w:sz w:val="30"/>
          <w:szCs w:val="30"/>
        </w:rPr>
      </w:pP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 xml:space="preserve">21.开标 </w:t>
      </w:r>
    </w:p>
    <w:p>
      <w:pPr>
        <w:wordWrap w:val="0"/>
        <w:spacing w:line="440" w:lineRule="exact"/>
        <w:ind w:firstLine="480" w:firstLineChars="200"/>
        <w:jc w:val="left"/>
        <w:rPr>
          <w:rFonts w:ascii="宋体" w:hAnsi="宋体" w:cs="宋体"/>
          <w:sz w:val="24"/>
        </w:rPr>
      </w:pPr>
      <w:r>
        <w:rPr>
          <w:rFonts w:hint="eastAsia" w:ascii="宋体" w:hAnsi="宋体" w:cs="宋体"/>
          <w:sz w:val="24"/>
        </w:rPr>
        <w:t>21.1</w:t>
      </w:r>
      <w:r>
        <w:rPr>
          <w:rFonts w:hint="eastAsia" w:ascii="宋体" w:hAnsi="宋体" w:cs="宋体"/>
          <w:sz w:val="24"/>
          <w:lang w:eastAsia="zh-Hans"/>
        </w:rPr>
        <w:t>开标会定于</w:t>
      </w:r>
      <w:r>
        <w:rPr>
          <w:rFonts w:hint="eastAsia" w:ascii="宋体" w:hAnsi="宋体" w:cs="宋体"/>
          <w:spacing w:val="-6"/>
          <w:sz w:val="24"/>
          <w:u w:val="single"/>
        </w:rPr>
        <w:t xml:space="preserve"> 2021</w:t>
      </w:r>
      <w:r>
        <w:rPr>
          <w:rFonts w:hint="eastAsia" w:ascii="宋体" w:hAnsi="宋体" w:cs="宋体"/>
          <w:spacing w:val="-6"/>
          <w:sz w:val="24"/>
        </w:rPr>
        <w:t>年</w:t>
      </w:r>
      <w:r>
        <w:rPr>
          <w:rFonts w:hint="eastAsia" w:ascii="宋体" w:hAnsi="宋体" w:cs="宋体"/>
          <w:spacing w:val="-6"/>
          <w:sz w:val="24"/>
          <w:u w:val="single"/>
          <w:lang w:val="en-US" w:eastAsia="zh-CN"/>
        </w:rPr>
        <w:t>7</w:t>
      </w:r>
      <w:r>
        <w:rPr>
          <w:rFonts w:hint="eastAsia" w:ascii="宋体" w:hAnsi="宋体" w:cs="宋体"/>
          <w:spacing w:val="-6"/>
          <w:sz w:val="24"/>
        </w:rPr>
        <w:t>月</w:t>
      </w:r>
      <w:r>
        <w:rPr>
          <w:rFonts w:hint="eastAsia" w:ascii="宋体" w:hAnsi="宋体" w:cs="宋体"/>
          <w:spacing w:val="-6"/>
          <w:sz w:val="24"/>
          <w:u w:val="single"/>
          <w:lang w:val="en-US" w:eastAsia="zh-CN"/>
        </w:rPr>
        <w:t>19</w:t>
      </w:r>
      <w:r>
        <w:rPr>
          <w:rFonts w:hint="eastAsia" w:ascii="宋体" w:hAnsi="宋体" w:cs="宋体"/>
          <w:spacing w:val="-6"/>
          <w:sz w:val="24"/>
          <w:u w:val="single"/>
        </w:rPr>
        <w:t xml:space="preserve"> </w:t>
      </w:r>
      <w:r>
        <w:rPr>
          <w:rFonts w:hint="eastAsia" w:ascii="宋体" w:hAnsi="宋体" w:cs="宋体"/>
          <w:spacing w:val="-6"/>
          <w:sz w:val="24"/>
        </w:rPr>
        <w:t>日</w:t>
      </w:r>
      <w:r>
        <w:rPr>
          <w:rFonts w:hint="eastAsia" w:ascii="宋体" w:hAnsi="宋体" w:cs="宋体"/>
          <w:spacing w:val="-6"/>
          <w:sz w:val="24"/>
          <w:u w:val="single"/>
        </w:rPr>
        <w:t>10</w:t>
      </w:r>
      <w:r>
        <w:rPr>
          <w:rFonts w:hint="eastAsia" w:ascii="宋体" w:hAnsi="宋体" w:cs="宋体"/>
          <w:spacing w:val="-6"/>
          <w:sz w:val="24"/>
        </w:rPr>
        <w:t>时</w:t>
      </w:r>
      <w:r>
        <w:rPr>
          <w:rFonts w:hint="eastAsia" w:ascii="宋体" w:hAnsi="宋体" w:cs="宋体"/>
          <w:spacing w:val="-6"/>
          <w:sz w:val="24"/>
          <w:u w:val="single"/>
        </w:rPr>
        <w:t>00</w:t>
      </w:r>
      <w:r>
        <w:rPr>
          <w:rFonts w:hint="eastAsia" w:ascii="宋体" w:hAnsi="宋体" w:cs="宋体"/>
          <w:spacing w:val="-6"/>
          <w:sz w:val="24"/>
        </w:rPr>
        <w:t>分</w:t>
      </w:r>
      <w:r>
        <w:rPr>
          <w:rFonts w:hint="eastAsia" w:ascii="宋体" w:hAnsi="宋体" w:cs="宋体"/>
          <w:sz w:val="24"/>
          <w:lang w:eastAsia="zh-Hans"/>
        </w:rPr>
        <w:t>在</w:t>
      </w:r>
      <w:r>
        <w:rPr>
          <w:rFonts w:hint="eastAsia" w:ascii="宋体" w:hAnsi="宋体" w:cs="宋体"/>
          <w:kern w:val="0"/>
          <w:sz w:val="24"/>
          <w:u w:val="single"/>
        </w:rPr>
        <w:t>莆田市湄洲岛旅游建设集团有限公司会议室</w:t>
      </w:r>
      <w:r>
        <w:rPr>
          <w:rFonts w:hint="eastAsia" w:ascii="宋体" w:hAnsi="宋体" w:cs="宋体"/>
          <w:sz w:val="24"/>
          <w:lang w:eastAsia="zh-Hans"/>
        </w:rPr>
        <w:t>进行，开标会由招标人或招标代理机构主持并邀请行政监督部门参加，投标人的法定代表人或其委托的代理人必须参加开标会。</w:t>
      </w:r>
    </w:p>
    <w:p>
      <w:pPr>
        <w:wordWrap w:val="0"/>
        <w:spacing w:line="440" w:lineRule="exact"/>
        <w:ind w:firstLine="480" w:firstLineChars="200"/>
        <w:jc w:val="left"/>
        <w:rPr>
          <w:rFonts w:ascii="宋体" w:hAnsi="宋体" w:cs="宋体"/>
          <w:sz w:val="24"/>
        </w:rPr>
      </w:pPr>
      <w:r>
        <w:rPr>
          <w:rFonts w:hint="eastAsia" w:ascii="宋体" w:hAnsi="宋体" w:cs="宋体"/>
          <w:bCs/>
          <w:sz w:val="24"/>
        </w:rPr>
        <w:t>21.2</w:t>
      </w:r>
      <w:r>
        <w:rPr>
          <w:rFonts w:hint="eastAsia" w:ascii="宋体" w:hAnsi="宋体" w:cs="宋体"/>
          <w:b/>
          <w:sz w:val="24"/>
        </w:rPr>
        <w:t>投标人的法定代表人参加开标会的，</w:t>
      </w:r>
      <w:r>
        <w:rPr>
          <w:rFonts w:hint="eastAsia" w:ascii="宋体" w:hAnsi="宋体" w:cs="宋体"/>
          <w:b/>
          <w:bCs/>
          <w:sz w:val="24"/>
        </w:rPr>
        <w:t>须随带个人身份证和法定代表人资格证明书；如是法定代表人</w:t>
      </w:r>
      <w:r>
        <w:rPr>
          <w:rFonts w:hint="eastAsia" w:ascii="宋体" w:hAnsi="宋体" w:cs="宋体"/>
          <w:b/>
          <w:sz w:val="24"/>
        </w:rPr>
        <w:t>的委托代理人参加开标会的，须随带</w:t>
      </w:r>
      <w:r>
        <w:rPr>
          <w:rFonts w:hint="eastAsia" w:ascii="宋体" w:hAnsi="宋体" w:cs="宋体"/>
          <w:b/>
          <w:bCs/>
          <w:sz w:val="24"/>
        </w:rPr>
        <w:t>个人身份证和</w:t>
      </w:r>
      <w:r>
        <w:rPr>
          <w:rFonts w:hint="eastAsia" w:ascii="宋体" w:hAnsi="宋体" w:cs="宋体"/>
          <w:b/>
          <w:sz w:val="24"/>
        </w:rPr>
        <w:t>法定代表人的</w:t>
      </w:r>
      <w:r>
        <w:rPr>
          <w:rFonts w:hint="eastAsia" w:ascii="宋体" w:hAnsi="宋体" w:cs="宋体"/>
          <w:b/>
          <w:bCs/>
          <w:sz w:val="24"/>
        </w:rPr>
        <w:t>授权委托书</w:t>
      </w:r>
      <w:r>
        <w:rPr>
          <w:rFonts w:hint="eastAsia" w:ascii="宋体" w:hAnsi="宋体" w:cs="宋体"/>
          <w:b/>
          <w:sz w:val="24"/>
        </w:rPr>
        <w:t>。</w:t>
      </w:r>
    </w:p>
    <w:p>
      <w:pPr>
        <w:wordWrap w:val="0"/>
        <w:spacing w:line="440" w:lineRule="exact"/>
        <w:ind w:firstLine="480" w:firstLineChars="200"/>
        <w:jc w:val="left"/>
        <w:rPr>
          <w:rFonts w:ascii="宋体" w:hAnsi="宋体" w:cs="宋体"/>
          <w:sz w:val="24"/>
        </w:rPr>
      </w:pPr>
      <w:r>
        <w:rPr>
          <w:rFonts w:hint="eastAsia" w:ascii="宋体" w:hAnsi="宋体" w:cs="宋体"/>
          <w:sz w:val="24"/>
        </w:rPr>
        <w:t>21.3资格审查小组</w:t>
      </w:r>
    </w:p>
    <w:p>
      <w:pPr>
        <w:wordWrap w:val="0"/>
        <w:spacing w:line="440" w:lineRule="exact"/>
        <w:ind w:firstLine="480" w:firstLineChars="200"/>
        <w:jc w:val="left"/>
        <w:rPr>
          <w:rFonts w:ascii="宋体" w:hAnsi="宋体" w:cs="宋体"/>
          <w:sz w:val="24"/>
        </w:rPr>
      </w:pPr>
      <w:r>
        <w:rPr>
          <w:rFonts w:hint="eastAsia" w:ascii="宋体" w:hAnsi="宋体" w:cs="宋体"/>
          <w:sz w:val="24"/>
        </w:rPr>
        <w:t>招标人不组建评标委员会，由招标人代表、招标代理机构代表等3人以上组成资格审查小组，对投标人的资格、资质和投标文件的有效性进行审查。</w:t>
      </w:r>
    </w:p>
    <w:p>
      <w:pPr>
        <w:tabs>
          <w:tab w:val="left" w:pos="540"/>
          <w:tab w:val="left" w:pos="1260"/>
        </w:tabs>
        <w:wordWrap w:val="0"/>
        <w:spacing w:line="440" w:lineRule="exact"/>
        <w:ind w:firstLine="480" w:firstLineChars="200"/>
        <w:jc w:val="left"/>
        <w:rPr>
          <w:rFonts w:ascii="宋体" w:hAnsi="宋体" w:cs="宋体"/>
          <w:sz w:val="24"/>
        </w:rPr>
      </w:pPr>
      <w:r>
        <w:rPr>
          <w:rFonts w:hint="eastAsia" w:ascii="宋体" w:hAnsi="宋体" w:cs="宋体"/>
          <w:sz w:val="24"/>
        </w:rPr>
        <w:t>21.4开标程序：</w:t>
      </w:r>
    </w:p>
    <w:p>
      <w:pPr>
        <w:wordWrap w:val="0"/>
        <w:spacing w:line="440" w:lineRule="exact"/>
        <w:ind w:firstLine="480" w:firstLineChars="200"/>
        <w:jc w:val="left"/>
        <w:rPr>
          <w:rFonts w:ascii="宋体" w:hAnsi="宋体" w:cs="宋体"/>
          <w:sz w:val="24"/>
        </w:rPr>
      </w:pPr>
      <w:r>
        <w:rPr>
          <w:rFonts w:hint="eastAsia" w:ascii="宋体" w:hAnsi="宋体" w:cs="宋体"/>
          <w:sz w:val="24"/>
        </w:rPr>
        <w:t>(1)主持人介绍参加开标会的有关单位；</w:t>
      </w:r>
    </w:p>
    <w:p>
      <w:pPr>
        <w:wordWrap w:val="0"/>
        <w:spacing w:line="440" w:lineRule="exact"/>
        <w:ind w:firstLine="480" w:firstLineChars="200"/>
        <w:jc w:val="left"/>
        <w:rPr>
          <w:rFonts w:ascii="宋体" w:hAnsi="宋体" w:cs="宋体"/>
          <w:sz w:val="24"/>
        </w:rPr>
      </w:pPr>
      <w:r>
        <w:rPr>
          <w:rFonts w:hint="eastAsia" w:ascii="宋体" w:hAnsi="宋体" w:cs="宋体"/>
          <w:sz w:val="24"/>
        </w:rPr>
        <w:t>(2)主持人宣布开标纪律。</w:t>
      </w:r>
    </w:p>
    <w:p>
      <w:pPr>
        <w:wordWrap w:val="0"/>
        <w:spacing w:line="440" w:lineRule="exact"/>
        <w:ind w:firstLine="480" w:firstLineChars="200"/>
        <w:jc w:val="left"/>
        <w:rPr>
          <w:rFonts w:ascii="宋体" w:hAnsi="宋体" w:cs="宋体"/>
          <w:sz w:val="24"/>
        </w:rPr>
      </w:pPr>
      <w:r>
        <w:rPr>
          <w:rFonts w:hint="eastAsia" w:ascii="宋体" w:hAnsi="宋体" w:cs="宋体"/>
          <w:sz w:val="24"/>
        </w:rPr>
        <w:t>(3)查验投标人代表的身份、投标人的资格。</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存在下列情形之一的，招标人不予开启其投标文件并予以退还：</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1)投标文件逾期送达的；</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2)投标人代表未按投标须知第21.2款要求提交法定代表人资格证明书或法定代表人授权委托书或有效个人身份证明的；</w:t>
      </w:r>
    </w:p>
    <w:p>
      <w:pPr>
        <w:wordWrap w:val="0"/>
        <w:spacing w:line="440" w:lineRule="exact"/>
        <w:ind w:firstLine="482" w:firstLineChars="200"/>
        <w:jc w:val="left"/>
        <w:rPr>
          <w:rFonts w:ascii="宋体" w:hAnsi="宋体" w:cs="宋体"/>
          <w:b/>
          <w:bCs/>
          <w:sz w:val="24"/>
        </w:rPr>
      </w:pPr>
      <w:r>
        <w:rPr>
          <w:rFonts w:hint="eastAsia" w:ascii="宋体" w:hAnsi="宋体" w:cs="宋体"/>
          <w:b/>
          <w:bCs/>
          <w:sz w:val="24"/>
        </w:rPr>
        <w:t>3)法定代表人资格证明书或法定代表人授权委托书未按招标文件格式要求签字、盖章的；</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（4）主持人宣布进入资格审查的投标人名单。</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（5）查询投标人的投保证金缴纳情况、企业季度信用得分（如有时）、企业“黑名单”、法人或项目负责人或委托代理人身份等信息。</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（6）宣读投标人的投标文件并记录。宣读内容为投标人名称、投标报价、工程质量、工期、项目负责人姓名及其它必要的内容。</w:t>
      </w:r>
    </w:p>
    <w:p>
      <w:pPr>
        <w:spacing w:line="400" w:lineRule="exact"/>
        <w:ind w:firstLine="480" w:firstLineChars="200"/>
        <w:jc w:val="left"/>
        <w:rPr>
          <w:rFonts w:ascii="宋体" w:hAnsi="宋体" w:cs="宋体"/>
          <w:color w:val="000000"/>
          <w:sz w:val="24"/>
        </w:rPr>
      </w:pPr>
      <w:r>
        <w:rPr>
          <w:rFonts w:hint="eastAsia" w:ascii="宋体" w:hAnsi="宋体" w:cs="宋体"/>
          <w:color w:val="000000"/>
          <w:sz w:val="24"/>
        </w:rPr>
        <w:t>（7）投标人对开标有异议的，应当在开标现场提出，招标人应当当场作出答复，并制作记录。</w:t>
      </w:r>
    </w:p>
    <w:p>
      <w:pPr>
        <w:wordWrap w:val="0"/>
        <w:spacing w:line="440" w:lineRule="exact"/>
        <w:ind w:firstLine="482" w:firstLineChars="200"/>
        <w:jc w:val="left"/>
        <w:rPr>
          <w:rFonts w:ascii="宋体" w:hAnsi="宋体" w:cs="宋体"/>
          <w:b/>
          <w:sz w:val="24"/>
        </w:rPr>
      </w:pPr>
      <w:r>
        <w:rPr>
          <w:rFonts w:hint="eastAsia" w:ascii="宋体" w:hAnsi="宋体" w:cs="宋体"/>
          <w:b/>
          <w:sz w:val="24"/>
        </w:rPr>
        <w:t>22.评标</w:t>
      </w:r>
    </w:p>
    <w:p>
      <w:pPr>
        <w:wordWrap w:val="0"/>
        <w:spacing w:line="440" w:lineRule="exact"/>
        <w:ind w:firstLine="480" w:firstLineChars="200"/>
        <w:jc w:val="left"/>
        <w:rPr>
          <w:rFonts w:ascii="宋体" w:hAnsi="宋体" w:cs="宋体"/>
          <w:b/>
          <w:sz w:val="24"/>
        </w:rPr>
      </w:pPr>
      <w:r>
        <w:rPr>
          <w:rFonts w:hint="eastAsia" w:ascii="宋体" w:hAnsi="宋体" w:cs="宋体"/>
          <w:sz w:val="24"/>
        </w:rPr>
        <w:t>22.1 资格审查小组审查投标文件，确定进入公开抽取中标人程序的合格投标人名单。</w:t>
      </w:r>
      <w:r>
        <w:rPr>
          <w:rFonts w:hint="eastAsia" w:ascii="宋体" w:hAnsi="宋体" w:cs="宋体"/>
          <w:b/>
          <w:sz w:val="24"/>
        </w:rPr>
        <w:t>存在下列情形之一的，应当作为废标处理，不得进入随机抽取程序：</w:t>
      </w:r>
    </w:p>
    <w:p>
      <w:pPr>
        <w:wordWrap w:val="0"/>
        <w:spacing w:line="440" w:lineRule="exact"/>
        <w:ind w:firstLine="482" w:firstLineChars="200"/>
        <w:jc w:val="left"/>
        <w:rPr>
          <w:rFonts w:ascii="宋体" w:hAnsi="宋体" w:cs="宋体"/>
          <w:b/>
          <w:bCs/>
          <w:sz w:val="24"/>
        </w:rPr>
      </w:pPr>
      <w:r>
        <w:rPr>
          <w:rFonts w:hint="eastAsia" w:ascii="宋体" w:hAnsi="宋体" w:cs="宋体"/>
          <w:b/>
          <w:sz w:val="24"/>
        </w:rPr>
        <w:t>22</w:t>
      </w:r>
      <w:r>
        <w:rPr>
          <w:rFonts w:hint="eastAsia" w:ascii="宋体" w:hAnsi="宋体" w:cs="宋体"/>
          <w:b/>
          <w:bCs/>
          <w:sz w:val="24"/>
        </w:rPr>
        <w:t>.1</w:t>
      </w:r>
      <w:r>
        <w:rPr>
          <w:rFonts w:hint="eastAsia" w:ascii="宋体" w:hAnsi="宋体" w:cs="宋体"/>
          <w:b/>
          <w:kern w:val="0"/>
          <w:sz w:val="24"/>
        </w:rPr>
        <w:t>.1</w:t>
      </w:r>
      <w:r>
        <w:rPr>
          <w:rFonts w:hint="eastAsia" w:ascii="宋体" w:hAnsi="宋体" w:cs="宋体"/>
          <w:b/>
          <w:bCs/>
          <w:color w:val="000000"/>
          <w:sz w:val="24"/>
        </w:rPr>
        <w:t>投标人的企业营业执照不符合招标文件要求的</w:t>
      </w:r>
      <w:r>
        <w:rPr>
          <w:rFonts w:hint="eastAsia" w:ascii="宋体" w:hAnsi="宋体" w:cs="宋体"/>
          <w:b/>
          <w:bCs/>
          <w:sz w:val="24"/>
        </w:rPr>
        <w:t>；</w:t>
      </w:r>
    </w:p>
    <w:p>
      <w:pPr>
        <w:pStyle w:val="30"/>
        <w:wordWrap w:val="0"/>
        <w:spacing w:line="440" w:lineRule="exact"/>
        <w:ind w:firstLine="482" w:firstLineChars="200"/>
        <w:rPr>
          <w:rFonts w:ascii="宋体" w:hAnsi="宋体" w:cs="宋体"/>
          <w:b/>
          <w:sz w:val="24"/>
          <w:szCs w:val="24"/>
        </w:rPr>
      </w:pPr>
      <w:r>
        <w:rPr>
          <w:rFonts w:hint="eastAsia" w:ascii="宋体" w:hAnsi="宋体" w:cs="宋体"/>
          <w:b/>
          <w:sz w:val="24"/>
          <w:szCs w:val="24"/>
        </w:rPr>
        <w:t>22.1.2投标承诺函未按投标文件格式规定编制、填写内容或签署、盖章的</w:t>
      </w:r>
      <w:r>
        <w:rPr>
          <w:rFonts w:hint="eastAsia" w:ascii="宋体" w:hAnsi="宋体" w:cs="宋体"/>
          <w:b/>
          <w:bCs/>
          <w:sz w:val="24"/>
          <w:szCs w:val="24"/>
        </w:rPr>
        <w:t>；</w:t>
      </w:r>
    </w:p>
    <w:p>
      <w:pPr>
        <w:wordWrap w:val="0"/>
        <w:spacing w:line="440" w:lineRule="exact"/>
        <w:ind w:firstLine="482" w:firstLineChars="200"/>
        <w:jc w:val="left"/>
        <w:rPr>
          <w:rFonts w:ascii="宋体" w:hAnsi="宋体" w:cs="宋体"/>
          <w:b/>
          <w:sz w:val="24"/>
        </w:rPr>
      </w:pPr>
      <w:r>
        <w:rPr>
          <w:rFonts w:hint="eastAsia" w:ascii="宋体" w:hAnsi="宋体" w:cs="宋体"/>
          <w:b/>
          <w:sz w:val="24"/>
        </w:rPr>
        <w:t>22</w:t>
      </w:r>
      <w:r>
        <w:rPr>
          <w:rFonts w:hint="eastAsia" w:ascii="宋体" w:hAnsi="宋体" w:cs="宋体"/>
          <w:b/>
          <w:bCs/>
          <w:sz w:val="24"/>
        </w:rPr>
        <w:t>.1.3投标人的承诺不满足招标文件实质性要求的</w:t>
      </w:r>
      <w:r>
        <w:rPr>
          <w:rFonts w:hint="eastAsia" w:ascii="宋体" w:hAnsi="宋体" w:cs="宋体"/>
          <w:b/>
          <w:sz w:val="24"/>
        </w:rPr>
        <w:t>；</w:t>
      </w:r>
    </w:p>
    <w:p>
      <w:pPr>
        <w:wordWrap w:val="0"/>
        <w:spacing w:line="440" w:lineRule="exact"/>
        <w:ind w:firstLine="482" w:firstLineChars="200"/>
        <w:jc w:val="left"/>
        <w:rPr>
          <w:rFonts w:ascii="宋体" w:hAnsi="宋体" w:cs="宋体"/>
          <w:b/>
          <w:bCs/>
          <w:sz w:val="24"/>
        </w:rPr>
      </w:pPr>
      <w:r>
        <w:rPr>
          <w:rFonts w:hint="eastAsia" w:ascii="宋体" w:hAnsi="宋体" w:cs="宋体"/>
          <w:b/>
          <w:sz w:val="24"/>
        </w:rPr>
        <w:t>22</w:t>
      </w:r>
      <w:r>
        <w:rPr>
          <w:rFonts w:hint="eastAsia" w:ascii="宋体" w:hAnsi="宋体" w:cs="宋体"/>
          <w:b/>
          <w:bCs/>
          <w:sz w:val="24"/>
        </w:rPr>
        <w:t>.1.4具有投标须知第3.8条情形之一的；</w:t>
      </w:r>
    </w:p>
    <w:p>
      <w:pPr>
        <w:wordWrap w:val="0"/>
        <w:spacing w:line="440" w:lineRule="exact"/>
        <w:ind w:firstLine="482" w:firstLineChars="200"/>
        <w:jc w:val="left"/>
        <w:rPr>
          <w:rFonts w:ascii="宋体" w:hAnsi="宋体" w:cs="宋体"/>
          <w:b/>
          <w:bCs/>
          <w:sz w:val="24"/>
        </w:rPr>
      </w:pPr>
      <w:r>
        <w:rPr>
          <w:rFonts w:hint="eastAsia" w:ascii="宋体" w:hAnsi="宋体" w:cs="宋体"/>
          <w:b/>
          <w:sz w:val="24"/>
        </w:rPr>
        <w:t>22</w:t>
      </w:r>
      <w:r>
        <w:rPr>
          <w:rFonts w:hint="eastAsia" w:ascii="宋体" w:hAnsi="宋体" w:cs="宋体"/>
          <w:b/>
          <w:bCs/>
          <w:sz w:val="24"/>
        </w:rPr>
        <w:t>.1.5</w:t>
      </w:r>
      <w:r>
        <w:rPr>
          <w:rFonts w:hint="eastAsia" w:ascii="宋体" w:hAnsi="宋体" w:cs="宋体"/>
          <w:b/>
          <w:sz w:val="24"/>
        </w:rPr>
        <w:t>投标人拟派出项负责人不满足招标文件要求的；</w:t>
      </w:r>
    </w:p>
    <w:p>
      <w:pPr>
        <w:wordWrap w:val="0"/>
        <w:spacing w:line="440" w:lineRule="exact"/>
        <w:ind w:firstLine="482" w:firstLineChars="200"/>
        <w:jc w:val="left"/>
        <w:rPr>
          <w:rFonts w:ascii="宋体" w:hAnsi="宋体" w:cs="宋体"/>
          <w:color w:val="000000"/>
          <w:sz w:val="24"/>
        </w:rPr>
      </w:pPr>
      <w:r>
        <w:rPr>
          <w:rFonts w:hint="eastAsia" w:ascii="宋体" w:hAnsi="宋体" w:cs="宋体"/>
          <w:b/>
          <w:sz w:val="24"/>
        </w:rPr>
        <w:t>22</w:t>
      </w:r>
      <w:r>
        <w:rPr>
          <w:rFonts w:hint="eastAsia" w:ascii="宋体" w:hAnsi="宋体" w:cs="宋体"/>
          <w:b/>
          <w:bCs/>
          <w:sz w:val="24"/>
        </w:rPr>
        <w:t>.1.6</w:t>
      </w:r>
      <w:r>
        <w:rPr>
          <w:rFonts w:hint="eastAsia" w:ascii="宋体" w:hAnsi="宋体" w:cs="宋体"/>
          <w:b/>
          <w:sz w:val="24"/>
        </w:rPr>
        <w:t>投标人的投标文件不符合招标文件实质性要求的；</w:t>
      </w:r>
    </w:p>
    <w:p>
      <w:pPr>
        <w:pStyle w:val="5"/>
        <w:ind w:firstLine="482" w:firstLineChars="200"/>
        <w:rPr>
          <w:rFonts w:ascii="宋体" w:hAnsi="宋体"/>
          <w:b/>
          <w:sz w:val="24"/>
        </w:rPr>
      </w:pPr>
      <w:r>
        <w:rPr>
          <w:rFonts w:hint="eastAsia"/>
          <w:b/>
          <w:sz w:val="24"/>
        </w:rPr>
        <w:t>22.1.7</w:t>
      </w:r>
      <w:r>
        <w:rPr>
          <w:rFonts w:hint="eastAsia" w:ascii="宋体" w:hAnsi="宋体" w:eastAsia="宋体"/>
          <w:b/>
          <w:sz w:val="24"/>
          <w:szCs w:val="24"/>
        </w:rPr>
        <w:t>非受招标人邀请的企业。</w:t>
      </w:r>
    </w:p>
    <w:p>
      <w:pPr>
        <w:wordWrap w:val="0"/>
        <w:spacing w:line="440" w:lineRule="exact"/>
        <w:ind w:firstLine="482" w:firstLineChars="200"/>
        <w:jc w:val="left"/>
        <w:rPr>
          <w:rFonts w:ascii="宋体" w:hAnsi="宋体" w:cs="宋体"/>
          <w:b/>
          <w:sz w:val="24"/>
        </w:rPr>
      </w:pPr>
      <w:r>
        <w:rPr>
          <w:rFonts w:hint="eastAsia" w:ascii="宋体" w:hAnsi="宋体" w:cs="宋体"/>
          <w:b/>
          <w:sz w:val="24"/>
        </w:rPr>
        <w:t>23.确定中标人</w:t>
      </w:r>
    </w:p>
    <w:p>
      <w:pPr>
        <w:tabs>
          <w:tab w:val="left" w:pos="1050"/>
        </w:tabs>
        <w:spacing w:line="440" w:lineRule="exact"/>
        <w:ind w:firstLine="480" w:firstLineChars="200"/>
        <w:rPr>
          <w:rFonts w:ascii="宋体" w:hAnsi="宋体" w:cs="宋体"/>
          <w:sz w:val="24"/>
        </w:rPr>
      </w:pPr>
      <w:r>
        <w:rPr>
          <w:rFonts w:hint="eastAsia" w:ascii="宋体" w:hAnsi="宋体" w:cs="宋体"/>
          <w:sz w:val="24"/>
        </w:rPr>
        <w:t>23.1从审查合格的投标人中随机抽取一家中标人。</w:t>
      </w:r>
    </w:p>
    <w:p>
      <w:pPr>
        <w:tabs>
          <w:tab w:val="left" w:pos="1050"/>
        </w:tabs>
        <w:spacing w:line="440" w:lineRule="exact"/>
        <w:ind w:firstLine="480" w:firstLineChars="200"/>
        <w:rPr>
          <w:rFonts w:ascii="宋体" w:hAnsi="宋体" w:cs="宋体"/>
          <w:sz w:val="24"/>
        </w:rPr>
      </w:pPr>
      <w:r>
        <w:rPr>
          <w:rFonts w:hint="eastAsia" w:ascii="宋体" w:hAnsi="宋体" w:cs="宋体"/>
          <w:sz w:val="24"/>
        </w:rPr>
        <w:t>23.2 招标人或招标代理机构宣布抽取规则：</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23.2.1公开随机抽取采取三轮抽取法，第一轮抽取顺序号，第二轮抽取对应号，第三轮抽取中标单位。</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23.2.2第一轮由投标人以签到（或入围）先后依次抽取顺序号。第二轮由招标人抽取对应号。第三轮由投标人抽取中标单位。</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23.2.3当众展示公开抽取工具，经监督人员和各投标人代表确认后，招标人或其代理机构工作人员按照进入公开随机抽取程序的投标人数额，向抽取箱内放入同等数量的号码球；</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23.2.4</w:t>
      </w:r>
      <w:r>
        <w:rPr>
          <w:rFonts w:hint="eastAsia" w:ascii="宋体" w:hAnsi="宋体" w:cs="宋体"/>
          <w:sz w:val="24"/>
        </w:rPr>
        <w:t>由资格审查合格的投标人</w:t>
      </w:r>
      <w:r>
        <w:rPr>
          <w:rFonts w:hint="eastAsia" w:ascii="宋体" w:hAnsi="宋体" w:cs="宋体"/>
          <w:kern w:val="0"/>
          <w:sz w:val="24"/>
        </w:rPr>
        <w:t>公开随机抽取一个号码球，投标人抽取的号码即代表该投标人的号码，由招标人或其代理机构工作人员当场公布顺序号，各投标人应当众签字确认；</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23.2.5将球重新放进抽取箱内，由招标人或其代理机构工作人员随机抽取，所抽的号码为对应号；</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23.2.6将球重新放进抽取箱内，由投标人的法人代表或其委托代理人公开随机抽取，所抽的号码与对应号相同的投标人为中标单位。</w:t>
      </w:r>
    </w:p>
    <w:p>
      <w:pPr>
        <w:wordWrap w:val="0"/>
        <w:spacing w:line="440" w:lineRule="exact"/>
        <w:ind w:firstLine="482" w:firstLineChars="200"/>
        <w:jc w:val="left"/>
        <w:rPr>
          <w:rFonts w:ascii="宋体" w:hAnsi="宋体" w:cs="宋体"/>
          <w:sz w:val="24"/>
        </w:rPr>
      </w:pPr>
      <w:r>
        <w:rPr>
          <w:rFonts w:hint="eastAsia" w:ascii="宋体" w:hAnsi="宋体" w:cs="宋体"/>
          <w:b/>
          <w:sz w:val="24"/>
        </w:rPr>
        <w:t>23.3</w:t>
      </w:r>
      <w:r>
        <w:rPr>
          <w:rFonts w:hint="eastAsia" w:ascii="宋体" w:hAnsi="宋体" w:cs="宋体"/>
          <w:sz w:val="24"/>
        </w:rPr>
        <w:t xml:space="preserve">招标代理机构撰写开标情况报告，由招标人、招标代理机构及相关行政监督部门签字确认后存档。 </w:t>
      </w:r>
    </w:p>
    <w:p>
      <w:pPr>
        <w:spacing w:line="420" w:lineRule="exact"/>
        <w:ind w:firstLine="482" w:firstLineChars="200"/>
        <w:rPr>
          <w:rFonts w:ascii="宋体" w:hAnsi="宋体" w:cs="宋体"/>
          <w:sz w:val="24"/>
        </w:rPr>
      </w:pPr>
      <w:r>
        <w:rPr>
          <w:rFonts w:hint="eastAsia" w:ascii="宋体" w:hAnsi="宋体" w:cs="宋体"/>
          <w:b/>
          <w:sz w:val="24"/>
        </w:rPr>
        <w:t>23.4</w:t>
      </w:r>
      <w:r>
        <w:rPr>
          <w:rFonts w:hint="eastAsia" w:ascii="宋体" w:hAnsi="宋体" w:cs="宋体"/>
          <w:sz w:val="24"/>
        </w:rPr>
        <w:t xml:space="preserve"> </w:t>
      </w:r>
      <w:r>
        <w:rPr>
          <w:rStyle w:val="91"/>
          <w:rFonts w:ascii="宋体" w:hAnsi="宋体"/>
          <w:b/>
          <w:color w:val="000000"/>
          <w:sz w:val="24"/>
        </w:rPr>
        <w:t>经过审查，若合格投标人少于三家的，招标人应依法重新招标。</w:t>
      </w:r>
    </w:p>
    <w:p>
      <w:pPr>
        <w:wordWrap w:val="0"/>
        <w:spacing w:line="440" w:lineRule="exact"/>
        <w:ind w:firstLine="482" w:firstLineChars="200"/>
        <w:jc w:val="left"/>
        <w:rPr>
          <w:rFonts w:ascii="宋体" w:hAnsi="宋体" w:cs="宋体"/>
          <w:b/>
          <w:sz w:val="24"/>
        </w:rPr>
      </w:pPr>
      <w:r>
        <w:rPr>
          <w:rFonts w:hint="eastAsia" w:ascii="宋体" w:hAnsi="宋体" w:cs="宋体"/>
          <w:b/>
          <w:sz w:val="24"/>
        </w:rPr>
        <w:t>24.中标通知和中标公示</w:t>
      </w:r>
    </w:p>
    <w:p>
      <w:pPr>
        <w:wordWrap w:val="0"/>
        <w:spacing w:line="440" w:lineRule="exact"/>
        <w:ind w:firstLine="482" w:firstLineChars="200"/>
        <w:jc w:val="left"/>
        <w:rPr>
          <w:rFonts w:ascii="宋体" w:hAnsi="宋体" w:cs="宋体"/>
          <w:b/>
          <w:sz w:val="24"/>
        </w:rPr>
      </w:pPr>
      <w:r>
        <w:rPr>
          <w:rFonts w:hint="eastAsia" w:ascii="宋体" w:hAnsi="宋体" w:cs="宋体"/>
          <w:b/>
          <w:sz w:val="24"/>
        </w:rPr>
        <w:t>24.1</w:t>
      </w:r>
      <w:r>
        <w:rPr>
          <w:rFonts w:hint="eastAsia" w:ascii="宋体" w:hAnsi="宋体" w:cs="宋体"/>
          <w:sz w:val="24"/>
        </w:rPr>
        <w:t>招标人应当在评标结束后的3日内，将招标项目名称、中标人名称、中标价、项目负责人姓名(包括建造师等级和注册编号)，在</w:t>
      </w:r>
      <w:r>
        <w:rPr>
          <w:rFonts w:hint="eastAsia" w:ascii="宋体" w:hAnsi="宋体" w:cs="宋体"/>
          <w:sz w:val="24"/>
          <w:u w:val="single"/>
        </w:rPr>
        <w:t>莆田市湄洲岛旅游建设集团有限公司网站及公告栏</w:t>
      </w:r>
      <w:r>
        <w:rPr>
          <w:rFonts w:hint="eastAsia" w:ascii="宋体" w:hAnsi="宋体" w:cs="宋体"/>
          <w:sz w:val="24"/>
        </w:rPr>
        <w:t>公示。</w:t>
      </w:r>
    </w:p>
    <w:p>
      <w:pPr>
        <w:wordWrap w:val="0"/>
        <w:spacing w:line="440" w:lineRule="exact"/>
        <w:ind w:firstLine="482" w:firstLineChars="200"/>
        <w:jc w:val="left"/>
        <w:rPr>
          <w:rFonts w:ascii="宋体" w:hAnsi="宋体" w:cs="宋体"/>
          <w:sz w:val="24"/>
        </w:rPr>
      </w:pPr>
      <w:r>
        <w:rPr>
          <w:rFonts w:hint="eastAsia" w:ascii="宋体" w:hAnsi="宋体" w:cs="宋体"/>
          <w:b/>
          <w:sz w:val="24"/>
        </w:rPr>
        <w:t>24.2</w:t>
      </w:r>
      <w:r>
        <w:rPr>
          <w:rFonts w:hint="eastAsia" w:ascii="宋体" w:hAnsi="宋体" w:cs="宋体"/>
          <w:sz w:val="24"/>
        </w:rPr>
        <w:t>在中标公示后5日内，招标人应根据评标结果向中标人发放中标通知书。</w:t>
      </w:r>
    </w:p>
    <w:p>
      <w:pPr>
        <w:wordWrap w:val="0"/>
        <w:spacing w:line="440" w:lineRule="exact"/>
        <w:ind w:firstLine="482" w:firstLineChars="200"/>
        <w:jc w:val="left"/>
        <w:rPr>
          <w:rFonts w:ascii="宋体" w:hAnsi="宋体" w:cs="宋体"/>
          <w:b/>
          <w:sz w:val="24"/>
        </w:rPr>
      </w:pPr>
      <w:r>
        <w:rPr>
          <w:rFonts w:hint="eastAsia" w:ascii="宋体" w:hAnsi="宋体" w:cs="宋体"/>
          <w:b/>
          <w:sz w:val="24"/>
        </w:rPr>
        <w:t>25.附则</w:t>
      </w:r>
    </w:p>
    <w:p>
      <w:pPr>
        <w:wordWrap w:val="0"/>
        <w:spacing w:line="440" w:lineRule="exact"/>
        <w:ind w:firstLine="482" w:firstLineChars="200"/>
        <w:jc w:val="left"/>
        <w:rPr>
          <w:rFonts w:ascii="宋体" w:hAnsi="宋体" w:cs="宋体"/>
          <w:sz w:val="24"/>
        </w:rPr>
      </w:pPr>
      <w:r>
        <w:rPr>
          <w:rFonts w:hint="eastAsia" w:ascii="宋体" w:hAnsi="宋体" w:cs="宋体"/>
          <w:b/>
          <w:sz w:val="24"/>
        </w:rPr>
        <w:t>25.1</w:t>
      </w:r>
      <w:r>
        <w:rPr>
          <w:rFonts w:hint="eastAsia" w:ascii="宋体" w:hAnsi="宋体" w:cs="宋体"/>
          <w:sz w:val="24"/>
        </w:rPr>
        <w:t>在评标定标过程中，投标人自己认为须准备好与投标有关的证书、证明资料原件备查的，可以在招标人要求提交时当场提交，投标人不能当场提交的，资格审查小组可以作出不利于投标人的认定。</w:t>
      </w:r>
    </w:p>
    <w:p>
      <w:pPr>
        <w:wordWrap w:val="0"/>
        <w:spacing w:line="440" w:lineRule="exact"/>
        <w:ind w:firstLine="482" w:firstLineChars="200"/>
        <w:jc w:val="left"/>
        <w:rPr>
          <w:rFonts w:ascii="宋体" w:hAnsi="宋体" w:cs="宋体"/>
          <w:sz w:val="24"/>
        </w:rPr>
      </w:pPr>
      <w:r>
        <w:rPr>
          <w:rFonts w:hint="eastAsia" w:ascii="宋体" w:hAnsi="宋体" w:cs="宋体"/>
          <w:b/>
          <w:sz w:val="24"/>
        </w:rPr>
        <w:t>25.2</w:t>
      </w:r>
      <w:r>
        <w:rPr>
          <w:rFonts w:hint="eastAsia" w:ascii="宋体" w:hAnsi="宋体" w:cs="宋体"/>
          <w:sz w:val="24"/>
        </w:rPr>
        <w:t>在评标过程中，资格审查小组要求投标人作出澄清的，投标人的法定代表人或其委托代理人或项目负责人须在一个小时内到达评标地点，向资格审查小组作出书面澄清。投标人未能按上述规定作出书面澄清的，则资格审查小组可以按不利于投标人的情形认定。</w:t>
      </w:r>
    </w:p>
    <w:p>
      <w:pPr>
        <w:wordWrap w:val="0"/>
        <w:spacing w:line="440" w:lineRule="exact"/>
        <w:ind w:firstLine="602" w:firstLineChars="200"/>
        <w:rPr>
          <w:rFonts w:ascii="宋体" w:hAnsi="宋体" w:cs="宋体"/>
          <w:b/>
          <w:sz w:val="30"/>
          <w:szCs w:val="30"/>
        </w:rPr>
      </w:pPr>
    </w:p>
    <w:p>
      <w:pPr>
        <w:wordWrap w:val="0"/>
        <w:spacing w:line="440" w:lineRule="exact"/>
        <w:ind w:firstLine="602" w:firstLineChars="200"/>
        <w:jc w:val="center"/>
        <w:rPr>
          <w:rFonts w:ascii="宋体" w:hAnsi="宋体" w:cs="宋体"/>
          <w:b/>
          <w:sz w:val="30"/>
          <w:szCs w:val="30"/>
        </w:rPr>
      </w:pPr>
      <w:r>
        <w:rPr>
          <w:rFonts w:hint="eastAsia" w:ascii="宋体" w:hAnsi="宋体" w:cs="宋体"/>
          <w:b/>
          <w:sz w:val="30"/>
          <w:szCs w:val="30"/>
        </w:rPr>
        <w:t>(五)授予合同</w:t>
      </w:r>
    </w:p>
    <w:p>
      <w:pPr>
        <w:wordWrap w:val="0"/>
        <w:spacing w:line="440" w:lineRule="exact"/>
        <w:ind w:firstLine="602" w:firstLineChars="200"/>
        <w:jc w:val="center"/>
        <w:rPr>
          <w:rFonts w:ascii="宋体" w:hAnsi="宋体" w:cs="宋体"/>
          <w:b/>
          <w:sz w:val="30"/>
          <w:szCs w:val="30"/>
        </w:rPr>
      </w:pPr>
    </w:p>
    <w:p>
      <w:pPr>
        <w:wordWrap w:val="0"/>
        <w:spacing w:line="440" w:lineRule="exact"/>
        <w:ind w:firstLine="482" w:firstLineChars="200"/>
        <w:jc w:val="left"/>
        <w:rPr>
          <w:rFonts w:ascii="宋体" w:hAnsi="宋体" w:cs="宋体"/>
          <w:b/>
          <w:sz w:val="24"/>
        </w:rPr>
      </w:pPr>
      <w:r>
        <w:rPr>
          <w:rFonts w:hint="eastAsia" w:ascii="宋体" w:hAnsi="宋体" w:cs="宋体"/>
          <w:b/>
          <w:sz w:val="24"/>
        </w:rPr>
        <w:t>26.签订合同</w:t>
      </w:r>
    </w:p>
    <w:p>
      <w:pPr>
        <w:wordWrap w:val="0"/>
        <w:spacing w:line="440" w:lineRule="exact"/>
        <w:ind w:firstLine="482" w:firstLineChars="200"/>
        <w:jc w:val="left"/>
        <w:rPr>
          <w:rFonts w:ascii="宋体" w:hAnsi="宋体" w:cs="宋体"/>
          <w:sz w:val="24"/>
        </w:rPr>
      </w:pPr>
      <w:r>
        <w:rPr>
          <w:rFonts w:hint="eastAsia" w:ascii="宋体" w:hAnsi="宋体" w:cs="宋体"/>
          <w:b/>
          <w:sz w:val="24"/>
        </w:rPr>
        <w:t>26.1</w:t>
      </w:r>
      <w:r>
        <w:rPr>
          <w:rFonts w:hint="eastAsia" w:ascii="宋体" w:hAnsi="宋体" w:cs="宋体"/>
          <w:sz w:val="24"/>
        </w:rPr>
        <w:t>招标人与中标人应于中标通知书发出之日起15日内，按照中标通知书、招标文件和中标人的投标文件签订《建设工程施工合同》，双方不得再进行订立背离招标文件实质性内容的其他协议。</w:t>
      </w:r>
    </w:p>
    <w:p>
      <w:pPr>
        <w:wordWrap w:val="0"/>
        <w:spacing w:line="440" w:lineRule="exact"/>
        <w:ind w:firstLine="482" w:firstLineChars="200"/>
        <w:jc w:val="left"/>
        <w:rPr>
          <w:rFonts w:ascii="宋体" w:hAnsi="宋体" w:cs="宋体"/>
          <w:sz w:val="24"/>
        </w:rPr>
      </w:pPr>
      <w:r>
        <w:rPr>
          <w:rFonts w:hint="eastAsia" w:ascii="宋体" w:hAnsi="宋体" w:cs="宋体"/>
          <w:b/>
          <w:sz w:val="24"/>
        </w:rPr>
        <w:t>26.2</w:t>
      </w:r>
      <w:r>
        <w:rPr>
          <w:rFonts w:hint="eastAsia" w:ascii="宋体" w:hAnsi="宋体" w:cs="宋体"/>
          <w:sz w:val="24"/>
        </w:rPr>
        <w:t>中标人应在签订《建设工程施工合同》后7天内进场施工。</w:t>
      </w:r>
    </w:p>
    <w:p>
      <w:pPr>
        <w:wordWrap w:val="0"/>
        <w:spacing w:line="440" w:lineRule="exact"/>
        <w:ind w:firstLine="482" w:firstLineChars="200"/>
        <w:jc w:val="left"/>
        <w:rPr>
          <w:rFonts w:ascii="宋体" w:hAnsi="宋体" w:cs="宋体"/>
          <w:sz w:val="24"/>
        </w:rPr>
      </w:pPr>
      <w:r>
        <w:rPr>
          <w:rFonts w:hint="eastAsia" w:ascii="宋体" w:hAnsi="宋体" w:cs="宋体"/>
          <w:b/>
          <w:sz w:val="24"/>
        </w:rPr>
        <w:t>26.3</w:t>
      </w:r>
      <w:r>
        <w:rPr>
          <w:rFonts w:hint="eastAsia" w:ascii="宋体" w:hAnsi="宋体" w:cs="宋体"/>
          <w:sz w:val="24"/>
        </w:rPr>
        <w:t>招标人应在签订《建设工程施工合同》后15天内将施工合同提交建设行政监督部门备案。</w:t>
      </w:r>
    </w:p>
    <w:p>
      <w:pPr>
        <w:wordWrap w:val="0"/>
        <w:spacing w:line="440" w:lineRule="exact"/>
        <w:ind w:firstLine="482" w:firstLineChars="200"/>
        <w:jc w:val="left"/>
        <w:rPr>
          <w:rFonts w:ascii="宋体" w:hAnsi="宋体" w:cs="宋体"/>
          <w:sz w:val="24"/>
        </w:rPr>
      </w:pPr>
      <w:r>
        <w:rPr>
          <w:rFonts w:hint="eastAsia" w:ascii="宋体" w:hAnsi="宋体" w:cs="宋体"/>
          <w:b/>
          <w:sz w:val="24"/>
        </w:rPr>
        <w:t>26.4</w:t>
      </w:r>
      <w:r>
        <w:rPr>
          <w:rFonts w:hint="eastAsia" w:ascii="宋体" w:hAnsi="宋体" w:cs="宋体"/>
          <w:sz w:val="24"/>
        </w:rPr>
        <w:t>中标人不按期与建设单位签订施工合同的，取消中标资格，没收投标保证金。</w:t>
      </w:r>
    </w:p>
    <w:p>
      <w:pPr>
        <w:wordWrap w:val="0"/>
        <w:spacing w:line="400" w:lineRule="exact"/>
        <w:ind w:firstLine="482" w:firstLineChars="200"/>
        <w:jc w:val="left"/>
        <w:rPr>
          <w:rFonts w:ascii="宋体" w:hAnsi="宋体" w:cs="宋体"/>
          <w:color w:val="000000"/>
          <w:sz w:val="24"/>
        </w:rPr>
      </w:pPr>
      <w:r>
        <w:rPr>
          <w:rFonts w:hint="eastAsia" w:ascii="宋体" w:hAnsi="宋体" w:cs="宋体"/>
          <w:b/>
          <w:sz w:val="24"/>
        </w:rPr>
        <w:t>26.5</w:t>
      </w:r>
      <w:r>
        <w:rPr>
          <w:rFonts w:hint="eastAsia" w:ascii="宋体" w:hAnsi="宋体" w:cs="宋体"/>
          <w:color w:val="000000"/>
          <w:sz w:val="24"/>
        </w:rPr>
        <w:t>招标人与中标人应按照莆建管[2016]88号文件的规定在施工合同内约定设立农民工工资专用账户，实行农民工工资与其他工程款分账管理制度。</w:t>
      </w:r>
    </w:p>
    <w:p>
      <w:pPr>
        <w:wordWrap w:val="0"/>
        <w:spacing w:line="440" w:lineRule="exact"/>
        <w:ind w:firstLine="482" w:firstLineChars="200"/>
        <w:jc w:val="left"/>
        <w:rPr>
          <w:rFonts w:ascii="宋体" w:hAnsi="宋体" w:cs="宋体"/>
          <w:b/>
          <w:sz w:val="24"/>
        </w:rPr>
      </w:pPr>
      <w:r>
        <w:rPr>
          <w:rFonts w:hint="eastAsia" w:ascii="宋体" w:hAnsi="宋体" w:cs="宋体"/>
          <w:b/>
          <w:sz w:val="24"/>
        </w:rPr>
        <w:t>27.履约担保和工程质量保证金</w:t>
      </w:r>
    </w:p>
    <w:p>
      <w:pPr>
        <w:wordWrap w:val="0"/>
        <w:spacing w:line="440" w:lineRule="exact"/>
        <w:ind w:firstLine="480" w:firstLineChars="200"/>
        <w:jc w:val="left"/>
        <w:rPr>
          <w:rFonts w:ascii="宋体" w:hAnsi="宋体" w:cs="宋体"/>
          <w:sz w:val="24"/>
        </w:rPr>
      </w:pPr>
      <w:r>
        <w:rPr>
          <w:rFonts w:hint="eastAsia" w:ascii="宋体" w:hAnsi="宋体" w:cs="宋体"/>
          <w:sz w:val="24"/>
        </w:rPr>
        <w:t>27.1中标人在签定施工合同时，应向招标人提交履约保证金，履约保证金数额为合同金额的</w:t>
      </w:r>
      <w:r>
        <w:rPr>
          <w:rFonts w:hint="eastAsia" w:ascii="宋体" w:hAnsi="宋体" w:cs="宋体"/>
          <w:sz w:val="24"/>
          <w:u w:val="single"/>
        </w:rPr>
        <w:t xml:space="preserve"> 10 </w:t>
      </w:r>
      <w:r>
        <w:rPr>
          <w:rFonts w:hint="eastAsia" w:ascii="宋体" w:hAnsi="宋体" w:cs="宋体"/>
          <w:sz w:val="24"/>
        </w:rPr>
        <w:t>%。</w:t>
      </w:r>
    </w:p>
    <w:p>
      <w:pPr>
        <w:pStyle w:val="2"/>
        <w:ind w:firstLine="631"/>
        <w:rPr>
          <w:rFonts w:cs="宋体"/>
          <w:sz w:val="24"/>
          <w:szCs w:val="24"/>
        </w:rPr>
      </w:pPr>
      <w:r>
        <w:rPr>
          <w:rFonts w:hint="eastAsia" w:cs="宋体"/>
          <w:sz w:val="24"/>
        </w:rPr>
        <w:t>27.2</w:t>
      </w:r>
      <w:r>
        <w:rPr>
          <w:rFonts w:hint="eastAsia" w:cs="宋体"/>
          <w:sz w:val="24"/>
          <w:szCs w:val="24"/>
        </w:rPr>
        <w:t>可采用</w:t>
      </w:r>
      <w:r>
        <w:rPr>
          <w:rFonts w:hint="eastAsia" w:cs="宋体"/>
          <w:sz w:val="24"/>
          <w:szCs w:val="24"/>
          <w:u w:val="single"/>
        </w:rPr>
        <w:t>现金转帐或银行保函或担保保函或保证保险</w:t>
      </w:r>
      <w:r>
        <w:rPr>
          <w:rFonts w:hint="eastAsia" w:cs="宋体"/>
          <w:sz w:val="24"/>
          <w:szCs w:val="24"/>
        </w:rPr>
        <w:t>的方式提交.采用现金转账方式缴纳须从中标人基本账户转入招标人指定账户，以银行保函递交的，应由中标人单位基本账户所在银行出具。（采用非现金方式递交的，应根据莆建管[2021]4号和闽建筑[2020]8号文件规定执行。）</w:t>
      </w:r>
    </w:p>
    <w:p>
      <w:pPr>
        <w:widowControl/>
        <w:snapToGrid w:val="0"/>
        <w:spacing w:line="420" w:lineRule="exact"/>
        <w:ind w:firstLine="480" w:firstLineChars="200"/>
        <w:jc w:val="left"/>
        <w:rPr>
          <w:rFonts w:ascii="宋体" w:hAnsi="宋体" w:cs="宋体"/>
          <w:sz w:val="24"/>
        </w:rPr>
      </w:pPr>
      <w:r>
        <w:rPr>
          <w:rFonts w:hint="eastAsia" w:ascii="宋体" w:hAnsi="宋体" w:cs="宋体"/>
          <w:sz w:val="24"/>
        </w:rPr>
        <w:t>27.3履约担保期限：以</w:t>
      </w:r>
      <w:r>
        <w:rPr>
          <w:rFonts w:hint="eastAsia" w:ascii="宋体" w:hAnsi="宋体" w:cs="宋体"/>
          <w:sz w:val="24"/>
          <w:u w:val="single"/>
        </w:rPr>
        <w:t>现金方式</w:t>
      </w:r>
      <w:r>
        <w:rPr>
          <w:rFonts w:hint="eastAsia" w:ascii="宋体" w:hAnsi="宋体" w:cs="宋体"/>
          <w:sz w:val="24"/>
        </w:rPr>
        <w:t>交纳的履约保证金的有效期应当截止到工程承包合同规定的工程竣工验收合格之日。采用</w:t>
      </w:r>
      <w:r>
        <w:rPr>
          <w:rFonts w:hint="eastAsia" w:ascii="宋体" w:hAnsi="宋体" w:cs="宋体"/>
          <w:sz w:val="24"/>
          <w:u w:val="single"/>
        </w:rPr>
        <w:t>银行保函、担保保函、保证保险</w:t>
      </w:r>
      <w:r>
        <w:rPr>
          <w:rFonts w:hint="eastAsia" w:ascii="宋体" w:hAnsi="宋体" w:cs="宋体"/>
          <w:sz w:val="24"/>
        </w:rPr>
        <w:t>有效期必须延续到工程竣工验收合格后90天内。若</w:t>
      </w:r>
      <w:r>
        <w:rPr>
          <w:rFonts w:hint="eastAsia" w:ascii="宋体" w:hAnsi="宋体" w:cs="宋体"/>
          <w:sz w:val="24"/>
          <w:u w:val="single"/>
        </w:rPr>
        <w:t>银行保函、担保保函、保证保险</w:t>
      </w:r>
      <w:r>
        <w:rPr>
          <w:rFonts w:hint="eastAsia" w:ascii="宋体" w:hAnsi="宋体" w:cs="宋体"/>
          <w:sz w:val="24"/>
        </w:rPr>
        <w:t>时效没有达到上述规定，必须补足时效。否则，招标人将不支付工程进度款。中标人采用现金的，履约保证金在工程竣工验收合格后28日内一次性无息返还。（履约保证金若采用非现金形式缴纳的，不支付预付款；采用非现金方式递交的，应根据莆建管[2021]4号和闽建筑[2020]8号文件规定执行。）</w:t>
      </w:r>
    </w:p>
    <w:p>
      <w:pPr>
        <w:pStyle w:val="5"/>
      </w:pPr>
    </w:p>
    <w:p>
      <w:pPr>
        <w:wordWrap w:val="0"/>
        <w:spacing w:line="440" w:lineRule="exact"/>
        <w:jc w:val="center"/>
        <w:rPr>
          <w:rFonts w:ascii="宋体" w:hAnsi="宋体" w:cs="宋体"/>
          <w:b/>
          <w:sz w:val="30"/>
          <w:szCs w:val="30"/>
        </w:rPr>
      </w:pPr>
      <w:r>
        <w:rPr>
          <w:rFonts w:hint="eastAsia" w:ascii="宋体" w:hAnsi="宋体" w:cs="宋体"/>
          <w:b/>
          <w:sz w:val="30"/>
          <w:szCs w:val="30"/>
        </w:rPr>
        <w:t>(六)标后管理</w:t>
      </w:r>
    </w:p>
    <w:p>
      <w:pPr>
        <w:wordWrap w:val="0"/>
        <w:spacing w:line="440" w:lineRule="exact"/>
        <w:ind w:firstLine="602" w:firstLineChars="200"/>
        <w:jc w:val="center"/>
        <w:rPr>
          <w:rFonts w:ascii="宋体" w:hAnsi="宋体" w:cs="宋体"/>
          <w:b/>
          <w:sz w:val="30"/>
          <w:szCs w:val="30"/>
        </w:rPr>
      </w:pPr>
    </w:p>
    <w:p>
      <w:pPr>
        <w:wordWrap w:val="0"/>
        <w:spacing w:line="440" w:lineRule="exact"/>
        <w:ind w:firstLine="482" w:firstLineChars="200"/>
        <w:jc w:val="left"/>
        <w:rPr>
          <w:rFonts w:ascii="宋体" w:hAnsi="宋体" w:cs="宋体"/>
          <w:b/>
          <w:sz w:val="24"/>
        </w:rPr>
      </w:pPr>
      <w:r>
        <w:rPr>
          <w:rFonts w:hint="eastAsia" w:ascii="宋体" w:hAnsi="宋体" w:cs="宋体"/>
          <w:b/>
          <w:sz w:val="24"/>
        </w:rPr>
        <w:t>28.标后管理</w:t>
      </w:r>
    </w:p>
    <w:p>
      <w:pPr>
        <w:wordWrap w:val="0"/>
        <w:spacing w:line="440" w:lineRule="exact"/>
        <w:ind w:firstLine="480" w:firstLineChars="200"/>
        <w:jc w:val="left"/>
        <w:rPr>
          <w:rFonts w:ascii="宋体" w:hAnsi="宋体" w:cs="宋体"/>
          <w:sz w:val="24"/>
        </w:rPr>
      </w:pPr>
      <w:r>
        <w:rPr>
          <w:rFonts w:hint="eastAsia" w:ascii="宋体" w:hAnsi="宋体" w:cs="宋体"/>
          <w:sz w:val="24"/>
        </w:rPr>
        <w:t>28.1本招标项目的标后监督管理按照现行法律法规、部门规章和莆田市人民政府及其授权的招投标行政监督部门颁发的规范性文件执行。</w:t>
      </w:r>
    </w:p>
    <w:p>
      <w:pPr>
        <w:wordWrap w:val="0"/>
        <w:spacing w:line="440" w:lineRule="exact"/>
        <w:ind w:firstLine="480" w:firstLineChars="200"/>
        <w:jc w:val="left"/>
        <w:rPr>
          <w:rFonts w:hint="eastAsia" w:ascii="宋体" w:hAnsi="宋体" w:cs="宋体"/>
          <w:sz w:val="24"/>
        </w:rPr>
      </w:pPr>
      <w:r>
        <w:rPr>
          <w:rFonts w:hint="eastAsia" w:ascii="宋体" w:hAnsi="宋体" w:cs="宋体"/>
          <w:sz w:val="24"/>
        </w:rPr>
        <w:t>28.2上述第28.1款规定的莆田市人民政府及其授权的招投标行政监督部门颁发的规范性文件主要有《福建省住房和城乡建设厅关于全面实施房建和市政工程质量安全远程视频大数据管控的通知》（闽建建[2017]5号）、《福建省住房和城乡建设厅关于将建筑施工企业信用综合评价纳入房屋建筑施工招投标评分项目（试行）的通知》（闽建筑[2015]23号）、《关于进一步简化投资项目审批手续的通知》（莆政综[2016]17号）、莆田市人民政府关于印发《莆田市建设工程标后管理规定》（莆政综〔2020〕47号）文件。</w:t>
      </w: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ind w:firstLine="480" w:firstLineChars="200"/>
        <w:jc w:val="left"/>
        <w:rPr>
          <w:rFonts w:hint="eastAsia" w:ascii="宋体" w:hAnsi="宋体" w:cs="宋体"/>
          <w:sz w:val="24"/>
        </w:rPr>
      </w:pPr>
    </w:p>
    <w:p>
      <w:pPr>
        <w:wordWrap w:val="0"/>
        <w:spacing w:line="440" w:lineRule="exact"/>
        <w:jc w:val="left"/>
        <w:rPr>
          <w:rFonts w:ascii="宋体" w:hAnsi="宋体" w:cs="宋体"/>
          <w:b/>
          <w:sz w:val="24"/>
        </w:rPr>
      </w:pPr>
      <w:r>
        <w:rPr>
          <w:rFonts w:hint="eastAsia" w:ascii="宋体" w:hAnsi="宋体" w:cs="宋体"/>
          <w:sz w:val="24"/>
        </w:rPr>
        <w:t xml:space="preserve">附表1： </w:t>
      </w:r>
      <w:r>
        <w:rPr>
          <w:rFonts w:hint="eastAsia" w:ascii="宋体" w:hAnsi="宋体" w:cs="宋体"/>
          <w:b/>
          <w:sz w:val="24"/>
        </w:rPr>
        <w:t xml:space="preserve">   </w:t>
      </w:r>
    </w:p>
    <w:p>
      <w:pPr>
        <w:wordWrap w:val="0"/>
        <w:jc w:val="center"/>
        <w:rPr>
          <w:rFonts w:ascii="宋体" w:hAnsi="宋体" w:cs="宋体"/>
          <w:b/>
          <w:sz w:val="32"/>
          <w:szCs w:val="32"/>
        </w:rPr>
      </w:pPr>
      <w:r>
        <w:rPr>
          <w:rFonts w:hint="eastAsia" w:ascii="宋体" w:hAnsi="宋体" w:cs="宋体"/>
          <w:b/>
          <w:sz w:val="32"/>
          <w:szCs w:val="32"/>
        </w:rPr>
        <w:t>拟派出主要施工管理人员配备评审标准</w:t>
      </w:r>
    </w:p>
    <w:p>
      <w:pPr>
        <w:wordWrap w:val="0"/>
        <w:jc w:val="left"/>
        <w:rPr>
          <w:rFonts w:ascii="宋体" w:hAnsi="宋体" w:cs="宋体"/>
          <w:sz w:val="24"/>
        </w:rPr>
      </w:pPr>
    </w:p>
    <w:tbl>
      <w:tblPr>
        <w:tblStyle w:val="35"/>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6"/>
        <w:gridCol w:w="658"/>
        <w:gridCol w:w="2040"/>
        <w:gridCol w:w="1430"/>
        <w:gridCol w:w="4031"/>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07" w:hRule="atLeast"/>
        </w:trPr>
        <w:tc>
          <w:tcPr>
            <w:tcW w:w="1204"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项目内容</w:t>
            </w:r>
          </w:p>
        </w:tc>
        <w:tc>
          <w:tcPr>
            <w:tcW w:w="8223" w:type="dxa"/>
            <w:gridSpan w:val="4"/>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6" w:hRule="atLeast"/>
        </w:trPr>
        <w:tc>
          <w:tcPr>
            <w:tcW w:w="546" w:type="dxa"/>
            <w:vMerge w:val="restart"/>
            <w:tcBorders>
              <w:top w:val="single" w:color="auto" w:sz="4" w:space="0"/>
              <w:left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项</w:t>
            </w:r>
          </w:p>
          <w:p>
            <w:pPr>
              <w:wordWrap w:val="0"/>
              <w:spacing w:line="360" w:lineRule="exact"/>
              <w:jc w:val="center"/>
              <w:rPr>
                <w:rFonts w:ascii="宋体" w:hAnsi="宋体"/>
                <w:sz w:val="24"/>
              </w:rPr>
            </w:pPr>
            <w:r>
              <w:rPr>
                <w:rFonts w:hint="eastAsia" w:ascii="宋体" w:hAnsi="宋体"/>
                <w:sz w:val="24"/>
              </w:rPr>
              <w:t>目</w:t>
            </w:r>
          </w:p>
          <w:p>
            <w:pPr>
              <w:wordWrap w:val="0"/>
              <w:spacing w:line="360" w:lineRule="exact"/>
              <w:jc w:val="center"/>
              <w:rPr>
                <w:rFonts w:ascii="宋体" w:hAnsi="宋体"/>
                <w:sz w:val="24"/>
              </w:rPr>
            </w:pPr>
            <w:r>
              <w:rPr>
                <w:rFonts w:hint="eastAsia" w:ascii="宋体" w:hAnsi="宋体"/>
                <w:sz w:val="24"/>
              </w:rPr>
              <w:t>管</w:t>
            </w:r>
          </w:p>
          <w:p>
            <w:pPr>
              <w:wordWrap w:val="0"/>
              <w:spacing w:line="360" w:lineRule="exact"/>
              <w:jc w:val="center"/>
              <w:rPr>
                <w:rFonts w:ascii="宋体" w:hAnsi="宋体"/>
                <w:sz w:val="24"/>
              </w:rPr>
            </w:pPr>
            <w:r>
              <w:rPr>
                <w:rFonts w:hint="eastAsia" w:ascii="宋体" w:hAnsi="宋体"/>
                <w:sz w:val="24"/>
              </w:rPr>
              <w:t>理</w:t>
            </w:r>
          </w:p>
          <w:p>
            <w:pPr>
              <w:wordWrap w:val="0"/>
              <w:spacing w:line="360" w:lineRule="exact"/>
              <w:jc w:val="center"/>
              <w:rPr>
                <w:rFonts w:ascii="宋体" w:hAnsi="宋体"/>
                <w:sz w:val="24"/>
              </w:rPr>
            </w:pPr>
            <w:r>
              <w:rPr>
                <w:rFonts w:hint="eastAsia" w:ascii="宋体" w:hAnsi="宋体"/>
                <w:sz w:val="24"/>
              </w:rPr>
              <w:t>班</w:t>
            </w:r>
          </w:p>
          <w:p>
            <w:pPr>
              <w:wordWrap w:val="0"/>
              <w:spacing w:line="360" w:lineRule="exact"/>
              <w:jc w:val="center"/>
              <w:rPr>
                <w:rFonts w:ascii="宋体" w:hAnsi="宋体"/>
                <w:sz w:val="24"/>
              </w:rPr>
            </w:pPr>
            <w:r>
              <w:rPr>
                <w:rFonts w:hint="eastAsia" w:ascii="宋体" w:hAnsi="宋体"/>
                <w:sz w:val="24"/>
              </w:rPr>
              <w:t>子</w:t>
            </w:r>
          </w:p>
          <w:p>
            <w:pPr>
              <w:wordWrap w:val="0"/>
              <w:spacing w:line="360" w:lineRule="exact"/>
              <w:jc w:val="center"/>
              <w:rPr>
                <w:rFonts w:ascii="宋体" w:hAnsi="宋体"/>
                <w:sz w:val="24"/>
              </w:rPr>
            </w:pPr>
            <w:r>
              <w:rPr>
                <w:rFonts w:hint="eastAsia" w:ascii="宋体" w:hAnsi="宋体"/>
                <w:sz w:val="24"/>
              </w:rPr>
              <w:t>配</w:t>
            </w:r>
          </w:p>
          <w:p>
            <w:pPr>
              <w:wordWrap w:val="0"/>
              <w:spacing w:line="360" w:lineRule="exact"/>
              <w:jc w:val="center"/>
              <w:rPr>
                <w:rFonts w:ascii="宋体" w:hAnsi="宋体"/>
                <w:sz w:val="24"/>
              </w:rPr>
            </w:pPr>
            <w:r>
              <w:rPr>
                <w:rFonts w:hint="eastAsia" w:ascii="宋体" w:hAnsi="宋体"/>
                <w:sz w:val="24"/>
              </w:rPr>
              <w:t>备</w:t>
            </w:r>
          </w:p>
        </w:tc>
        <w:tc>
          <w:tcPr>
            <w:tcW w:w="658"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项</w:t>
            </w:r>
          </w:p>
          <w:p>
            <w:pPr>
              <w:wordWrap w:val="0"/>
              <w:spacing w:line="360" w:lineRule="exact"/>
              <w:jc w:val="center"/>
              <w:rPr>
                <w:rFonts w:ascii="宋体" w:hAnsi="宋体"/>
                <w:sz w:val="24"/>
              </w:rPr>
            </w:pPr>
            <w:r>
              <w:rPr>
                <w:rFonts w:hint="eastAsia" w:ascii="宋体" w:hAnsi="宋体"/>
                <w:sz w:val="24"/>
              </w:rPr>
              <w:t>目</w:t>
            </w:r>
          </w:p>
          <w:p>
            <w:pPr>
              <w:wordWrap w:val="0"/>
              <w:spacing w:line="360" w:lineRule="exact"/>
              <w:jc w:val="center"/>
              <w:rPr>
                <w:rFonts w:ascii="宋体" w:hAnsi="宋体"/>
                <w:sz w:val="24"/>
              </w:rPr>
            </w:pPr>
            <w:r>
              <w:rPr>
                <w:rFonts w:hint="eastAsia" w:ascii="宋体" w:hAnsi="宋体"/>
                <w:sz w:val="24"/>
              </w:rPr>
              <w:t>经</w:t>
            </w:r>
          </w:p>
          <w:p>
            <w:pPr>
              <w:wordWrap w:val="0"/>
              <w:spacing w:line="360" w:lineRule="exact"/>
              <w:jc w:val="center"/>
              <w:rPr>
                <w:rFonts w:ascii="宋体" w:hAnsi="宋体"/>
                <w:sz w:val="24"/>
              </w:rPr>
            </w:pPr>
            <w:r>
              <w:rPr>
                <w:rFonts w:hint="eastAsia" w:ascii="宋体" w:hAnsi="宋体"/>
                <w:sz w:val="24"/>
              </w:rPr>
              <w:t>理</w:t>
            </w:r>
          </w:p>
        </w:tc>
        <w:tc>
          <w:tcPr>
            <w:tcW w:w="8223" w:type="dxa"/>
            <w:gridSpan w:val="4"/>
            <w:tcBorders>
              <w:top w:val="single" w:color="auto" w:sz="4" w:space="0"/>
              <w:left w:val="single" w:color="auto" w:sz="4" w:space="0"/>
              <w:bottom w:val="single" w:color="auto" w:sz="4" w:space="0"/>
              <w:right w:val="single" w:color="auto" w:sz="4" w:space="0"/>
            </w:tcBorders>
            <w:vAlign w:val="center"/>
          </w:tcPr>
          <w:p>
            <w:pPr>
              <w:wordWrap w:val="0"/>
              <w:spacing w:line="360" w:lineRule="exact"/>
              <w:ind w:firstLine="480" w:firstLineChars="200"/>
              <w:jc w:val="left"/>
              <w:rPr>
                <w:rFonts w:ascii="宋体" w:hAnsi="宋体"/>
                <w:sz w:val="24"/>
              </w:rPr>
            </w:pPr>
            <w:r>
              <w:rPr>
                <w:rFonts w:hint="eastAsia" w:ascii="宋体" w:hAnsi="宋体" w:cs="宋体"/>
                <w:sz w:val="24"/>
                <w:shd w:val="clear" w:color="auto" w:fill="FFFFFF"/>
              </w:rPr>
              <w:t>拟派项目负责人应持有</w:t>
            </w:r>
            <w:r>
              <w:rPr>
                <w:rFonts w:hint="eastAsia" w:ascii="宋体" w:hAnsi="宋体"/>
                <w:sz w:val="24"/>
              </w:rPr>
              <w:t>不低于</w:t>
            </w:r>
            <w:r>
              <w:rPr>
                <w:rFonts w:hint="eastAsia" w:ascii="宋体" w:hAnsi="宋体" w:cs="宋体"/>
                <w:sz w:val="24"/>
                <w:u w:val="single"/>
              </w:rPr>
              <w:t>贰级市政工程专业注册建造师执业资格并持有有效的安全生产考核合格证书(B证)或不低于园林绿化专业中级职称</w:t>
            </w:r>
            <w:r>
              <w:rPr>
                <w:rFonts w:hint="eastAsia" w:ascii="宋体" w:hAnsi="宋体" w:cs="宋体"/>
                <w:sz w:val="24"/>
                <w:shd w:val="clear" w:color="auto" w:fill="FFFFFF"/>
              </w:rPr>
              <w:t>；拟派出项目负责人必须为本企业在岗人员，以建设主管部门颁发的职称证书扫描件或社保管理部门出具的自本招标项目投标截止之日的上一个月为始点并往前追溯连续缴费累计六个月及以上扫描件所署单位为准。社保由上级单位统筹缴纳的，还应提供上级单位出具的统筹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46"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658" w:type="dxa"/>
            <w:vMerge w:val="restart"/>
            <w:tcBorders>
              <w:top w:val="single" w:color="auto" w:sz="4" w:space="0"/>
              <w:left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其</w:t>
            </w:r>
          </w:p>
          <w:p>
            <w:pPr>
              <w:wordWrap w:val="0"/>
              <w:spacing w:line="360" w:lineRule="exact"/>
              <w:jc w:val="center"/>
              <w:rPr>
                <w:rFonts w:ascii="宋体" w:hAnsi="宋体"/>
                <w:sz w:val="24"/>
              </w:rPr>
            </w:pPr>
            <w:r>
              <w:rPr>
                <w:rFonts w:hint="eastAsia" w:ascii="宋体" w:hAnsi="宋体"/>
                <w:sz w:val="24"/>
              </w:rPr>
              <w:t>他</w:t>
            </w:r>
          </w:p>
          <w:p>
            <w:pPr>
              <w:wordWrap w:val="0"/>
              <w:spacing w:line="360" w:lineRule="exact"/>
              <w:jc w:val="center"/>
              <w:rPr>
                <w:rFonts w:ascii="宋体" w:hAnsi="宋体"/>
                <w:sz w:val="24"/>
              </w:rPr>
            </w:pPr>
            <w:r>
              <w:rPr>
                <w:rFonts w:hint="eastAsia" w:ascii="宋体" w:hAnsi="宋体"/>
                <w:sz w:val="24"/>
              </w:rPr>
              <w:t>人</w:t>
            </w:r>
          </w:p>
          <w:p>
            <w:pPr>
              <w:wordWrap w:val="0"/>
              <w:spacing w:line="360" w:lineRule="exact"/>
              <w:jc w:val="center"/>
              <w:rPr>
                <w:rFonts w:ascii="宋体" w:hAnsi="宋体"/>
                <w:sz w:val="24"/>
              </w:rPr>
            </w:pPr>
            <w:r>
              <w:rPr>
                <w:rFonts w:hint="eastAsia" w:ascii="宋体" w:hAnsi="宋体"/>
                <w:sz w:val="24"/>
              </w:rPr>
              <w:t>员</w:t>
            </w:r>
          </w:p>
        </w:tc>
        <w:tc>
          <w:tcPr>
            <w:tcW w:w="8223" w:type="dxa"/>
            <w:gridSpan w:val="4"/>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其它人员配备至少应达到下列要求：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2" w:hRule="atLeast"/>
        </w:trPr>
        <w:tc>
          <w:tcPr>
            <w:tcW w:w="546"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658"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职  位</w:t>
            </w:r>
          </w:p>
        </w:tc>
        <w:tc>
          <w:tcPr>
            <w:tcW w:w="143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最低数量</w:t>
            </w:r>
          </w:p>
          <w:p>
            <w:pPr>
              <w:wordWrap w:val="0"/>
              <w:spacing w:line="360" w:lineRule="exact"/>
              <w:jc w:val="center"/>
              <w:rPr>
                <w:rFonts w:ascii="宋体" w:hAnsi="宋体"/>
                <w:sz w:val="24"/>
              </w:rPr>
            </w:pPr>
            <w:r>
              <w:rPr>
                <w:rFonts w:hint="eastAsia" w:ascii="宋体" w:hAnsi="宋体"/>
                <w:sz w:val="24"/>
              </w:rPr>
              <w:t>要求(人)</w:t>
            </w:r>
          </w:p>
        </w:tc>
        <w:tc>
          <w:tcPr>
            <w:tcW w:w="4031"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职称、岗位资格要求</w:t>
            </w:r>
          </w:p>
        </w:tc>
        <w:tc>
          <w:tcPr>
            <w:tcW w:w="722"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87" w:hRule="exact"/>
        </w:trPr>
        <w:tc>
          <w:tcPr>
            <w:tcW w:w="546"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658"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Style w:val="91"/>
                <w:rFonts w:hint="eastAsia" w:ascii="宋体" w:hAnsi="宋体" w:cs="宋体"/>
              </w:rPr>
              <w:t>园林绿化施工员</w:t>
            </w:r>
          </w:p>
        </w:tc>
        <w:tc>
          <w:tcPr>
            <w:tcW w:w="143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1</w:t>
            </w:r>
          </w:p>
        </w:tc>
        <w:tc>
          <w:tcPr>
            <w:tcW w:w="40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hd w:val="clear" w:color="auto" w:fill="FFFFFF"/>
              </w:rPr>
            </w:pPr>
            <w:r>
              <w:rPr>
                <w:rFonts w:hint="eastAsia" w:ascii="宋体" w:hAnsi="宋体" w:cs="宋体"/>
                <w:sz w:val="24"/>
                <w:shd w:val="clear" w:color="auto" w:fill="FFFFFF"/>
              </w:rPr>
              <w:t>福建省各级城乡建设（园林绿化）主管部门或福建省风景园林学会（协会）颁发的证书</w:t>
            </w:r>
          </w:p>
        </w:tc>
        <w:tc>
          <w:tcPr>
            <w:tcW w:w="722"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5" w:hRule="atLeast"/>
        </w:trPr>
        <w:tc>
          <w:tcPr>
            <w:tcW w:w="546"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658"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Style w:val="91"/>
                <w:rFonts w:hint="eastAsia" w:ascii="宋体" w:hAnsi="宋体" w:cs="宋体"/>
              </w:rPr>
              <w:t>安全员</w:t>
            </w:r>
          </w:p>
        </w:tc>
        <w:tc>
          <w:tcPr>
            <w:tcW w:w="1430" w:type="dxa"/>
            <w:tcBorders>
              <w:top w:val="single" w:color="auto" w:sz="4" w:space="0"/>
              <w:left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1</w:t>
            </w:r>
          </w:p>
        </w:tc>
        <w:tc>
          <w:tcPr>
            <w:tcW w:w="4031"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sz w:val="24"/>
                <w:shd w:val="clear" w:color="auto" w:fill="FFFFFF"/>
              </w:rPr>
            </w:pPr>
            <w:r>
              <w:rPr>
                <w:rFonts w:hint="eastAsia" w:ascii="宋体" w:hAnsi="宋体" w:cs="宋体"/>
                <w:sz w:val="24"/>
                <w:shd w:val="clear" w:color="auto" w:fill="FFFFFF"/>
              </w:rPr>
              <w:t>福建省各级城乡建设（园林绿化）主管部门或福建省风景园林学会（协会）颁发的证书</w:t>
            </w:r>
          </w:p>
        </w:tc>
        <w:tc>
          <w:tcPr>
            <w:tcW w:w="722" w:type="dxa"/>
            <w:tcBorders>
              <w:top w:val="single" w:color="auto" w:sz="4" w:space="0"/>
              <w:left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72" w:hRule="exact"/>
        </w:trPr>
        <w:tc>
          <w:tcPr>
            <w:tcW w:w="546"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658"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cs="宋体"/>
                <w:sz w:val="24"/>
                <w:shd w:val="clear" w:color="auto" w:fill="FFFFFF"/>
              </w:rPr>
              <w:t>花卉工（花卉园艺师）</w:t>
            </w:r>
          </w:p>
        </w:tc>
        <w:tc>
          <w:tcPr>
            <w:tcW w:w="1430" w:type="dxa"/>
            <w:tcBorders>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1</w:t>
            </w:r>
          </w:p>
        </w:tc>
        <w:tc>
          <w:tcPr>
            <w:tcW w:w="4031" w:type="dxa"/>
            <w:tcBorders>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cs="宋体"/>
                <w:sz w:val="24"/>
                <w:shd w:val="clear" w:color="auto" w:fill="FFFFFF"/>
              </w:rPr>
              <w:t>福建省各级城乡建设（园林绿化）主管部门、人力资源保障部门或福建省风景园林学会（协会）颁发的</w:t>
            </w:r>
          </w:p>
        </w:tc>
        <w:tc>
          <w:tcPr>
            <w:tcW w:w="722" w:type="dxa"/>
            <w:tcBorders>
              <w:left w:val="single" w:color="auto" w:sz="4" w:space="0"/>
              <w:right w:val="single" w:color="auto" w:sz="4" w:space="0"/>
            </w:tcBorders>
            <w:vAlign w:val="center"/>
          </w:tcPr>
          <w:p>
            <w:pPr>
              <w:wordWrap w:val="0"/>
              <w:spacing w:line="3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99" w:hRule="exact"/>
        </w:trPr>
        <w:tc>
          <w:tcPr>
            <w:tcW w:w="546"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658" w:type="dxa"/>
            <w:vMerge w:val="continue"/>
            <w:tcBorders>
              <w:left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cs="宋体"/>
                <w:sz w:val="24"/>
                <w:shd w:val="clear" w:color="auto" w:fill="FFFFFF"/>
              </w:rPr>
              <w:t>园林绿化工</w:t>
            </w:r>
          </w:p>
        </w:tc>
        <w:tc>
          <w:tcPr>
            <w:tcW w:w="143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1</w:t>
            </w:r>
          </w:p>
        </w:tc>
        <w:tc>
          <w:tcPr>
            <w:tcW w:w="40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rPr>
            </w:pPr>
            <w:r>
              <w:rPr>
                <w:rFonts w:hint="eastAsia" w:ascii="宋体" w:hAnsi="宋体" w:cs="宋体"/>
                <w:sz w:val="24"/>
                <w:shd w:val="clear" w:color="auto" w:fill="FFFFFF"/>
              </w:rPr>
              <w:t>福建省各级城乡建设（园林绿化）主管部门、人力资源保障部门或福建省风景园林学会（协会）颁发的</w:t>
            </w:r>
          </w:p>
        </w:tc>
        <w:tc>
          <w:tcPr>
            <w:tcW w:w="722" w:type="dxa"/>
            <w:tcBorders>
              <w:left w:val="single" w:color="auto" w:sz="4" w:space="0"/>
              <w:right w:val="single" w:color="auto" w:sz="4" w:space="0"/>
            </w:tcBorders>
            <w:vAlign w:val="center"/>
          </w:tcPr>
          <w:p>
            <w:pPr>
              <w:spacing w:line="360" w:lineRule="exact"/>
              <w:jc w:val="center"/>
              <w:rPr>
                <w:rFonts w:ascii="宋体" w:hAnsi="宋体" w:cs="宋体"/>
                <w:sz w:val="24"/>
              </w:rPr>
            </w:pPr>
            <w:r>
              <w:rPr>
                <w:rFonts w:hint="eastAsia" w:ascii="宋体" w:hAnsi="宋体" w:cs="宋体"/>
                <w:sz w:val="24"/>
              </w:rPr>
              <w:t>中级</w:t>
            </w:r>
          </w:p>
          <w:p>
            <w:pPr>
              <w:spacing w:line="360" w:lineRule="exact"/>
              <w:jc w:val="center"/>
              <w:rPr>
                <w:rFonts w:ascii="宋体" w:hAnsi="宋体"/>
                <w:sz w:val="24"/>
              </w:rPr>
            </w:pPr>
            <w:r>
              <w:rPr>
                <w:rFonts w:hint="eastAsia" w:ascii="宋体" w:hAnsi="宋体" w:cs="宋体"/>
                <w:sz w:val="24"/>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exact"/>
        </w:trPr>
        <w:tc>
          <w:tcPr>
            <w:tcW w:w="546" w:type="dxa"/>
            <w:vMerge w:val="continue"/>
            <w:tcBorders>
              <w:left w:val="single" w:color="auto" w:sz="4" w:space="0"/>
              <w:bottom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658" w:type="dxa"/>
            <w:vMerge w:val="continue"/>
            <w:tcBorders>
              <w:left w:val="single" w:color="auto" w:sz="4" w:space="0"/>
              <w:bottom w:val="single" w:color="auto" w:sz="4" w:space="0"/>
              <w:right w:val="single" w:color="auto" w:sz="4" w:space="0"/>
            </w:tcBorders>
            <w:vAlign w:val="center"/>
          </w:tcPr>
          <w:p>
            <w:pPr>
              <w:widowControl/>
              <w:wordWrap w:val="0"/>
              <w:spacing w:line="360" w:lineRule="exact"/>
              <w:jc w:val="center"/>
              <w:rPr>
                <w:rFonts w:ascii="宋体" w:hAnsi="宋体"/>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r>
              <w:rPr>
                <w:rFonts w:hint="eastAsia" w:ascii="宋体" w:hAnsi="宋体"/>
                <w:sz w:val="24"/>
              </w:rPr>
              <w:t>……</w:t>
            </w:r>
          </w:p>
        </w:tc>
        <w:tc>
          <w:tcPr>
            <w:tcW w:w="1430"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p>
        </w:tc>
        <w:tc>
          <w:tcPr>
            <w:tcW w:w="4031" w:type="dxa"/>
            <w:tcBorders>
              <w:top w:val="single" w:color="auto" w:sz="4" w:space="0"/>
              <w:left w:val="single" w:color="auto" w:sz="4" w:space="0"/>
              <w:bottom w:val="single" w:color="auto" w:sz="4" w:space="0"/>
              <w:right w:val="single" w:color="auto" w:sz="4" w:space="0"/>
            </w:tcBorders>
            <w:vAlign w:val="center"/>
          </w:tcPr>
          <w:p>
            <w:pPr>
              <w:wordWrap w:val="0"/>
              <w:spacing w:line="360" w:lineRule="exact"/>
              <w:jc w:val="center"/>
              <w:rPr>
                <w:rFonts w:ascii="宋体" w:hAnsi="宋体"/>
                <w:sz w:val="24"/>
              </w:rPr>
            </w:pPr>
          </w:p>
        </w:tc>
        <w:tc>
          <w:tcPr>
            <w:tcW w:w="722" w:type="dxa"/>
            <w:tcBorders>
              <w:left w:val="single" w:color="auto" w:sz="4" w:space="0"/>
              <w:bottom w:val="single" w:color="auto" w:sz="4" w:space="0"/>
              <w:right w:val="single" w:color="auto" w:sz="4" w:space="0"/>
            </w:tcBorders>
            <w:vAlign w:val="center"/>
          </w:tcPr>
          <w:p>
            <w:pPr>
              <w:widowControl/>
              <w:wordWrap w:val="0"/>
              <w:spacing w:line="360" w:lineRule="exact"/>
              <w:jc w:val="left"/>
              <w:rPr>
                <w:rFonts w:ascii="宋体" w:hAnsi="宋体"/>
                <w:sz w:val="24"/>
              </w:rPr>
            </w:pPr>
          </w:p>
        </w:tc>
      </w:tr>
    </w:tbl>
    <w:p>
      <w:pPr>
        <w:pStyle w:val="63"/>
        <w:spacing w:line="360" w:lineRule="exact"/>
        <w:ind w:firstLine="480" w:firstLineChars="200"/>
        <w:rPr>
          <w:rFonts w:ascii="宋体" w:hAnsi="宋体"/>
          <w:sz w:val="24"/>
        </w:rPr>
      </w:pPr>
      <w:r>
        <w:rPr>
          <w:rFonts w:hint="eastAsia" w:ascii="宋体" w:hAnsi="宋体"/>
          <w:sz w:val="24"/>
        </w:rPr>
        <w:t>(1)投标人应按《拟派出主要项目管理人员配备标准》要求配备项目管理人员，拟派项目管理人员不能同时兼任两个或两个以上项目管理职位。</w:t>
      </w:r>
    </w:p>
    <w:p>
      <w:pPr>
        <w:pStyle w:val="63"/>
        <w:spacing w:line="360" w:lineRule="exact"/>
        <w:ind w:firstLine="480" w:firstLineChars="200"/>
        <w:rPr>
          <w:rFonts w:ascii="宋体" w:hAnsi="宋体"/>
          <w:sz w:val="24"/>
        </w:rPr>
      </w:pPr>
      <w:r>
        <w:rPr>
          <w:rFonts w:hint="eastAsia" w:ascii="宋体" w:hAnsi="宋体"/>
          <w:sz w:val="24"/>
        </w:rPr>
        <w:t>(2) 投标人在投标时应按招标文件第四章“投标文件格式”中的要求填写拟派项目经理及其他施工管理人员的具体信息。</w:t>
      </w:r>
    </w:p>
    <w:p>
      <w:pPr>
        <w:pStyle w:val="63"/>
        <w:spacing w:line="360" w:lineRule="exact"/>
        <w:ind w:firstLine="240" w:firstLineChars="100"/>
        <w:rPr>
          <w:rFonts w:ascii="宋体" w:hAnsi="宋体"/>
          <w:b/>
          <w:sz w:val="24"/>
        </w:rPr>
      </w:pPr>
      <w:r>
        <w:rPr>
          <w:rFonts w:hint="eastAsia" w:ascii="宋体" w:hAnsi="宋体"/>
          <w:sz w:val="24"/>
        </w:rPr>
        <w:t>（3）</w:t>
      </w:r>
      <w:r>
        <w:rPr>
          <w:rFonts w:hint="eastAsia" w:ascii="宋体" w:hAnsi="宋体"/>
          <w:b/>
          <w:sz w:val="24"/>
        </w:rPr>
        <w:t>绿化工、花卉工、花卉园艺师等园林绿化技术工种证书需由福建省各级城乡建设（园林绿化）主管部门、人力资源保障部门或福建省风景园林学会（协会）颁发的，园林绿化“四大员”证书需由福建省各级城乡建设（园林绿化）主管部门或福建省风景园林学会（协会）颁发的。</w:t>
      </w:r>
    </w:p>
    <w:p>
      <w:pPr>
        <w:pStyle w:val="63"/>
        <w:spacing w:line="360" w:lineRule="exact"/>
        <w:rPr>
          <w:rFonts w:ascii="宋体" w:hAnsi="宋体"/>
          <w:b/>
          <w:sz w:val="24"/>
        </w:rPr>
      </w:pPr>
      <w:r>
        <w:rPr>
          <w:rFonts w:hint="eastAsia" w:ascii="宋体" w:hAnsi="宋体"/>
          <w:b/>
          <w:sz w:val="24"/>
        </w:rPr>
        <w:t>（4）</w:t>
      </w:r>
      <w:r>
        <w:rPr>
          <w:rFonts w:ascii="宋体" w:hAnsi="宋体"/>
          <w:b/>
          <w:sz w:val="24"/>
        </w:rPr>
        <w:t>根据“福建省住房和城乡建设厅办公室关于进一步规范福建省园林绿化施工企业信用评价等有关工作事项的通知【闽建办风貌函（2020）12号文】”规定，城镇园林绿化施工现场岗位人员配备可用“园林绿化专业助理工程师以上职称人员”替代园林绿化“四大员”</w:t>
      </w:r>
    </w:p>
    <w:p>
      <w:pPr>
        <w:pStyle w:val="63"/>
        <w:spacing w:line="360" w:lineRule="exact"/>
        <w:ind w:firstLine="480" w:firstLineChars="200"/>
        <w:rPr>
          <w:rFonts w:ascii="宋体" w:hAnsi="宋体"/>
          <w:sz w:val="24"/>
        </w:rPr>
      </w:pPr>
      <w:r>
        <w:rPr>
          <w:rFonts w:hint="eastAsia" w:ascii="宋体" w:hAnsi="宋体"/>
          <w:sz w:val="24"/>
        </w:rPr>
        <w:t>（5）投标人中标后若不能按《拟派出主要项目管理人员配备标准》要求配备园林绿化施工员等其他项目管理人员的，招标人将取消中标人的中标资格和没收其投标保证金</w:t>
      </w:r>
    </w:p>
    <w:p>
      <w:pPr>
        <w:pStyle w:val="62"/>
        <w:widowControl w:val="0"/>
        <w:numPr>
          <w:ilvl w:val="2"/>
          <w:numId w:val="0"/>
        </w:numPr>
        <w:tabs>
          <w:tab w:val="left" w:pos="800"/>
        </w:tabs>
        <w:wordWrap w:val="0"/>
        <w:spacing w:line="440" w:lineRule="exact"/>
        <w:ind w:firstLine="480" w:firstLineChars="200"/>
        <w:rPr>
          <w:rFonts w:cs="宋体"/>
          <w:color w:val="auto"/>
          <w:sz w:val="36"/>
          <w:szCs w:val="36"/>
        </w:rPr>
      </w:pPr>
      <w:r>
        <w:rPr>
          <w:rFonts w:hint="eastAsia"/>
          <w:szCs w:val="24"/>
        </w:rPr>
        <w:t>（6）以上人员配备为最低要求，最终人员配备以闽建办风景【2018】11号文及相关主管部门的要求配备到位。中标单位应无条件配备充足人员，不另行支付费用。</w:t>
      </w:r>
    </w:p>
    <w:p>
      <w:pPr>
        <w:spacing w:line="420" w:lineRule="exact"/>
        <w:ind w:firstLine="1680" w:firstLineChars="700"/>
        <w:rPr>
          <w:rFonts w:ascii="宋体" w:hAnsi="宋体" w:cs="宋体"/>
          <w:sz w:val="24"/>
        </w:rPr>
      </w:pPr>
    </w:p>
    <w:p>
      <w:pPr>
        <w:wordWrap w:val="0"/>
        <w:jc w:val="left"/>
        <w:rPr>
          <w:rFonts w:ascii="宋体" w:hAnsi="宋体" w:cs="宋体"/>
          <w:sz w:val="24"/>
        </w:rPr>
      </w:pPr>
    </w:p>
    <w:p>
      <w:pPr>
        <w:pStyle w:val="10"/>
        <w:numPr>
          <w:ilvl w:val="0"/>
          <w:numId w:val="5"/>
        </w:numPr>
        <w:wordWrap w:val="0"/>
        <w:spacing w:before="0" w:after="0" w:line="440" w:lineRule="exact"/>
        <w:ind w:firstLine="723" w:firstLineChars="200"/>
        <w:jc w:val="center"/>
        <w:rPr>
          <w:rFonts w:ascii="宋体" w:hAnsi="宋体" w:cs="宋体"/>
          <w:sz w:val="28"/>
          <w:szCs w:val="28"/>
        </w:rPr>
      </w:pPr>
      <w:r>
        <w:rPr>
          <w:rFonts w:hint="eastAsia" w:ascii="宋体" w:hAnsi="宋体" w:cs="宋体"/>
          <w:sz w:val="36"/>
          <w:szCs w:val="36"/>
        </w:rPr>
        <w:t xml:space="preserve"> 合 同 条 款</w:t>
      </w:r>
      <w:bookmarkStart w:id="7" w:name="_Toc351203632"/>
    </w:p>
    <w:p>
      <w:pPr>
        <w:pStyle w:val="10"/>
        <w:numPr>
          <w:ilvl w:val="0"/>
          <w:numId w:val="0"/>
        </w:numPr>
        <w:wordWrap w:val="0"/>
        <w:spacing w:before="0" w:after="0" w:line="440" w:lineRule="exact"/>
        <w:jc w:val="both"/>
        <w:rPr>
          <w:rFonts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0"/>
        </w:numPr>
        <w:wordWrap w:val="0"/>
        <w:spacing w:before="0" w:after="0" w:line="440" w:lineRule="exact"/>
        <w:jc w:val="both"/>
        <w:rPr>
          <w:rFonts w:hint="eastAsia" w:ascii="宋体" w:hAnsi="宋体" w:cs="宋体"/>
          <w:sz w:val="28"/>
          <w:szCs w:val="28"/>
        </w:rPr>
      </w:pPr>
    </w:p>
    <w:p>
      <w:pPr>
        <w:pStyle w:val="10"/>
        <w:numPr>
          <w:ilvl w:val="0"/>
          <w:numId w:val="6"/>
        </w:numPr>
        <w:wordWrap w:val="0"/>
        <w:spacing w:before="0" w:after="0" w:line="440" w:lineRule="exact"/>
        <w:jc w:val="center"/>
        <w:rPr>
          <w:rFonts w:hint="eastAsia" w:ascii="宋体" w:hAnsi="宋体" w:cs="宋体"/>
          <w:sz w:val="28"/>
          <w:szCs w:val="28"/>
        </w:rPr>
      </w:pPr>
      <w:r>
        <w:rPr>
          <w:rFonts w:hint="eastAsia" w:ascii="宋体" w:hAnsi="宋体" w:cs="宋体"/>
          <w:sz w:val="28"/>
          <w:szCs w:val="28"/>
        </w:rPr>
        <w:t>专用合同条款</w:t>
      </w:r>
      <w:bookmarkEnd w:id="7"/>
    </w:p>
    <w:p>
      <w:pPr>
        <w:widowControl w:val="0"/>
        <w:numPr>
          <w:ilvl w:val="0"/>
          <w:numId w:val="0"/>
        </w:numPr>
        <w:jc w:val="both"/>
      </w:pPr>
    </w:p>
    <w:p>
      <w:pPr>
        <w:pStyle w:val="2"/>
      </w:pPr>
    </w:p>
    <w:p>
      <w:pPr>
        <w:pStyle w:val="13"/>
        <w:spacing w:before="0" w:after="0" w:line="360" w:lineRule="auto"/>
        <w:ind w:firstLine="480" w:firstLineChars="200"/>
        <w:rPr>
          <w:rFonts w:ascii="宋体" w:hAnsi="宋体" w:eastAsia="宋体" w:cs="宋体"/>
          <w:b w:val="0"/>
          <w:color w:val="000000"/>
          <w:sz w:val="24"/>
          <w:szCs w:val="24"/>
        </w:rPr>
      </w:pPr>
      <w:bookmarkStart w:id="8" w:name="_Toc351203633"/>
      <w:r>
        <w:rPr>
          <w:rFonts w:hint="eastAsia" w:ascii="宋体" w:hAnsi="宋体" w:eastAsia="宋体" w:cs="宋体"/>
          <w:b w:val="0"/>
          <w:color w:val="000000"/>
          <w:sz w:val="24"/>
          <w:szCs w:val="24"/>
        </w:rPr>
        <w:t>1</w:t>
      </w:r>
      <w:bookmarkStart w:id="9" w:name="_Toc297120456"/>
      <w:bookmarkStart w:id="10" w:name="_Toc296890984"/>
      <w:bookmarkStart w:id="11" w:name="_Toc296944495"/>
      <w:bookmarkStart w:id="12" w:name="_Toc296891196"/>
      <w:bookmarkStart w:id="13" w:name="_Toc297048342"/>
      <w:bookmarkStart w:id="14" w:name="_Toc292559866"/>
      <w:bookmarkStart w:id="15" w:name="_Toc296347155"/>
      <w:bookmarkStart w:id="16" w:name="_Toc296346657"/>
      <w:bookmarkStart w:id="17" w:name="_Toc292559361"/>
      <w:bookmarkStart w:id="18" w:name="_Toc296503156"/>
      <w:r>
        <w:rPr>
          <w:rFonts w:hint="eastAsia" w:ascii="宋体" w:hAnsi="宋体" w:eastAsia="宋体" w:cs="宋体"/>
          <w:b w:val="0"/>
          <w:color w:val="000000"/>
          <w:sz w:val="24"/>
          <w:szCs w:val="24"/>
        </w:rPr>
        <w:t>. 一般约定</w:t>
      </w:r>
      <w:bookmarkEnd w:id="8"/>
    </w:p>
    <w:bookmarkEnd w:id="9"/>
    <w:bookmarkEnd w:id="10"/>
    <w:bookmarkEnd w:id="11"/>
    <w:bookmarkEnd w:id="12"/>
    <w:bookmarkEnd w:id="13"/>
    <w:bookmarkEnd w:id="14"/>
    <w:bookmarkEnd w:id="15"/>
    <w:bookmarkEnd w:id="16"/>
    <w:bookmarkEnd w:id="17"/>
    <w:bookmarkEnd w:id="18"/>
    <w:p>
      <w:pPr>
        <w:spacing w:line="360" w:lineRule="auto"/>
        <w:ind w:firstLine="480" w:firstLineChars="200"/>
        <w:rPr>
          <w:rFonts w:ascii="宋体" w:hAnsi="宋体" w:cs="宋体"/>
          <w:color w:val="000000"/>
          <w:sz w:val="24"/>
        </w:rPr>
      </w:pPr>
      <w:r>
        <w:rPr>
          <w:rFonts w:hint="eastAsia" w:ascii="宋体" w:hAnsi="宋体" w:cs="宋体"/>
          <w:color w:val="000000"/>
          <w:sz w:val="24"/>
        </w:rPr>
        <w:t>1.1 词语定义</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1.1.1合同</w:t>
      </w:r>
    </w:p>
    <w:p>
      <w:pPr>
        <w:spacing w:line="360" w:lineRule="auto"/>
        <w:ind w:left="1436" w:leftChars="284" w:hanging="840" w:hangingChars="350"/>
        <w:rPr>
          <w:rFonts w:ascii="宋体" w:hAnsi="宋体" w:cs="宋体"/>
          <w:color w:val="000000"/>
          <w:kern w:val="0"/>
          <w:sz w:val="24"/>
        </w:rPr>
      </w:pPr>
      <w:r>
        <w:rPr>
          <w:rFonts w:hint="eastAsia" w:ascii="宋体" w:hAnsi="宋体" w:cs="宋体"/>
          <w:color w:val="000000"/>
          <w:kern w:val="0"/>
          <w:sz w:val="24"/>
        </w:rPr>
        <w:t>1.1.1.10其他合同文件包括：</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1.1.2 合同当事人及其他相关方</w:t>
      </w:r>
    </w:p>
    <w:p>
      <w:pPr>
        <w:spacing w:line="360" w:lineRule="auto"/>
        <w:ind w:firstLine="480" w:firstLineChars="200"/>
        <w:rPr>
          <w:rFonts w:ascii="宋体" w:hAnsi="宋体" w:cs="宋体"/>
          <w:color w:val="000000"/>
          <w:sz w:val="24"/>
        </w:rPr>
      </w:pPr>
      <w:r>
        <w:rPr>
          <w:rFonts w:hint="eastAsia" w:ascii="宋体" w:hAnsi="宋体" w:cs="宋体"/>
          <w:color w:val="000000"/>
          <w:sz w:val="24"/>
        </w:rPr>
        <w:t>1.1.2.4监理人：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1.1.2.5 设计人：</w:t>
      </w:r>
    </w:p>
    <w:p>
      <w:pPr>
        <w:spacing w:line="360" w:lineRule="auto"/>
        <w:ind w:firstLine="480" w:firstLineChars="200"/>
        <w:rPr>
          <w:rFonts w:ascii="宋体" w:hAnsi="宋体" w:cs="宋体"/>
          <w:color w:val="000000"/>
          <w:sz w:val="24"/>
        </w:rPr>
      </w:pPr>
      <w:r>
        <w:rPr>
          <w:rFonts w:hint="eastAsia" w:ascii="宋体" w:hAnsi="宋体" w:cs="宋体"/>
          <w:color w:val="000000"/>
          <w:sz w:val="24"/>
        </w:rPr>
        <w:t>名    称：</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资质类别和等级：</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1.1.3 工程和设备</w:t>
      </w:r>
    </w:p>
    <w:p>
      <w:pPr>
        <w:spacing w:line="360" w:lineRule="auto"/>
        <w:ind w:firstLine="480" w:firstLineChars="200"/>
        <w:rPr>
          <w:rFonts w:ascii="宋体" w:hAnsi="宋体" w:cs="宋体"/>
          <w:color w:val="000000"/>
          <w:sz w:val="24"/>
        </w:rPr>
      </w:pPr>
      <w:r>
        <w:rPr>
          <w:rFonts w:hint="eastAsia" w:ascii="宋体" w:hAnsi="宋体" w:cs="宋体"/>
          <w:color w:val="000000"/>
          <w:sz w:val="24"/>
        </w:rPr>
        <w:t>1.1.3.7 作为施工现场组成部分的其他场所包括：</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1.1.3.9 永久占地包括：</w:t>
      </w:r>
      <w:r>
        <w:rPr>
          <w:rFonts w:hint="eastAsia" w:ascii="宋体" w:hAnsi="宋体" w:cs="宋体"/>
          <w:color w:val="000000"/>
          <w:sz w:val="24"/>
          <w:u w:val="single"/>
        </w:rPr>
        <w:t xml:space="preserve">   /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1.1.3.10 临时占地包括：</w:t>
      </w:r>
      <w:r>
        <w:rPr>
          <w:rFonts w:hint="eastAsia" w:ascii="宋体" w:hAnsi="宋体" w:cs="宋体"/>
          <w:color w:val="000000"/>
          <w:sz w:val="24"/>
          <w:u w:val="single"/>
        </w:rPr>
        <w:t xml:space="preserve">   /  </w:t>
      </w:r>
      <w:r>
        <w:rPr>
          <w:rFonts w:hint="eastAsia" w:ascii="宋体" w:hAnsi="宋体" w:cs="宋体"/>
          <w:color w:val="000000"/>
          <w:kern w:val="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1.3法律 </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适用于合同的其他规范性文件：</w:t>
      </w:r>
      <w:r>
        <w:rPr>
          <w:rFonts w:hint="eastAsia" w:ascii="宋体" w:hAnsi="宋体" w:cs="宋体"/>
          <w:color w:val="000000"/>
          <w:kern w:val="0"/>
          <w:sz w:val="24"/>
          <w:u w:val="single"/>
        </w:rPr>
        <w:t xml:space="preserve"> </w:t>
      </w:r>
      <w:r>
        <w:rPr>
          <w:rFonts w:hint="eastAsia" w:ascii="宋体" w:hAnsi="宋体" w:cs="宋体"/>
          <w:sz w:val="24"/>
          <w:u w:val="single"/>
        </w:rPr>
        <w:t>国家现行的法律、法规；福建省及莆田市现行的有关法律、法规及建设行政主管部门有关规定</w:t>
      </w:r>
      <w:r>
        <w:rPr>
          <w:rFonts w:hint="eastAsia" w:ascii="宋体" w:hAnsi="宋体" w:cs="宋体"/>
          <w:color w:val="000000"/>
          <w:kern w:val="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1.4 标准和规范</w:t>
      </w:r>
    </w:p>
    <w:p>
      <w:pPr>
        <w:spacing w:line="360" w:lineRule="auto"/>
        <w:ind w:firstLine="480" w:firstLineChars="200"/>
        <w:rPr>
          <w:rFonts w:ascii="宋体" w:hAnsi="宋体" w:cs="宋体"/>
          <w:color w:val="000000"/>
          <w:sz w:val="24"/>
        </w:rPr>
      </w:pPr>
      <w:r>
        <w:rPr>
          <w:rFonts w:hint="eastAsia" w:ascii="宋体" w:hAnsi="宋体" w:cs="宋体"/>
          <w:color w:val="000000"/>
          <w:sz w:val="24"/>
        </w:rPr>
        <w:t>1.4.1适用于工程的标准规范包括：</w:t>
      </w:r>
      <w:r>
        <w:rPr>
          <w:rFonts w:hint="eastAsia" w:ascii="宋体" w:hAnsi="宋体" w:cs="宋体"/>
          <w:color w:val="000000"/>
          <w:kern w:val="0"/>
          <w:sz w:val="24"/>
          <w:u w:val="single"/>
        </w:rPr>
        <w:t xml:space="preserve">  </w:t>
      </w:r>
      <w:r>
        <w:rPr>
          <w:rFonts w:hint="eastAsia" w:ascii="宋体" w:hAnsi="宋体" w:cs="宋体"/>
          <w:sz w:val="24"/>
          <w:u w:val="single"/>
        </w:rPr>
        <w:t>(1)本工程设计要求；(2) 国家、建设部、福建省、莆田市现行有效的标准、规范</w:t>
      </w:r>
      <w:r>
        <w:rPr>
          <w:rFonts w:hint="eastAsia" w:ascii="宋体" w:hAnsi="宋体" w:cs="宋体"/>
          <w:color w:val="000000"/>
          <w:kern w:val="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1.4.2 发包人提供国外标准、规范的名称：</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发包人提供国外标准、规范的份数：</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 </w:t>
      </w:r>
      <w:r>
        <w:rPr>
          <w:rFonts w:hint="eastAsia" w:ascii="宋体" w:hAnsi="宋体" w:cs="宋体"/>
          <w:color w:val="000000"/>
          <w:kern w:val="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发包人提供国外标准、规范的名称：</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1.4.3 发包人对工程的技术标准和功能要求的特殊要求：</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1.5 合同文件的优先顺序</w:t>
      </w:r>
    </w:p>
    <w:p>
      <w:pPr>
        <w:pStyle w:val="32"/>
        <w:adjustRightInd w:val="0"/>
        <w:snapToGrid w:val="0"/>
        <w:spacing w:before="0" w:beforeAutospacing="0" w:after="0" w:afterAutospacing="0" w:line="360" w:lineRule="auto"/>
        <w:ind w:firstLine="602"/>
        <w:rPr>
          <w:rFonts w:cs="宋体"/>
          <w:color w:val="000000"/>
          <w:sz w:val="24"/>
          <w:szCs w:val="24"/>
        </w:rPr>
      </w:pPr>
      <w:r>
        <w:rPr>
          <w:rFonts w:hint="eastAsia" w:cs="宋体"/>
          <w:color w:val="000000"/>
          <w:sz w:val="24"/>
          <w:szCs w:val="24"/>
        </w:rPr>
        <w:t>合同文件组成及优先顺序为：</w:t>
      </w:r>
      <w:r>
        <w:rPr>
          <w:rFonts w:hint="eastAsia" w:cs="宋体"/>
          <w:sz w:val="24"/>
          <w:szCs w:val="24"/>
          <w:u w:val="single"/>
        </w:rPr>
        <w:t>⑴本合同协议书；⑵中标通知书；⑶投标书及其附件（含承包人在评标期间递交和确认并经业主同意的对有关问题的补充资料和澄清文件等）；（4）合同专用条款（招标文件补充答疑书中与此有关的部分）；（5）合同通用条款；（6）标准、规范及有关技术文件（含招标文件补充答疑书中与此有关的部分）；（7）图纸（含招标文件补充答疑书中与此有关的部分）；（8）工程量清单；（9）工程报价书或</w:t>
      </w:r>
      <w:r>
        <w:rPr>
          <w:rFonts w:hint="eastAsia" w:cs="宋体"/>
          <w:color w:val="000000"/>
          <w:sz w:val="24"/>
          <w:szCs w:val="24"/>
          <w:u w:val="single"/>
        </w:rPr>
        <w:t>发包人的工程预算价</w:t>
      </w:r>
      <w:r>
        <w:rPr>
          <w:rFonts w:hint="eastAsia" w:cs="宋体"/>
          <w:sz w:val="24"/>
          <w:szCs w:val="24"/>
          <w:u w:val="single"/>
        </w:rPr>
        <w:t>；（10）本工程施工招标文件（含招标文件附件、招标文件补充答疑书）；（11）合同履行中，发包人承包人有关工程的洽商、变更等书面协议或文件。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1.6 图纸和承包人文件</w:t>
      </w:r>
      <w:r>
        <w:rPr>
          <w:rFonts w:hint="eastAsia" w:ascii="宋体" w:hAnsi="宋体" w:cs="宋体"/>
          <w:color w:val="000000"/>
          <w:sz w:val="24"/>
        </w:rPr>
        <w:tab/>
      </w:r>
    </w:p>
    <w:p>
      <w:pPr>
        <w:spacing w:line="360" w:lineRule="auto"/>
        <w:ind w:firstLine="480" w:firstLineChars="200"/>
        <w:rPr>
          <w:rFonts w:ascii="宋体" w:hAnsi="宋体" w:cs="宋体"/>
          <w:color w:val="000000"/>
          <w:sz w:val="24"/>
        </w:rPr>
      </w:pPr>
      <w:r>
        <w:rPr>
          <w:rFonts w:hint="eastAsia" w:ascii="宋体" w:hAnsi="宋体" w:cs="宋体"/>
          <w:color w:val="000000"/>
          <w:sz w:val="24"/>
        </w:rPr>
        <w:t>1.6.1 图纸的提供</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发包人向承包人提供图纸的期限：</w:t>
      </w:r>
      <w:r>
        <w:rPr>
          <w:rFonts w:hint="eastAsia" w:ascii="宋体" w:hAnsi="宋体" w:cs="宋体"/>
          <w:color w:val="000000"/>
          <w:sz w:val="24"/>
          <w:u w:val="single"/>
        </w:rPr>
        <w:t>中标通知书发出后5天内</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发包人向承包人提供图纸的数量：</w:t>
      </w:r>
      <w:r>
        <w:rPr>
          <w:rFonts w:hint="eastAsia" w:ascii="宋体" w:hAnsi="宋体" w:cs="宋体"/>
          <w:color w:val="000000"/>
          <w:sz w:val="24"/>
          <w:u w:val="single"/>
        </w:rPr>
        <w:t xml:space="preserve"> 2份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发包人向承包人提供图纸的内容：</w:t>
      </w:r>
      <w:r>
        <w:rPr>
          <w:rFonts w:hint="eastAsia" w:ascii="宋体" w:hAnsi="宋体" w:cs="宋体"/>
          <w:sz w:val="24"/>
          <w:u w:val="single"/>
        </w:rPr>
        <w:t>可编辑的格式（CAD、word等）</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1.6.4 承包人文件</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需要由承包人提供的文件，包括：</w:t>
      </w:r>
      <w:r>
        <w:rPr>
          <w:rFonts w:hint="eastAsia" w:ascii="宋体" w:hAnsi="宋体" w:cs="宋体"/>
          <w:color w:val="000000"/>
          <w:sz w:val="24"/>
          <w:u w:val="single"/>
        </w:rPr>
        <w:t xml:space="preserve">与工程施工有关的文件（包括派驻现场的其他各主要岗位的技术和管理人员名单、进场设备明细表、资质证书、施工企业营业执照和安全许可证、施工材料合格证明、施工进度计划）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承包人提供的文件的期限为：</w:t>
      </w:r>
      <w:r>
        <w:rPr>
          <w:rFonts w:hint="eastAsia" w:ascii="宋体" w:hAnsi="宋体" w:cs="宋体"/>
          <w:color w:val="000000"/>
          <w:sz w:val="24"/>
          <w:u w:val="single"/>
        </w:rPr>
        <w:t>项目开工前3天</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承包人提供的文件的数量为：</w:t>
      </w:r>
      <w:r>
        <w:rPr>
          <w:rFonts w:hint="eastAsia" w:ascii="宋体" w:hAnsi="宋体" w:cs="宋体"/>
          <w:color w:val="000000"/>
          <w:sz w:val="24"/>
          <w:u w:val="single"/>
        </w:rPr>
        <w:t xml:space="preserve">  4份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承包人提供的文件的形式为：</w:t>
      </w:r>
      <w:r>
        <w:rPr>
          <w:rFonts w:hint="eastAsia" w:ascii="宋体" w:hAnsi="宋体" w:cs="宋体"/>
          <w:color w:val="000000"/>
          <w:sz w:val="24"/>
          <w:u w:val="single"/>
        </w:rPr>
        <w:t>纸质</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发包人审批承包人文件的期限：</w:t>
      </w:r>
      <w:r>
        <w:rPr>
          <w:rFonts w:hint="eastAsia" w:ascii="宋体" w:hAnsi="宋体" w:cs="宋体"/>
          <w:color w:val="000000"/>
          <w:sz w:val="24"/>
          <w:u w:val="single"/>
        </w:rPr>
        <w:t xml:space="preserve"> 收件后7天内</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1.6.5 现场图纸准备</w:t>
      </w:r>
    </w:p>
    <w:p>
      <w:pPr>
        <w:spacing w:line="360" w:lineRule="auto"/>
        <w:ind w:firstLine="480" w:firstLineChars="200"/>
        <w:rPr>
          <w:rFonts w:ascii="宋体" w:hAnsi="宋体" w:cs="宋体"/>
          <w:color w:val="000000"/>
          <w:sz w:val="24"/>
        </w:rPr>
      </w:pPr>
      <w:r>
        <w:rPr>
          <w:rFonts w:hint="eastAsia" w:ascii="宋体" w:hAnsi="宋体" w:cs="宋体"/>
          <w:color w:val="000000"/>
          <w:sz w:val="24"/>
        </w:rPr>
        <w:t>关于现场图纸准备的约定：</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1.7 联络</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1.7.1发包人和承包人应当在</w:t>
      </w:r>
      <w:r>
        <w:rPr>
          <w:rFonts w:hint="eastAsia" w:ascii="宋体" w:hAnsi="宋体" w:cs="宋体"/>
          <w:color w:val="000000"/>
          <w:sz w:val="24"/>
          <w:u w:val="single"/>
        </w:rPr>
        <w:t xml:space="preserve">3 </w:t>
      </w:r>
      <w:r>
        <w:rPr>
          <w:rFonts w:hint="eastAsia" w:ascii="宋体" w:hAnsi="宋体" w:cs="宋体"/>
          <w:color w:val="000000"/>
          <w:kern w:val="0"/>
          <w:sz w:val="24"/>
        </w:rPr>
        <w:t>天内将与合同有关的通知、批准、证明、证书、指示、指令、要求、请求、同意、意见、确定和决定等书面函件送达对方当事人。</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1.7.2 发包人接收文件的地点：</w:t>
      </w:r>
      <w:r>
        <w:rPr>
          <w:rFonts w:hint="eastAsia" w:ascii="宋体" w:hAnsi="宋体" w:cs="宋体"/>
          <w:color w:val="000000"/>
          <w:sz w:val="24"/>
          <w:u w:val="single"/>
        </w:rPr>
        <w:t xml:space="preserve">          </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发包人指定的接收人为：</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承包人接收文件的地点：</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承包人指定的接收人为：</w:t>
      </w:r>
      <w:r>
        <w:rPr>
          <w:rFonts w:hint="eastAsia" w:ascii="宋体" w:hAnsi="宋体" w:cs="宋体"/>
          <w:color w:val="000000"/>
          <w:sz w:val="24"/>
          <w:u w:val="single"/>
        </w:rPr>
        <w:t xml:space="preserve">           </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监理人接收文件的地点：</w:t>
      </w:r>
      <w:r>
        <w:rPr>
          <w:rFonts w:hint="eastAsia" w:ascii="宋体" w:hAnsi="宋体" w:cs="宋体"/>
          <w:color w:val="000000"/>
          <w:sz w:val="24"/>
          <w:u w:val="single"/>
        </w:rPr>
        <w:t xml:space="preserve">            </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监理人指定的接收人为：</w:t>
      </w:r>
      <w:r>
        <w:rPr>
          <w:rFonts w:hint="eastAsia" w:ascii="宋体" w:hAnsi="宋体" w:cs="宋体"/>
          <w:color w:val="000000"/>
          <w:sz w:val="24"/>
          <w:u w:val="single"/>
        </w:rPr>
        <w:t xml:space="preserve">            </w:t>
      </w:r>
      <w:r>
        <w:rPr>
          <w:rFonts w:hint="eastAsia" w:ascii="宋体" w:hAnsi="宋体" w:cs="宋体"/>
          <w:color w:val="000000"/>
          <w:kern w:val="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1.10 交通运输</w:t>
      </w:r>
    </w:p>
    <w:p>
      <w:pPr>
        <w:spacing w:line="360" w:lineRule="auto"/>
        <w:ind w:firstLine="480" w:firstLineChars="200"/>
        <w:rPr>
          <w:rFonts w:ascii="宋体" w:hAnsi="宋体" w:cs="宋体"/>
          <w:sz w:val="24"/>
        </w:rPr>
      </w:pPr>
      <w:r>
        <w:rPr>
          <w:rFonts w:hint="eastAsia" w:ascii="宋体" w:hAnsi="宋体" w:cs="宋体"/>
          <w:sz w:val="24"/>
        </w:rPr>
        <w:t>1</w:t>
      </w:r>
      <w:bookmarkStart w:id="19" w:name="_Toc304295521"/>
      <w:bookmarkStart w:id="20" w:name="_Toc300934943"/>
      <w:bookmarkStart w:id="21" w:name="_Toc312677986"/>
      <w:bookmarkStart w:id="22" w:name="_Toc303539100"/>
      <w:bookmarkStart w:id="23" w:name="_Toc318581155"/>
      <w:r>
        <w:rPr>
          <w:rFonts w:hint="eastAsia" w:ascii="宋体" w:hAnsi="宋体" w:cs="宋体"/>
          <w:sz w:val="24"/>
        </w:rPr>
        <w:t>.10.1 出入现场的权利</w:t>
      </w:r>
    </w:p>
    <w:p>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color w:val="000000"/>
          <w:sz w:val="24"/>
          <w:u w:val="single"/>
        </w:rPr>
        <w:t>/</w:t>
      </w:r>
      <w:r>
        <w:rPr>
          <w:rFonts w:hint="eastAsia" w:ascii="宋体" w:hAnsi="宋体" w:cs="宋体"/>
          <w:sz w:val="24"/>
        </w:rPr>
        <w:t>。</w:t>
      </w:r>
    </w:p>
    <w:bookmarkEnd w:id="19"/>
    <w:bookmarkEnd w:id="20"/>
    <w:bookmarkEnd w:id="21"/>
    <w:bookmarkEnd w:id="22"/>
    <w:bookmarkEnd w:id="23"/>
    <w:p>
      <w:pPr>
        <w:spacing w:line="360" w:lineRule="auto"/>
        <w:ind w:firstLine="480" w:firstLineChars="200"/>
        <w:jc w:val="left"/>
        <w:rPr>
          <w:rFonts w:ascii="宋体" w:hAnsi="宋体" w:cs="宋体"/>
          <w:sz w:val="24"/>
        </w:rPr>
      </w:pPr>
      <w:r>
        <w:rPr>
          <w:rFonts w:hint="eastAsia" w:ascii="宋体" w:hAnsi="宋体" w:cs="宋体"/>
          <w:sz w:val="24"/>
        </w:rPr>
        <w:t>1</w:t>
      </w:r>
      <w:bookmarkStart w:id="24" w:name="_Toc300934944"/>
      <w:bookmarkStart w:id="25" w:name="_Toc318581156"/>
      <w:bookmarkStart w:id="26" w:name="_Toc304295522"/>
      <w:bookmarkStart w:id="27" w:name="_Toc303539101"/>
      <w:bookmarkStart w:id="28" w:name="_Toc312677987"/>
      <w:r>
        <w:rPr>
          <w:rFonts w:hint="eastAsia" w:ascii="宋体" w:hAnsi="宋体" w:cs="宋体"/>
          <w:sz w:val="24"/>
        </w:rPr>
        <w:t>.10.3 场内交通</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关于场外交通和场内交通的边界的约定：</w:t>
      </w:r>
      <w:r>
        <w:rPr>
          <w:rFonts w:hint="eastAsia" w:ascii="宋体" w:hAnsi="宋体" w:cs="宋体"/>
          <w:color w:val="00000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color w:val="000000"/>
          <w:sz w:val="24"/>
          <w:u w:val="single"/>
        </w:rPr>
        <w:t xml:space="preserve"> 按通用合同条款执行 </w:t>
      </w:r>
      <w:r>
        <w:rPr>
          <w:rFonts w:hint="eastAsia" w:ascii="宋体" w:hAnsi="宋体" w:cs="宋体"/>
          <w:sz w:val="24"/>
        </w:rPr>
        <w:t>。</w:t>
      </w:r>
      <w:bookmarkEnd w:id="24"/>
      <w:bookmarkEnd w:id="25"/>
      <w:bookmarkEnd w:id="26"/>
      <w:bookmarkEnd w:id="27"/>
      <w:bookmarkEnd w:id="28"/>
      <w:r>
        <w:rPr>
          <w:rFonts w:hint="eastAsia" w:ascii="宋体" w:hAnsi="宋体" w:cs="宋体"/>
          <w:sz w:val="24"/>
        </w:rPr>
        <w:t xml:space="preserve">  </w:t>
      </w:r>
      <w:bookmarkStart w:id="29" w:name="_Toc318581157"/>
    </w:p>
    <w:p>
      <w:pPr>
        <w:spacing w:line="360" w:lineRule="auto"/>
        <w:ind w:firstLine="480" w:firstLineChars="200"/>
        <w:jc w:val="left"/>
        <w:rPr>
          <w:rFonts w:ascii="宋体" w:hAnsi="宋体" w:cs="宋体"/>
          <w:sz w:val="24"/>
        </w:rPr>
      </w:pPr>
      <w:r>
        <w:rPr>
          <w:rFonts w:hint="eastAsia" w:ascii="宋体" w:hAnsi="宋体" w:cs="宋体"/>
          <w:sz w:val="24"/>
        </w:rPr>
        <w:t>1.10.4超大件和超重件的运输</w:t>
      </w:r>
    </w:p>
    <w:p>
      <w:pPr>
        <w:spacing w:line="360" w:lineRule="auto"/>
        <w:ind w:firstLine="480" w:firstLineChars="200"/>
        <w:jc w:val="left"/>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承包人 </w:t>
      </w:r>
      <w:r>
        <w:rPr>
          <w:rFonts w:hint="eastAsia" w:ascii="宋体" w:hAnsi="宋体" w:cs="宋体"/>
          <w:sz w:val="24"/>
        </w:rPr>
        <w:t>承担。</w:t>
      </w:r>
    </w:p>
    <w:bookmarkEnd w:id="29"/>
    <w:p>
      <w:pPr>
        <w:spacing w:line="360" w:lineRule="auto"/>
        <w:ind w:firstLine="480" w:firstLineChars="200"/>
        <w:jc w:val="left"/>
        <w:rPr>
          <w:rFonts w:ascii="宋体" w:hAnsi="宋体" w:cs="宋体"/>
          <w:sz w:val="24"/>
        </w:rPr>
      </w:pPr>
      <w:r>
        <w:rPr>
          <w:rFonts w:hint="eastAsia" w:ascii="宋体" w:hAnsi="宋体" w:cs="宋体"/>
          <w:sz w:val="24"/>
        </w:rPr>
        <w:t>1.11 知识产权</w:t>
      </w:r>
    </w:p>
    <w:p>
      <w:pPr>
        <w:spacing w:line="360" w:lineRule="auto"/>
        <w:ind w:firstLine="480" w:firstLineChars="200"/>
        <w:jc w:val="left"/>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发包人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 xml:space="preserve"> </w:t>
      </w:r>
      <w:r>
        <w:rPr>
          <w:rFonts w:hint="eastAsia" w:ascii="宋体" w:hAnsi="宋体" w:cs="宋体"/>
          <w:bCs/>
          <w:spacing w:val="-10"/>
          <w:sz w:val="24"/>
          <w:u w:val="single"/>
        </w:rPr>
        <w:t>承包人对本工程图纸有保密义务，不得向非相关或不必要的单位或个人提供图纸；发包人不承担有关的保密措施费用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发包人</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关于承包人提供的上述文件的使用限制的要求：</w:t>
      </w:r>
      <w:r>
        <w:rPr>
          <w:rFonts w:hint="eastAsia" w:ascii="宋体" w:hAnsi="宋体" w:cs="宋体"/>
          <w:sz w:val="24"/>
          <w:u w:val="single"/>
        </w:rPr>
        <w:t xml:space="preserve">限本工程使用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由承包人承担   </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1.13工程量清单错误的修正</w:t>
      </w:r>
    </w:p>
    <w:p>
      <w:pPr>
        <w:spacing w:line="360" w:lineRule="auto"/>
        <w:ind w:firstLine="480" w:firstLineChars="200"/>
        <w:rPr>
          <w:rFonts w:ascii="宋体" w:hAnsi="宋体" w:cs="宋体"/>
          <w:color w:val="FF0000"/>
          <w:sz w:val="24"/>
        </w:rPr>
      </w:pPr>
      <w:r>
        <w:rPr>
          <w:rFonts w:hint="eastAsia" w:ascii="宋体" w:hAnsi="宋体" w:cs="宋体"/>
          <w:sz w:val="24"/>
        </w:rPr>
        <w:t>出现工程量清单错误时，是否调整合同价格：</w:t>
      </w:r>
      <w:r>
        <w:rPr>
          <w:rFonts w:hint="eastAsia" w:ascii="宋体" w:hAnsi="宋体" w:cs="宋体"/>
          <w:sz w:val="24"/>
          <w:u w:val="single"/>
        </w:rPr>
        <w:t>是</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允许调整合同价格的工程量偏差范围：</w:t>
      </w:r>
      <w:r>
        <w:rPr>
          <w:rFonts w:hint="eastAsia" w:ascii="宋体" w:hAnsi="宋体" w:cs="宋体"/>
          <w:sz w:val="24"/>
          <w:u w:val="single"/>
        </w:rPr>
        <w:t>中标通知书发出之日起28天内，发包人或承包人发现工程量清单中仍存在重大漏项（增项）或数量偏差的，可以进行核对，超过28天的，发包人不予核对和调整。经核对，招标文件工程量清单中的工程量与实际工程量仍存在偏差，由于工程量偏差造成总造价偏差在±3%以内（含）的，不予调整工程量；由于工程量偏差造成总造价偏差在±3%以外的，其超出±3%部分应相应进行减少或增加工程量。需要减少或增加工程量的，由发包人会同投标人向财政部门提出调整，财政部门受理后，可征询造价行政主管部门或审计部门意见，造价行政主管部门或审计部门应出具建议意见函，作为财政部门审核、调整的参考。</w:t>
      </w:r>
    </w:p>
    <w:p>
      <w:pPr>
        <w:pStyle w:val="13"/>
        <w:spacing w:before="0" w:after="0" w:line="360" w:lineRule="auto"/>
        <w:ind w:firstLine="480" w:firstLineChars="200"/>
        <w:rPr>
          <w:rFonts w:ascii="宋体" w:hAnsi="宋体" w:eastAsia="宋体" w:cs="宋体"/>
          <w:b w:val="0"/>
          <w:color w:val="000000"/>
          <w:sz w:val="24"/>
          <w:szCs w:val="24"/>
        </w:rPr>
      </w:pPr>
      <w:bookmarkStart w:id="30" w:name="_Toc351203634"/>
      <w:r>
        <w:rPr>
          <w:rFonts w:hint="eastAsia" w:ascii="宋体" w:hAnsi="宋体" w:eastAsia="宋体" w:cs="宋体"/>
          <w:b w:val="0"/>
          <w:color w:val="000000"/>
          <w:sz w:val="24"/>
          <w:szCs w:val="24"/>
        </w:rPr>
        <w:t>2</w:t>
      </w:r>
      <w:bookmarkStart w:id="31" w:name="_Toc292559867"/>
      <w:bookmarkStart w:id="32" w:name="_Toc296944496"/>
      <w:bookmarkStart w:id="33" w:name="_Toc296890985"/>
      <w:bookmarkStart w:id="34" w:name="_Toc296346658"/>
      <w:bookmarkStart w:id="35" w:name="_Toc297048343"/>
      <w:bookmarkStart w:id="36" w:name="_Toc296503157"/>
      <w:bookmarkStart w:id="37" w:name="_Toc297120457"/>
      <w:bookmarkStart w:id="38" w:name="_Toc296347156"/>
      <w:bookmarkStart w:id="39" w:name="_Toc296891197"/>
      <w:bookmarkStart w:id="40" w:name="_Toc292559362"/>
      <w:r>
        <w:rPr>
          <w:rFonts w:hint="eastAsia" w:ascii="宋体" w:hAnsi="宋体" w:eastAsia="宋体" w:cs="宋体"/>
          <w:b w:val="0"/>
          <w:color w:val="000000"/>
          <w:sz w:val="24"/>
          <w:szCs w:val="24"/>
        </w:rPr>
        <w:t>. 发包人</w:t>
      </w:r>
      <w:bookmarkEnd w:id="30"/>
    </w:p>
    <w:bookmarkEnd w:id="31"/>
    <w:bookmarkEnd w:id="32"/>
    <w:bookmarkEnd w:id="33"/>
    <w:bookmarkEnd w:id="34"/>
    <w:bookmarkEnd w:id="35"/>
    <w:bookmarkEnd w:id="36"/>
    <w:bookmarkEnd w:id="37"/>
    <w:bookmarkEnd w:id="38"/>
    <w:bookmarkEnd w:id="39"/>
    <w:bookmarkEnd w:id="40"/>
    <w:p>
      <w:pPr>
        <w:spacing w:line="360" w:lineRule="auto"/>
        <w:ind w:firstLine="480" w:firstLineChars="200"/>
        <w:rPr>
          <w:rFonts w:ascii="宋体" w:hAnsi="宋体" w:cs="宋体"/>
          <w:color w:val="000000"/>
          <w:sz w:val="24"/>
        </w:rPr>
      </w:pPr>
      <w:r>
        <w:rPr>
          <w:rFonts w:hint="eastAsia" w:ascii="宋体" w:hAnsi="宋体" w:cs="宋体"/>
          <w:color w:val="000000"/>
          <w:sz w:val="24"/>
        </w:rPr>
        <w:t>2.2 发包人代表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发包人代表：</w:t>
      </w:r>
    </w:p>
    <w:p>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发包人对发包人代表的授权范围如下：</w:t>
      </w:r>
      <w:r>
        <w:rPr>
          <w:rFonts w:hint="eastAsia" w:ascii="宋体" w:hAnsi="宋体" w:cs="宋体"/>
          <w:color w:val="000000"/>
          <w:sz w:val="24"/>
          <w:u w:val="single"/>
        </w:rPr>
        <w:t>督促指导监理工程师行使职权，协调施工现场各方面的关系，协调工程质量、进度和安全文明施工中存在的问题，解决有关设计和技术签证，办理、确认现场经济技术签证，审核工程进度报表</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2.4 施工现场、施工条件和基础资料的提供</w:t>
      </w:r>
    </w:p>
    <w:p>
      <w:pPr>
        <w:spacing w:line="360" w:lineRule="auto"/>
        <w:ind w:firstLine="480" w:firstLineChars="200"/>
        <w:rPr>
          <w:rFonts w:ascii="宋体" w:hAnsi="宋体" w:cs="宋体"/>
          <w:color w:val="000000"/>
          <w:sz w:val="24"/>
        </w:rPr>
      </w:pPr>
      <w:r>
        <w:rPr>
          <w:rFonts w:hint="eastAsia" w:ascii="宋体" w:hAnsi="宋体" w:cs="宋体"/>
          <w:color w:val="000000"/>
          <w:sz w:val="24"/>
        </w:rPr>
        <w:t>2.4.1 提供施工现场</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关于发包人移交施工现场的期限要求：</w:t>
      </w:r>
      <w:r>
        <w:rPr>
          <w:rFonts w:hint="eastAsia" w:ascii="宋体" w:hAnsi="宋体" w:cs="宋体"/>
          <w:color w:val="000000"/>
          <w:sz w:val="24"/>
          <w:u w:val="single"/>
        </w:rPr>
        <w:t>按通用条款执行</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2.4.2 提供施工条件</w:t>
      </w:r>
    </w:p>
    <w:p>
      <w:pPr>
        <w:pStyle w:val="8"/>
        <w:spacing w:after="200" w:line="300" w:lineRule="auto"/>
        <w:ind w:firstLine="480" w:firstLineChars="200"/>
        <w:rPr>
          <w:rFonts w:ascii="宋体" w:hAnsi="宋体" w:eastAsia="宋体" w:cs="宋体"/>
          <w:u w:val="single"/>
        </w:rPr>
      </w:pPr>
      <w:r>
        <w:rPr>
          <w:rFonts w:hint="eastAsia" w:ascii="宋体" w:hAnsi="宋体" w:eastAsia="宋体" w:cs="宋体"/>
          <w:color w:val="000000"/>
        </w:rPr>
        <w:t>关于发包人应负责提供施工所需要的条件，包括：</w:t>
      </w:r>
      <w:r>
        <w:rPr>
          <w:rFonts w:hint="eastAsia" w:ascii="宋体" w:hAnsi="宋体" w:eastAsia="宋体" w:cs="宋体"/>
          <w:u w:val="single"/>
        </w:rPr>
        <w:t xml:space="preserve">（1）施工所需的水、电、电讯线路在开工前由承包人自行接通至施工现场范围内，立户费由发包人承担并予以配合办理，使用过程中的费用由承包人承担。（2）施工现场以外部分和立户的费用由发包人承担，场内临时接入点发包人配合协调，承包人承担接入费用；如需临时装设水表、管道、自备发电机等，其相关费用由承包人承担。（3）场地平整由发包人负责 </w:t>
      </w:r>
      <w:r>
        <w:rPr>
          <w:rFonts w:hint="eastAsia" w:ascii="宋体" w:hAnsi="宋体" w:eastAsia="宋体" w:cs="宋体"/>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2.5 资金来源证明及支付担保</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发包人提供资金来源证明的期限要求：</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发包人是否提供支付担保：</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rPr>
        <w:t>发包人提供支付担保的形式：</w:t>
      </w:r>
      <w:r>
        <w:rPr>
          <w:rFonts w:hint="eastAsia" w:ascii="宋体" w:hAnsi="宋体" w:cs="宋体"/>
          <w:color w:val="000000"/>
          <w:sz w:val="24"/>
          <w:u w:val="single"/>
        </w:rPr>
        <w:t xml:space="preserve">   /    </w:t>
      </w:r>
      <w:r>
        <w:rPr>
          <w:rFonts w:hint="eastAsia" w:ascii="宋体" w:hAnsi="宋体" w:cs="宋体"/>
          <w:color w:val="000000"/>
          <w:sz w:val="24"/>
        </w:rPr>
        <w:t>。</w:t>
      </w:r>
    </w:p>
    <w:p>
      <w:pPr>
        <w:pStyle w:val="13"/>
        <w:spacing w:before="0" w:after="0" w:line="360" w:lineRule="auto"/>
        <w:ind w:firstLine="480" w:firstLineChars="200"/>
        <w:rPr>
          <w:rFonts w:ascii="宋体" w:hAnsi="宋体" w:eastAsia="宋体" w:cs="宋体"/>
          <w:b w:val="0"/>
          <w:color w:val="000000"/>
          <w:sz w:val="24"/>
          <w:szCs w:val="24"/>
        </w:rPr>
      </w:pPr>
      <w:bookmarkStart w:id="41" w:name="_Toc351203635"/>
      <w:r>
        <w:rPr>
          <w:rFonts w:hint="eastAsia" w:ascii="宋体" w:hAnsi="宋体" w:eastAsia="宋体" w:cs="宋体"/>
          <w:b w:val="0"/>
          <w:color w:val="000000"/>
          <w:sz w:val="24"/>
          <w:szCs w:val="24"/>
        </w:rPr>
        <w:t>3</w:t>
      </w:r>
      <w:bookmarkStart w:id="42" w:name="_Toc296891198"/>
      <w:bookmarkStart w:id="43" w:name="_Toc296347157"/>
      <w:bookmarkStart w:id="44" w:name="_Toc296944497"/>
      <w:bookmarkStart w:id="45" w:name="_Toc292559363"/>
      <w:bookmarkStart w:id="46" w:name="_Toc297120458"/>
      <w:bookmarkStart w:id="47" w:name="_Toc297048344"/>
      <w:bookmarkStart w:id="48" w:name="_Toc296890986"/>
      <w:bookmarkStart w:id="49" w:name="_Toc296346659"/>
      <w:bookmarkStart w:id="50" w:name="_Toc296503158"/>
      <w:bookmarkStart w:id="51" w:name="_Toc292559868"/>
      <w:r>
        <w:rPr>
          <w:rFonts w:hint="eastAsia" w:ascii="宋体" w:hAnsi="宋体" w:eastAsia="宋体" w:cs="宋体"/>
          <w:b w:val="0"/>
          <w:color w:val="000000"/>
          <w:sz w:val="24"/>
          <w:szCs w:val="24"/>
        </w:rPr>
        <w:t>. 承包人</w:t>
      </w:r>
      <w:bookmarkEnd w:id="41"/>
    </w:p>
    <w:bookmarkEnd w:id="42"/>
    <w:bookmarkEnd w:id="43"/>
    <w:bookmarkEnd w:id="44"/>
    <w:bookmarkEnd w:id="45"/>
    <w:bookmarkEnd w:id="46"/>
    <w:bookmarkEnd w:id="47"/>
    <w:bookmarkEnd w:id="48"/>
    <w:bookmarkEnd w:id="49"/>
    <w:bookmarkEnd w:id="50"/>
    <w:bookmarkEnd w:id="51"/>
    <w:p>
      <w:pPr>
        <w:spacing w:line="360" w:lineRule="auto"/>
        <w:ind w:firstLine="480" w:firstLineChars="200"/>
        <w:rPr>
          <w:rFonts w:ascii="宋体" w:hAnsi="宋体" w:cs="宋体"/>
          <w:color w:val="000000"/>
          <w:sz w:val="24"/>
        </w:rPr>
      </w:pPr>
      <w:r>
        <w:rPr>
          <w:rFonts w:hint="eastAsia" w:ascii="宋体" w:hAnsi="宋体" w:cs="宋体"/>
          <w:color w:val="000000"/>
          <w:sz w:val="24"/>
        </w:rPr>
        <w:t>3.1 承包人的一般义务</w:t>
      </w:r>
    </w:p>
    <w:p>
      <w:pPr>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（5）</w:t>
      </w:r>
      <w:r>
        <w:rPr>
          <w:rFonts w:hint="eastAsia" w:ascii="宋体" w:hAnsi="宋体" w:cs="宋体"/>
          <w:color w:val="000000"/>
          <w:sz w:val="24"/>
        </w:rPr>
        <w:t>承包人提交的竣工资料的内容：</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(1)承包人编制的竣工结算报告；</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(2)本合同及合同的各项组成文件；</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(3)发包人、承包人有关工程的洽商、变更等书面协议或文件；</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(4)承包人的劳保核定卡；</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(5)图纸会审纪要；</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(6)开、竣工报告及工期延期联系单；</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(7) 竣工验收记录；</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(8)招标文件及招标文件的各项组成文件；</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(9)地质勘察报告（如甲方有提供）；</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(10)施工图纸和竣工图纸；</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(11)经发包人或监理人审定的施工组织设计、施工方案或专项施工方案；</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(12)设计变更单、技术核定单、工程联系单；</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(13)现场签证单；</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(14)隐蔽工程验收记录；</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(15)与工程结算有关的发包方通知、指令、会议纪要、往来函件、工程洽商记录等文件；</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(16)其他与工程造价有关的工程资料；</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上述文件承包人应按照法律规定和合同约定编制、立卷及归档。</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承包人需要提交的竣工资料套数：</w:t>
      </w:r>
      <w:r>
        <w:rPr>
          <w:rFonts w:hint="eastAsia" w:ascii="宋体" w:hAnsi="宋体" w:cs="宋体"/>
          <w:color w:val="000000"/>
          <w:sz w:val="24"/>
          <w:u w:val="single"/>
        </w:rPr>
        <w:t xml:space="preserve">    4份   </w:t>
      </w:r>
      <w:r>
        <w:rPr>
          <w:rFonts w:hint="eastAsia" w:ascii="宋体" w:hAnsi="宋体" w:cs="宋体"/>
          <w:color w:val="000000"/>
          <w:sz w:val="24"/>
        </w:rPr>
        <w:t>。</w:t>
      </w:r>
    </w:p>
    <w:p>
      <w:pPr>
        <w:spacing w:line="360" w:lineRule="auto"/>
        <w:ind w:left="638" w:leftChars="304"/>
        <w:jc w:val="left"/>
        <w:rPr>
          <w:rFonts w:ascii="宋体" w:hAnsi="宋体" w:cs="宋体"/>
          <w:color w:val="000000"/>
          <w:sz w:val="24"/>
        </w:rPr>
      </w:pPr>
      <w:r>
        <w:rPr>
          <w:rFonts w:hint="eastAsia" w:ascii="宋体" w:hAnsi="宋体" w:cs="宋体"/>
          <w:color w:val="000000"/>
          <w:sz w:val="24"/>
        </w:rPr>
        <w:t>承包人提交的竣工资料的费用承担：</w:t>
      </w:r>
      <w:r>
        <w:rPr>
          <w:rFonts w:hint="eastAsia" w:ascii="宋体" w:hAnsi="宋体" w:cs="宋体"/>
          <w:color w:val="000000"/>
          <w:sz w:val="24"/>
          <w:u w:val="single"/>
        </w:rPr>
        <w:t xml:space="preserve">  由承包人自行承担   </w:t>
      </w:r>
      <w:r>
        <w:rPr>
          <w:rFonts w:hint="eastAsia" w:ascii="宋体" w:hAnsi="宋体" w:cs="宋体"/>
          <w:color w:val="000000"/>
          <w:sz w:val="24"/>
        </w:rPr>
        <w:t>。</w:t>
      </w:r>
    </w:p>
    <w:p>
      <w:pPr>
        <w:spacing w:line="360" w:lineRule="auto"/>
        <w:ind w:left="638" w:leftChars="304"/>
        <w:jc w:val="left"/>
        <w:rPr>
          <w:rFonts w:ascii="宋体" w:hAnsi="宋体" w:cs="宋体"/>
          <w:color w:val="000000"/>
          <w:sz w:val="24"/>
        </w:rPr>
      </w:pPr>
      <w:r>
        <w:rPr>
          <w:rFonts w:hint="eastAsia" w:ascii="宋体" w:hAnsi="宋体" w:cs="宋体"/>
          <w:color w:val="000000"/>
          <w:sz w:val="24"/>
        </w:rPr>
        <w:t>承包人提交的竣工资料移交时间：</w:t>
      </w:r>
      <w:r>
        <w:rPr>
          <w:rFonts w:hint="eastAsia" w:ascii="宋体" w:hAnsi="宋体" w:cs="宋体"/>
          <w:color w:val="000000"/>
          <w:sz w:val="24"/>
          <w:u w:val="single"/>
        </w:rPr>
        <w:t xml:space="preserve">  竣工验收合格后28天内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承包人提交的竣工资料形式要求：</w:t>
      </w:r>
      <w:r>
        <w:rPr>
          <w:rFonts w:hint="eastAsia" w:ascii="宋体" w:hAnsi="宋体" w:cs="宋体"/>
          <w:color w:val="000000"/>
          <w:sz w:val="24"/>
          <w:u w:val="single"/>
        </w:rPr>
        <w:t xml:space="preserve">    纸质和电子版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（6）承包人应履行的其他义务：</w:t>
      </w:r>
      <w:r>
        <w:rPr>
          <w:rFonts w:hint="eastAsia" w:ascii="宋体" w:hAnsi="宋体" w:cs="宋体"/>
          <w:color w:val="000000"/>
          <w:sz w:val="24"/>
          <w:u w:val="single"/>
        </w:rPr>
        <w:t xml:space="preserve">  按通用合同条款执行</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3.2 项目经理</w:t>
      </w:r>
    </w:p>
    <w:p>
      <w:pPr>
        <w:spacing w:line="360" w:lineRule="auto"/>
        <w:ind w:firstLine="480" w:firstLineChars="200"/>
        <w:rPr>
          <w:rFonts w:ascii="宋体" w:hAnsi="宋体" w:cs="宋体"/>
          <w:color w:val="000000"/>
          <w:sz w:val="24"/>
        </w:rPr>
      </w:pPr>
      <w:r>
        <w:rPr>
          <w:rFonts w:hint="eastAsia" w:ascii="宋体" w:hAnsi="宋体" w:cs="宋体"/>
          <w:color w:val="000000"/>
          <w:kern w:val="0"/>
          <w:sz w:val="24"/>
        </w:rPr>
        <w:t xml:space="preserve">3.2.1 </w:t>
      </w:r>
      <w:r>
        <w:rPr>
          <w:rFonts w:hint="eastAsia" w:ascii="宋体" w:hAnsi="宋体" w:cs="宋体"/>
          <w:color w:val="000000"/>
          <w:sz w:val="24"/>
        </w:rPr>
        <w:t>项目经理：</w:t>
      </w:r>
    </w:p>
    <w:p>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身份证号：</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建造师执业资格等级：</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建造师注册证书号：</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建造师执业印章号：</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安全生产考核合格证书号：</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rPr>
        <w:t>承包人对项目经理的授权范围如下：</w:t>
      </w:r>
      <w:r>
        <w:rPr>
          <w:rFonts w:hint="eastAsia" w:ascii="宋体" w:hAnsi="宋体" w:cs="宋体"/>
          <w:sz w:val="24"/>
          <w:u w:val="single"/>
        </w:rPr>
        <w:t>项目经理为承包人法定代表人在该项目上的代表人，履行本项目的承包管理职责，为工程参与各方做好协调和服务，在资金、质量、安全、环境保护、文明施工等合约目标范围内向发包人直接负责</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承包人未提交劳动合同，以及没有为项目经理缴纳社会保险证明的违约责任：由承包人承担。</w:t>
      </w:r>
    </w:p>
    <w:p>
      <w:pPr>
        <w:pStyle w:val="4"/>
        <w:spacing w:line="360" w:lineRule="auto"/>
        <w:ind w:firstLine="480" w:firstLineChars="200"/>
        <w:rPr>
          <w:rFonts w:ascii="宋体" w:hAnsi="宋体" w:cs="宋体"/>
          <w:sz w:val="24"/>
          <w:szCs w:val="24"/>
          <w:u w:val="single"/>
        </w:rPr>
      </w:pPr>
      <w:r>
        <w:rPr>
          <w:rFonts w:hint="eastAsia" w:ascii="宋体" w:hAnsi="宋体" w:cs="宋体"/>
          <w:color w:val="000000"/>
          <w:kern w:val="0"/>
          <w:sz w:val="24"/>
        </w:rPr>
        <w:t>项目经理未经批准，擅自离开施工现场的违约责任：</w:t>
      </w:r>
      <w:r>
        <w:rPr>
          <w:rFonts w:hint="eastAsia" w:ascii="宋体" w:hAnsi="宋体" w:cs="宋体"/>
          <w:sz w:val="24"/>
          <w:szCs w:val="24"/>
          <w:u w:val="single"/>
        </w:rPr>
        <w:t>经项目总监及发包单位工程部负责人书面同意，每月累计不在岗的时间不超过3天；因特殊原因每月累计超过3天的，必须征得项目总监及发包单位法人代表书面同意。发包人、监理人或相关行政部门检查时，若发现项目经理或项目技术负责人不在岗且经通知不能在发包人要求的时间内到达现场的，发包人将对承包人处以每人每次1000元的罚款，并在申报工程进度款前以现金形式提交。若发包人、监理人或相关行政部门抽查时，发现项目经理或项目技术负责人未经批准不在岗人次一个月内累计超过10人次（包括10人次），发包人有权没收履约保证金乃至终止合同，由此给发包人造成的其他损失概由承包人负责赔偿。</w:t>
      </w:r>
      <w:r>
        <w:rPr>
          <w:rFonts w:hint="eastAsia" w:ascii="宋体" w:hAnsi="宋体" w:cs="宋体"/>
          <w:sz w:val="24"/>
          <w:szCs w:val="24"/>
          <w:u w:val="single"/>
        </w:rPr>
        <w:tab/>
      </w:r>
    </w:p>
    <w:p>
      <w:pPr>
        <w:pStyle w:val="4"/>
        <w:spacing w:line="360" w:lineRule="auto"/>
        <w:ind w:firstLine="480" w:firstLineChars="200"/>
        <w:rPr>
          <w:rFonts w:ascii="宋体" w:hAnsi="宋体" w:cs="宋体"/>
          <w:sz w:val="24"/>
          <w:szCs w:val="24"/>
          <w:u w:val="single"/>
        </w:rPr>
      </w:pPr>
      <w:r>
        <w:rPr>
          <w:rFonts w:hint="eastAsia" w:ascii="宋体" w:hAnsi="宋体" w:cs="宋体"/>
          <w:color w:val="000000"/>
          <w:sz w:val="24"/>
        </w:rPr>
        <w:t>3.2.3 承包人擅自更换项目经理的违约责任：</w:t>
      </w:r>
      <w:r>
        <w:rPr>
          <w:rFonts w:hint="eastAsia" w:ascii="宋体" w:hAnsi="宋体" w:cs="宋体"/>
          <w:sz w:val="24"/>
          <w:szCs w:val="24"/>
          <w:u w:val="single"/>
        </w:rPr>
        <w:t xml:space="preserve">发包人不予承认，其签署的一切文件无效，承包人应承担由此引起的一切责任、后果。承包人如要求更换项目管理人员，必须经发包人和监理工程师批准、并向行政监督部门备案后方可更换，且所变更人员的资格、业绩和信誉不得低于投标承诺。同时，承包人应承担违约责任，更换项目经理或更换项目技术负责人每人次支付违约金1万元人民币，并直接从承包人的工程款中扣抵 。 </w:t>
      </w:r>
    </w:p>
    <w:p>
      <w:pPr>
        <w:pStyle w:val="4"/>
        <w:spacing w:line="360" w:lineRule="auto"/>
        <w:ind w:firstLine="480" w:firstLineChars="200"/>
        <w:rPr>
          <w:rFonts w:ascii="宋体" w:hAnsi="宋体" w:cs="宋体"/>
          <w:sz w:val="24"/>
          <w:szCs w:val="24"/>
          <w:u w:val="single"/>
        </w:rPr>
      </w:pPr>
      <w:r>
        <w:rPr>
          <w:rFonts w:hint="eastAsia" w:ascii="宋体" w:hAnsi="宋体" w:cs="宋体"/>
          <w:color w:val="000000"/>
          <w:sz w:val="24"/>
        </w:rPr>
        <w:t>3.2.4 承包人无正当理由拒绝更换项目经理的违约责任：</w:t>
      </w:r>
      <w:r>
        <w:rPr>
          <w:rFonts w:hint="eastAsia" w:ascii="宋体" w:hAnsi="宋体" w:cs="宋体"/>
          <w:sz w:val="24"/>
          <w:szCs w:val="24"/>
          <w:u w:val="single"/>
        </w:rPr>
        <w:t>每人次支付违约金1万元人民币，并直接从承包人的工程款中扣抵，承包人承担上述违约给发包人造成的一切损失</w:t>
      </w:r>
      <w:r>
        <w:rPr>
          <w:rFonts w:hint="eastAsia" w:ascii="宋体" w:hAnsi="宋体" w:cs="宋体"/>
          <w:b/>
          <w:sz w:val="24"/>
          <w:szCs w:val="24"/>
          <w:u w:val="single"/>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3.3 承包人人员</w:t>
      </w:r>
    </w:p>
    <w:p>
      <w:pPr>
        <w:spacing w:line="360" w:lineRule="auto"/>
        <w:ind w:firstLine="480" w:firstLineChars="200"/>
        <w:rPr>
          <w:rFonts w:ascii="宋体" w:hAnsi="宋体" w:cs="宋体"/>
          <w:color w:val="000000"/>
          <w:sz w:val="24"/>
        </w:rPr>
      </w:pPr>
      <w:r>
        <w:rPr>
          <w:rFonts w:hint="eastAsia" w:ascii="宋体" w:hAnsi="宋体" w:cs="宋体"/>
          <w:color w:val="000000"/>
          <w:sz w:val="24"/>
        </w:rPr>
        <w:t>3.3.1 承包人提交项目管理机构及施工现场管理人员安排报告的期限：</w:t>
      </w:r>
      <w:r>
        <w:rPr>
          <w:rFonts w:hint="eastAsia" w:ascii="宋体" w:hAnsi="宋体" w:cs="宋体"/>
          <w:color w:val="000000"/>
          <w:sz w:val="24"/>
          <w:u w:val="single"/>
        </w:rPr>
        <w:t xml:space="preserve"> 开工前7天 </w:t>
      </w:r>
      <w:r>
        <w:rPr>
          <w:rFonts w:hint="eastAsia" w:ascii="宋体" w:hAnsi="宋体" w:cs="宋体"/>
          <w:color w:val="000000"/>
          <w:sz w:val="24"/>
        </w:rPr>
        <w:t>。</w:t>
      </w:r>
    </w:p>
    <w:p>
      <w:pPr>
        <w:spacing w:line="360" w:lineRule="auto"/>
        <w:ind w:firstLine="480" w:firstLineChars="200"/>
        <w:rPr>
          <w:rFonts w:ascii="宋体" w:hAnsi="宋体" w:cs="宋体"/>
          <w:sz w:val="24"/>
          <w:u w:val="single"/>
        </w:rPr>
      </w:pPr>
      <w:r>
        <w:rPr>
          <w:rFonts w:hint="eastAsia" w:ascii="宋体" w:hAnsi="宋体" w:cs="宋体"/>
          <w:color w:val="000000"/>
          <w:sz w:val="24"/>
        </w:rPr>
        <w:t>3.3.3 承包人无正当理由拒绝撤换主要施工管理人员的违约责任：</w:t>
      </w:r>
      <w:r>
        <w:rPr>
          <w:rFonts w:hint="eastAsia" w:ascii="宋体" w:hAnsi="宋体" w:cs="宋体"/>
          <w:color w:val="000000"/>
          <w:sz w:val="24"/>
          <w:u w:val="single"/>
        </w:rPr>
        <w:t xml:space="preserve"> </w:t>
      </w:r>
      <w:r>
        <w:rPr>
          <w:rFonts w:hint="eastAsia" w:ascii="宋体" w:hAnsi="宋体" w:cs="宋体"/>
          <w:sz w:val="24"/>
          <w:u w:val="single"/>
        </w:rPr>
        <w:t>承包人无正当理由拒绝撤换主要施工管理人员的违约责任： 每人次支付违约金5000元人民币，并直接从承包人的工程款中扣抵，承包人承担上述违约给发包人造成的一切损失。</w:t>
      </w:r>
    </w:p>
    <w:p>
      <w:pPr>
        <w:pStyle w:val="4"/>
        <w:spacing w:line="360" w:lineRule="auto"/>
        <w:ind w:right="172" w:rightChars="82" w:firstLine="480" w:firstLineChars="200"/>
        <w:contextualSpacing/>
        <w:rPr>
          <w:rFonts w:ascii="宋体" w:hAnsi="宋体" w:cs="宋体"/>
          <w:sz w:val="24"/>
          <w:szCs w:val="24"/>
          <w:u w:val="single"/>
        </w:rPr>
      </w:pPr>
      <w:r>
        <w:rPr>
          <w:rFonts w:hint="eastAsia" w:ascii="宋体" w:hAnsi="宋体" w:cs="宋体"/>
          <w:color w:val="000000"/>
          <w:sz w:val="24"/>
        </w:rPr>
        <w:t>3.3.4 承包人主要施工管理人员离开施工现场的批准要求：</w:t>
      </w:r>
      <w:r>
        <w:rPr>
          <w:rFonts w:hint="eastAsia" w:ascii="宋体" w:hAnsi="宋体" w:cs="宋体"/>
          <w:sz w:val="24"/>
          <w:szCs w:val="24"/>
          <w:u w:val="single"/>
        </w:rPr>
        <w:t>经监理人及发包单位现场代表书面同意，每月累计不在岗的时间不超过5天；因特殊原因每月累计超过5天的，必须通知监理人并征得发包单位工程部负责人书面同意。发包人、监理人或相关行政部门检查时，若发现项目管理班子配备的施工管理人员不在岗且经通知不能在发包人要求的时间内到达现场的，发包人将对承包人处以每人每次1000元的罚款，并在申报工程进度款前以现金形式提交。</w:t>
      </w:r>
    </w:p>
    <w:p>
      <w:pPr>
        <w:spacing w:line="360" w:lineRule="auto"/>
        <w:ind w:firstLine="480" w:firstLineChars="200"/>
        <w:rPr>
          <w:rFonts w:ascii="宋体" w:hAnsi="宋体" w:cs="宋体"/>
          <w:color w:val="000000"/>
          <w:sz w:val="24"/>
        </w:rPr>
      </w:pPr>
      <w:r>
        <w:rPr>
          <w:rFonts w:hint="eastAsia" w:ascii="宋体" w:hAnsi="宋体" w:cs="宋体"/>
          <w:color w:val="000000"/>
          <w:sz w:val="24"/>
        </w:rPr>
        <w:t>3.3.5承包人擅自更换主要施工管理人员的违约责任：</w:t>
      </w:r>
      <w:r>
        <w:rPr>
          <w:rFonts w:hint="eastAsia" w:ascii="宋体" w:hAnsi="宋体" w:cs="宋体"/>
          <w:color w:val="000000"/>
          <w:sz w:val="24"/>
          <w:u w:val="single"/>
        </w:rPr>
        <w:t xml:space="preserve"> </w:t>
      </w:r>
      <w:r>
        <w:rPr>
          <w:rFonts w:hint="eastAsia" w:ascii="宋体" w:hAnsi="宋体" w:cs="宋体"/>
          <w:sz w:val="24"/>
          <w:u w:val="single"/>
        </w:rPr>
        <w:t>更换项目经理或更换项目技术负责人，每人次支付违约金1万元人民币，更换其他管理人员每人次支付违约金5000元人民币，</w:t>
      </w:r>
      <w:r>
        <w:rPr>
          <w:rFonts w:hint="eastAsia" w:ascii="宋体" w:hAnsi="宋体" w:cs="宋体"/>
          <w:color w:val="000000"/>
          <w:sz w:val="24"/>
          <w:u w:val="single"/>
        </w:rPr>
        <w:t>并直接从承包人的工程款中扣抵，承包人承担上述违约给发包人造成的一切损失。</w:t>
      </w:r>
    </w:p>
    <w:p>
      <w:pPr>
        <w:spacing w:line="360" w:lineRule="auto"/>
        <w:ind w:firstLine="480" w:firstLineChars="200"/>
        <w:rPr>
          <w:rFonts w:ascii="宋体" w:hAnsi="宋体" w:cs="宋体"/>
          <w:color w:val="000000"/>
          <w:sz w:val="24"/>
        </w:rPr>
      </w:pPr>
      <w:r>
        <w:rPr>
          <w:rFonts w:hint="eastAsia" w:ascii="宋体" w:hAnsi="宋体" w:cs="宋体"/>
          <w:color w:val="000000"/>
          <w:sz w:val="24"/>
        </w:rPr>
        <w:t>3</w:t>
      </w:r>
      <w:bookmarkStart w:id="52" w:name="_Toc297048345"/>
      <w:bookmarkStart w:id="53" w:name="_Toc296891199"/>
      <w:bookmarkStart w:id="54" w:name="_Toc292559869"/>
      <w:bookmarkStart w:id="55" w:name="_Toc296944498"/>
      <w:bookmarkStart w:id="56" w:name="_Toc303539102"/>
      <w:bookmarkStart w:id="57" w:name="_Toc292559364"/>
      <w:bookmarkStart w:id="58" w:name="_Toc300934945"/>
      <w:bookmarkStart w:id="59" w:name="_Toc297123492"/>
      <w:bookmarkStart w:id="60" w:name="_Toc297120459"/>
      <w:bookmarkStart w:id="61" w:name="_Toc296347158"/>
      <w:bookmarkStart w:id="62" w:name="_Toc297216151"/>
      <w:bookmarkStart w:id="63" w:name="_Toc304295523"/>
      <w:bookmarkStart w:id="64" w:name="_Toc296346660"/>
      <w:bookmarkStart w:id="65" w:name="_Toc312677988"/>
      <w:bookmarkStart w:id="66" w:name="_Toc296503159"/>
      <w:bookmarkStart w:id="67" w:name="_Toc296890987"/>
      <w:r>
        <w:rPr>
          <w:rFonts w:hint="eastAsia" w:ascii="宋体" w:hAnsi="宋体" w:cs="宋体"/>
          <w:color w:val="000000"/>
          <w:sz w:val="24"/>
        </w:rPr>
        <w:t>.5 分包</w:t>
      </w: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Pr>
        <w:spacing w:line="360" w:lineRule="auto"/>
        <w:ind w:firstLine="480" w:firstLineChars="200"/>
        <w:rPr>
          <w:rFonts w:ascii="宋体" w:hAnsi="宋体" w:cs="宋体"/>
          <w:sz w:val="24"/>
        </w:rPr>
      </w:pPr>
      <w:r>
        <w:rPr>
          <w:rFonts w:hint="eastAsia" w:ascii="宋体" w:hAnsi="宋体" w:cs="宋体"/>
          <w:sz w:val="24"/>
        </w:rPr>
        <w:t>3</w:t>
      </w:r>
      <w:bookmarkStart w:id="68" w:name="_Toc297120460"/>
      <w:bookmarkStart w:id="69" w:name="_Toc297123493"/>
      <w:bookmarkStart w:id="70" w:name="_Toc296944499"/>
      <w:bookmarkStart w:id="71" w:name="_Toc292559365"/>
      <w:bookmarkStart w:id="72" w:name="_Toc296891200"/>
      <w:bookmarkStart w:id="73" w:name="_Toc296347159"/>
      <w:bookmarkStart w:id="74" w:name="_Toc297048346"/>
      <w:bookmarkStart w:id="75" w:name="_Toc300934946"/>
      <w:bookmarkStart w:id="76" w:name="_Toc296503160"/>
      <w:bookmarkStart w:id="77" w:name="_Toc296346661"/>
      <w:bookmarkStart w:id="78" w:name="_Toc303539103"/>
      <w:bookmarkStart w:id="79" w:name="_Toc296890988"/>
      <w:bookmarkStart w:id="80" w:name="_Toc297216152"/>
      <w:bookmarkStart w:id="81" w:name="_Toc304295524"/>
      <w:bookmarkStart w:id="82" w:name="_Toc292559870"/>
      <w:bookmarkStart w:id="83" w:name="_Toc318581158"/>
      <w:bookmarkStart w:id="84" w:name="_Toc312677989"/>
      <w:r>
        <w:rPr>
          <w:rFonts w:hint="eastAsia" w:ascii="宋体" w:hAnsi="宋体" w:cs="宋体"/>
          <w:sz w:val="24"/>
        </w:rPr>
        <w:t>.5.1 分包的一般约定</w:t>
      </w:r>
    </w:p>
    <w:p>
      <w:pPr>
        <w:spacing w:line="360" w:lineRule="auto"/>
        <w:ind w:firstLine="480" w:firstLineChars="200"/>
        <w:jc w:val="left"/>
        <w:rPr>
          <w:rFonts w:ascii="宋体" w:hAnsi="宋体" w:cs="宋体"/>
          <w:sz w:val="24"/>
        </w:rPr>
      </w:pPr>
      <w:r>
        <w:rPr>
          <w:rFonts w:hint="eastAsia" w:ascii="宋体" w:hAnsi="宋体" w:cs="宋体"/>
          <w:sz w:val="24"/>
        </w:rPr>
        <w:t>禁止分包的工程包括：</w:t>
      </w:r>
      <w:r>
        <w:rPr>
          <w:rFonts w:hint="eastAsia" w:ascii="宋体" w:hAnsi="宋体" w:cs="宋体"/>
          <w:color w:val="000000"/>
          <w:sz w:val="24"/>
          <w:u w:val="single"/>
        </w:rPr>
        <w:t>本工程不得分包</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u w:val="single"/>
        </w:rPr>
      </w:pPr>
      <w:r>
        <w:rPr>
          <w:rFonts w:hint="eastAsia" w:ascii="宋体" w:hAnsi="宋体" w:cs="宋体"/>
          <w:sz w:val="24"/>
        </w:rPr>
        <w:t>主体结构、关键性工作的范围：</w:t>
      </w:r>
      <w:r>
        <w:rPr>
          <w:rFonts w:hint="eastAsia" w:ascii="宋体" w:hAnsi="宋体" w:cs="宋体"/>
          <w:color w:val="000000"/>
          <w:sz w:val="24"/>
          <w:u w:val="single"/>
        </w:rPr>
        <w:t xml:space="preserve">按建设部有关规定执行 </w:t>
      </w:r>
      <w:r>
        <w:rPr>
          <w:rFonts w:hint="eastAsia" w:ascii="宋体" w:hAnsi="宋体" w:cs="宋体"/>
          <w:color w:val="000000"/>
          <w:sz w:val="24"/>
        </w:rPr>
        <w: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Start w:id="85" w:name="_Toc297048347"/>
      <w:bookmarkStart w:id="86" w:name="_Toc296890989"/>
      <w:bookmarkStart w:id="87" w:name="_Toc303539104"/>
      <w:bookmarkStart w:id="88" w:name="_Toc296346662"/>
      <w:bookmarkStart w:id="89" w:name="_Toc297123494"/>
      <w:bookmarkStart w:id="90" w:name="_Toc297120461"/>
      <w:bookmarkStart w:id="91" w:name="_Toc300934947"/>
      <w:bookmarkStart w:id="92" w:name="_Toc296944500"/>
      <w:bookmarkStart w:id="93" w:name="_Toc296347160"/>
      <w:bookmarkStart w:id="94" w:name="_Toc304295525"/>
      <w:bookmarkStart w:id="95" w:name="_Toc297216153"/>
      <w:bookmarkStart w:id="96" w:name="_Toc296503161"/>
      <w:bookmarkStart w:id="97" w:name="_Toc296891201"/>
    </w:p>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spacing w:line="360" w:lineRule="auto"/>
        <w:ind w:firstLine="480" w:firstLineChars="200"/>
        <w:rPr>
          <w:rFonts w:ascii="宋体" w:hAnsi="宋体" w:cs="宋体"/>
          <w:sz w:val="24"/>
        </w:rPr>
      </w:pPr>
      <w:r>
        <w:rPr>
          <w:rFonts w:hint="eastAsia" w:ascii="宋体" w:hAnsi="宋体" w:cs="宋体"/>
          <w:sz w:val="24"/>
        </w:rPr>
        <w:t>3</w:t>
      </w:r>
      <w:bookmarkStart w:id="98" w:name="_Toc318581159"/>
      <w:bookmarkStart w:id="99" w:name="_Toc312677990"/>
      <w:r>
        <w:rPr>
          <w:rFonts w:hint="eastAsia" w:ascii="宋体" w:hAnsi="宋体" w:cs="宋体"/>
          <w:sz w:val="24"/>
        </w:rPr>
        <w:t>.5.2分包的确定</w:t>
      </w:r>
    </w:p>
    <w:p>
      <w:pPr>
        <w:spacing w:line="360" w:lineRule="auto"/>
        <w:ind w:firstLine="480" w:firstLineChars="200"/>
        <w:rPr>
          <w:rFonts w:ascii="宋体" w:hAnsi="宋体" w:cs="宋体"/>
          <w:color w:val="000000"/>
          <w:sz w:val="24"/>
          <w:u w:val="single"/>
        </w:rPr>
      </w:pPr>
      <w:r>
        <w:rPr>
          <w:rFonts w:hint="eastAsia" w:ascii="宋体" w:hAnsi="宋体" w:cs="宋体"/>
          <w:sz w:val="24"/>
        </w:rPr>
        <w:t>允许分包的专业工程包括：</w:t>
      </w:r>
      <w:r>
        <w:rPr>
          <w:rFonts w:hint="eastAsia" w:ascii="宋体" w:hAnsi="宋体" w:cs="宋体"/>
          <w:color w:val="000000"/>
          <w:sz w:val="24"/>
          <w:u w:val="single"/>
        </w:rPr>
        <w:t xml:space="preserve">   </w:t>
      </w:r>
      <w:r>
        <w:rPr>
          <w:rFonts w:hint="eastAsia" w:ascii="宋体" w:hAnsi="宋体" w:cs="宋体"/>
          <w:color w:val="000000"/>
          <w:kern w:val="0"/>
          <w:sz w:val="24"/>
          <w:u w:val="single"/>
        </w:rPr>
        <w:t>/</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sz w:val="24"/>
        </w:rPr>
      </w:pPr>
      <w:r>
        <w:rPr>
          <w:rFonts w:hint="eastAsia" w:ascii="宋体" w:hAnsi="宋体" w:cs="宋体"/>
          <w:sz w:val="24"/>
        </w:rPr>
        <w:t>其他关于分包的约定：</w:t>
      </w:r>
      <w:r>
        <w:rPr>
          <w:rFonts w:hint="eastAsia" w:ascii="宋体" w:hAnsi="宋体" w:cs="宋体"/>
          <w:sz w:val="24"/>
          <w:u w:val="single"/>
        </w:rPr>
        <w:t xml:space="preserve">   </w:t>
      </w:r>
      <w:r>
        <w:rPr>
          <w:rFonts w:hint="eastAsia" w:ascii="宋体" w:hAnsi="宋体" w:cs="宋体"/>
          <w:color w:val="000000"/>
          <w:kern w:val="0"/>
          <w:sz w:val="24"/>
          <w:u w:val="single"/>
        </w:rPr>
        <w:t>/</w:t>
      </w:r>
      <w:r>
        <w:rPr>
          <w:rFonts w:hint="eastAsia" w:ascii="宋体" w:hAnsi="宋体" w:cs="宋体"/>
          <w:color w:val="000000"/>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3.5.4 分包合同价款</w:t>
      </w:r>
    </w:p>
    <w:p>
      <w:pPr>
        <w:spacing w:line="360" w:lineRule="auto"/>
        <w:ind w:firstLine="480" w:firstLineChars="200"/>
        <w:rPr>
          <w:rFonts w:ascii="宋体" w:hAnsi="宋体" w:cs="宋体"/>
          <w:sz w:val="24"/>
        </w:rPr>
      </w:pPr>
      <w:r>
        <w:rPr>
          <w:rFonts w:hint="eastAsia" w:ascii="宋体" w:hAnsi="宋体" w:cs="宋体"/>
          <w:sz w:val="24"/>
        </w:rPr>
        <w:t>关于分包合同价款支付的约定：</w:t>
      </w:r>
      <w:r>
        <w:rPr>
          <w:rFonts w:hint="eastAsia" w:ascii="宋体" w:hAnsi="宋体" w:cs="宋体"/>
          <w:color w:val="000000"/>
          <w:sz w:val="24"/>
          <w:u w:val="single"/>
        </w:rPr>
        <w:t xml:space="preserve">  </w:t>
      </w:r>
      <w:r>
        <w:rPr>
          <w:rFonts w:hint="eastAsia" w:ascii="宋体" w:hAnsi="宋体" w:cs="宋体"/>
          <w:color w:val="000000"/>
          <w:kern w:val="0"/>
          <w:sz w:val="24"/>
          <w:u w:val="single"/>
        </w:rPr>
        <w:t>/</w:t>
      </w:r>
      <w:r>
        <w:rPr>
          <w:rFonts w:hint="eastAsia" w:ascii="宋体" w:hAnsi="宋体" w:cs="宋体"/>
          <w:color w:val="000000"/>
          <w:sz w:val="24"/>
          <w:u w:val="single"/>
        </w:rPr>
        <w:t xml:space="preserve">   </w:t>
      </w:r>
      <w:r>
        <w:rPr>
          <w:rFonts w:hint="eastAsia" w:ascii="宋体" w:hAnsi="宋体" w:cs="宋体"/>
          <w:color w:val="000000"/>
          <w:sz w:val="24"/>
        </w:rPr>
        <w:t>。</w:t>
      </w:r>
    </w:p>
    <w:bookmarkEnd w:id="98"/>
    <w:bookmarkEnd w:id="99"/>
    <w:p>
      <w:pPr>
        <w:spacing w:line="360" w:lineRule="auto"/>
        <w:ind w:firstLine="480" w:firstLineChars="200"/>
        <w:rPr>
          <w:rFonts w:ascii="宋体" w:hAnsi="宋体" w:cs="宋体"/>
          <w:color w:val="000000"/>
          <w:sz w:val="24"/>
        </w:rPr>
      </w:pPr>
      <w:r>
        <w:rPr>
          <w:rFonts w:hint="eastAsia" w:ascii="宋体" w:hAnsi="宋体" w:cs="宋体"/>
          <w:color w:val="000000"/>
          <w:sz w:val="24"/>
        </w:rPr>
        <w:t>3.6 工程照管与成品、半成品保护</w:t>
      </w:r>
    </w:p>
    <w:p>
      <w:pPr>
        <w:spacing w:line="360" w:lineRule="auto"/>
        <w:ind w:firstLine="480" w:firstLineChars="200"/>
        <w:rPr>
          <w:rFonts w:ascii="宋体" w:hAnsi="宋体" w:cs="宋体"/>
          <w:color w:val="000000"/>
          <w:kern w:val="0"/>
          <w:sz w:val="24"/>
          <w:u w:val="single"/>
        </w:rPr>
      </w:pPr>
      <w:r>
        <w:rPr>
          <w:rFonts w:hint="eastAsia" w:ascii="宋体" w:hAnsi="宋体" w:cs="宋体"/>
          <w:color w:val="000000"/>
          <w:kern w:val="0"/>
          <w:sz w:val="24"/>
        </w:rPr>
        <w:t>承包人负责照管工程及工程相关的材料、工程设备的起始时间：</w:t>
      </w:r>
      <w:r>
        <w:rPr>
          <w:rFonts w:hint="eastAsia" w:ascii="宋体" w:hAnsi="宋体" w:cs="宋体"/>
          <w:color w:val="000000"/>
          <w:kern w:val="0"/>
          <w:sz w:val="24"/>
          <w:u w:val="single"/>
        </w:rPr>
        <w:t>验收交付使用前由承包人负责保修，无其它特殊要求的，费用由承包人承担。</w:t>
      </w:r>
    </w:p>
    <w:p>
      <w:pPr>
        <w:spacing w:line="360" w:lineRule="auto"/>
        <w:ind w:firstLine="480" w:firstLineChars="200"/>
        <w:rPr>
          <w:rFonts w:ascii="宋体" w:hAnsi="宋体" w:cs="宋体"/>
          <w:color w:val="000000"/>
          <w:sz w:val="24"/>
        </w:rPr>
      </w:pPr>
      <w:r>
        <w:rPr>
          <w:rFonts w:hint="eastAsia" w:ascii="宋体" w:hAnsi="宋体" w:cs="宋体"/>
          <w:color w:val="000000"/>
          <w:sz w:val="24"/>
        </w:rPr>
        <w:t>3.7 履约担保</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承包人是否提供履约担保：</w:t>
      </w:r>
      <w:r>
        <w:rPr>
          <w:rFonts w:hint="eastAsia" w:ascii="宋体" w:hAnsi="宋体" w:cs="宋体"/>
          <w:color w:val="000000"/>
          <w:sz w:val="24"/>
          <w:u w:val="single"/>
        </w:rPr>
        <w:t xml:space="preserve"> / </w:t>
      </w:r>
      <w:r>
        <w:rPr>
          <w:rFonts w:hint="eastAsia" w:ascii="宋体" w:hAnsi="宋体" w:cs="宋体"/>
          <w:color w:val="000000"/>
          <w:sz w:val="24"/>
        </w:rPr>
        <w:t>。</w:t>
      </w:r>
    </w:p>
    <w:p>
      <w:pPr>
        <w:pStyle w:val="55"/>
        <w:spacing w:before="120" w:beforeLines="50" w:after="0" w:line="360" w:lineRule="auto"/>
        <w:ind w:firstLine="482" w:firstLineChars="200"/>
        <w:rPr>
          <w:rFonts w:ascii="宋体" w:hAnsi="宋体" w:eastAsia="宋体" w:cs="宋体"/>
          <w:color w:val="000000"/>
          <w:sz w:val="24"/>
        </w:rPr>
      </w:pPr>
      <w:r>
        <w:rPr>
          <w:rFonts w:hint="eastAsia" w:ascii="宋体" w:hAnsi="宋体" w:eastAsia="宋体" w:cs="宋体"/>
          <w:color w:val="000000"/>
          <w:sz w:val="24"/>
        </w:rPr>
        <w:t>承包人提供履约保函的形式、金额及期限的：</w:t>
      </w:r>
      <w:r>
        <w:rPr>
          <w:rFonts w:hint="eastAsia" w:ascii="宋体" w:hAnsi="宋体" w:eastAsia="宋体" w:cs="宋体"/>
          <w:color w:val="000000"/>
          <w:sz w:val="24"/>
          <w:u w:val="single"/>
        </w:rPr>
        <w:t xml:space="preserve"> </w:t>
      </w:r>
      <w:r>
        <w:rPr>
          <w:rFonts w:hint="eastAsia" w:ascii="宋体" w:hAnsi="宋体" w:eastAsia="宋体" w:cs="宋体"/>
          <w:b w:val="0"/>
          <w:bCs w:val="0"/>
          <w:sz w:val="24"/>
          <w:szCs w:val="24"/>
          <w:u w:val="single"/>
        </w:rPr>
        <w:t>履约保证金为合同价的10%，采用</w:t>
      </w:r>
      <w:r>
        <w:rPr>
          <w:rFonts w:hint="eastAsia" w:ascii="宋体" w:hAnsi="宋体" w:eastAsia="宋体" w:cs="宋体"/>
          <w:b w:val="0"/>
          <w:bCs w:val="0"/>
          <w:kern w:val="2"/>
          <w:sz w:val="24"/>
          <w:szCs w:val="24"/>
          <w:u w:val="single"/>
        </w:rPr>
        <w:t>现金转帐或银行保函或担保保函或保证保险</w:t>
      </w:r>
      <w:r>
        <w:rPr>
          <w:rFonts w:hint="eastAsia" w:ascii="宋体" w:hAnsi="宋体" w:eastAsia="宋体" w:cs="宋体"/>
          <w:b w:val="0"/>
          <w:bCs w:val="0"/>
          <w:sz w:val="24"/>
          <w:szCs w:val="24"/>
          <w:u w:val="single"/>
        </w:rPr>
        <w:t>等形式之一。（承包人的履约保证金若采用银行保函、</w:t>
      </w:r>
      <w:r>
        <w:rPr>
          <w:rFonts w:hint="eastAsia" w:ascii="宋体" w:hAnsi="宋体" w:eastAsia="宋体" w:cs="宋体"/>
          <w:b w:val="0"/>
          <w:bCs w:val="0"/>
          <w:kern w:val="2"/>
          <w:sz w:val="24"/>
          <w:szCs w:val="24"/>
          <w:u w:val="single"/>
        </w:rPr>
        <w:t>担保保函、保证保险</w:t>
      </w:r>
      <w:r>
        <w:rPr>
          <w:rFonts w:hint="eastAsia" w:ascii="宋体" w:hAnsi="宋体" w:eastAsia="宋体" w:cs="宋体"/>
          <w:b w:val="0"/>
          <w:bCs w:val="0"/>
          <w:sz w:val="24"/>
          <w:szCs w:val="24"/>
          <w:u w:val="single"/>
        </w:rPr>
        <w:t>等非现金形式，则发包人不支付工程预付款。）(履约保证金具体要求，按莆田市住房和城乡建设局关于修订《进一步规范房屋建筑和市政基础设施工程投标、履约和质量保证金管理工作》的通知（莆建管〔2021〕4号）执行。)</w:t>
      </w:r>
    </w:p>
    <w:p>
      <w:pPr>
        <w:pStyle w:val="13"/>
        <w:spacing w:before="0" w:after="0" w:line="360" w:lineRule="auto"/>
        <w:ind w:firstLine="480" w:firstLineChars="200"/>
        <w:rPr>
          <w:rFonts w:ascii="宋体" w:hAnsi="宋体" w:eastAsia="宋体" w:cs="宋体"/>
          <w:b w:val="0"/>
          <w:color w:val="000000"/>
          <w:sz w:val="24"/>
          <w:szCs w:val="24"/>
        </w:rPr>
      </w:pPr>
      <w:bookmarkStart w:id="100" w:name="_Toc351203636"/>
      <w:r>
        <w:rPr>
          <w:rFonts w:hint="eastAsia" w:ascii="宋体" w:hAnsi="宋体" w:eastAsia="宋体" w:cs="宋体"/>
          <w:b w:val="0"/>
          <w:color w:val="000000"/>
          <w:sz w:val="24"/>
          <w:szCs w:val="24"/>
        </w:rPr>
        <w:t>4</w:t>
      </w:r>
      <w:bookmarkStart w:id="101" w:name="_Toc297048348"/>
      <w:bookmarkStart w:id="102" w:name="_Toc296891202"/>
      <w:bookmarkStart w:id="103" w:name="_Toc267251413"/>
      <w:bookmarkStart w:id="104" w:name="_Toc292559366"/>
      <w:bookmarkStart w:id="105" w:name="_Toc297120462"/>
      <w:bookmarkStart w:id="106" w:name="_Toc296346663"/>
      <w:bookmarkStart w:id="107" w:name="_Toc296890990"/>
      <w:bookmarkStart w:id="108" w:name="_Toc296503162"/>
      <w:bookmarkStart w:id="109" w:name="_Toc296944501"/>
      <w:bookmarkStart w:id="110" w:name="_Toc296347161"/>
      <w:bookmarkStart w:id="111" w:name="_Toc292559871"/>
      <w:r>
        <w:rPr>
          <w:rFonts w:hint="eastAsia" w:ascii="宋体" w:hAnsi="宋体" w:eastAsia="宋体" w:cs="宋体"/>
          <w:b w:val="0"/>
          <w:color w:val="000000"/>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宋体" w:hAnsi="宋体" w:eastAsia="宋体" w:cs="宋体"/>
          <w:b w:val="0"/>
          <w:color w:val="000000"/>
          <w:sz w:val="24"/>
          <w:szCs w:val="24"/>
        </w:rPr>
        <w:t>理人</w:t>
      </w:r>
      <w:bookmarkEnd w:id="100"/>
    </w:p>
    <w:p>
      <w:pPr>
        <w:spacing w:line="360" w:lineRule="auto"/>
        <w:ind w:firstLine="480" w:firstLineChars="200"/>
        <w:rPr>
          <w:rFonts w:ascii="宋体" w:hAnsi="宋体" w:cs="宋体"/>
          <w:color w:val="000000"/>
          <w:sz w:val="24"/>
        </w:rPr>
      </w:pPr>
      <w:r>
        <w:rPr>
          <w:rFonts w:hint="eastAsia" w:ascii="宋体" w:hAnsi="宋体" w:cs="宋体"/>
          <w:color w:val="000000"/>
          <w:sz w:val="24"/>
        </w:rPr>
        <w:t>4.1监理人的一般规定</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关于监理人的监理内容：</w:t>
      </w:r>
      <w:r>
        <w:rPr>
          <w:rFonts w:hint="eastAsia" w:ascii="宋体" w:hAnsi="宋体" w:cs="宋体"/>
          <w:color w:val="000000"/>
          <w:sz w:val="24"/>
          <w:u w:val="single"/>
        </w:rPr>
        <w:t>按现行的法律、法规、行政规章、工程建设管理政府规范性文件规定和本合同条款约定执行。</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关于监理人的监理权限：</w:t>
      </w:r>
      <w:r>
        <w:rPr>
          <w:rFonts w:hint="eastAsia" w:ascii="宋体" w:hAnsi="宋体" w:cs="宋体"/>
          <w:color w:val="000000"/>
          <w:sz w:val="24"/>
          <w:u w:val="single"/>
        </w:rPr>
        <w:t>按现行的法律、法规、行政规章、工程建设管理政府规范性文件规定和本合同条款约定执行，发包人对监理人权限另有约定的，以发包人送达承包人的书面文件为准。</w:t>
      </w:r>
      <w:r>
        <w:rPr>
          <w:rFonts w:hint="eastAsia" w:ascii="宋体" w:hAnsi="宋体" w:cs="宋体"/>
          <w:color w:val="000000"/>
          <w:sz w:val="24"/>
        </w:rPr>
        <w:t xml:space="preserve"> </w:t>
      </w:r>
    </w:p>
    <w:p>
      <w:pPr>
        <w:pStyle w:val="32"/>
        <w:adjustRightInd w:val="0"/>
        <w:snapToGrid w:val="0"/>
        <w:spacing w:before="0" w:beforeAutospacing="0" w:after="0" w:afterAutospacing="0" w:line="360" w:lineRule="auto"/>
        <w:ind w:firstLine="420" w:firstLineChars="175"/>
        <w:rPr>
          <w:rFonts w:cs="宋体"/>
          <w:sz w:val="24"/>
          <w:szCs w:val="24"/>
        </w:rPr>
      </w:pPr>
      <w:r>
        <w:rPr>
          <w:rFonts w:hint="eastAsia" w:cs="宋体"/>
          <w:sz w:val="24"/>
          <w:szCs w:val="24"/>
        </w:rPr>
        <w:t>需要取得发包人</w:t>
      </w:r>
      <w:ins w:id="0" w:author="Administrator" w:date="2021-04-26T16:12:00Z">
        <w:r>
          <w:rPr>
            <w:rFonts w:hint="eastAsia" w:cs="宋体"/>
            <w:sz w:val="24"/>
            <w:szCs w:val="24"/>
          </w:rPr>
          <w:t>书面</w:t>
        </w:r>
      </w:ins>
      <w:r>
        <w:rPr>
          <w:rFonts w:hint="eastAsia" w:cs="宋体"/>
          <w:sz w:val="24"/>
          <w:szCs w:val="24"/>
        </w:rPr>
        <w:t>批准才能行使的职权：</w:t>
      </w:r>
    </w:p>
    <w:p>
      <w:pPr>
        <w:adjustRightInd w:val="0"/>
        <w:snapToGrid w:val="0"/>
        <w:spacing w:line="360" w:lineRule="auto"/>
        <w:ind w:firstLine="570"/>
        <w:rPr>
          <w:rFonts w:ascii="宋体" w:hAnsi="宋体" w:cs="宋体"/>
          <w:sz w:val="24"/>
        </w:rPr>
      </w:pPr>
      <w:r>
        <w:rPr>
          <w:rFonts w:hint="eastAsia" w:ascii="宋体" w:hAnsi="宋体" w:cs="宋体"/>
          <w:sz w:val="24"/>
        </w:rPr>
        <w:t>1．设计变更。</w:t>
      </w:r>
    </w:p>
    <w:p>
      <w:pPr>
        <w:adjustRightInd w:val="0"/>
        <w:snapToGrid w:val="0"/>
        <w:spacing w:line="360" w:lineRule="auto"/>
        <w:ind w:firstLine="570"/>
        <w:rPr>
          <w:rFonts w:ascii="宋体" w:hAnsi="宋体" w:cs="宋体"/>
          <w:sz w:val="24"/>
        </w:rPr>
      </w:pPr>
      <w:r>
        <w:rPr>
          <w:rFonts w:hint="eastAsia" w:ascii="宋体" w:hAnsi="宋体" w:cs="宋体"/>
          <w:sz w:val="24"/>
        </w:rPr>
        <w:t>2．工期延误索赔或签证，工程量及费用增减的索赔或签证。</w:t>
      </w:r>
    </w:p>
    <w:p>
      <w:pPr>
        <w:adjustRightInd w:val="0"/>
        <w:snapToGrid w:val="0"/>
        <w:spacing w:line="360" w:lineRule="auto"/>
        <w:ind w:firstLine="570"/>
        <w:rPr>
          <w:rFonts w:ascii="宋体" w:hAnsi="宋体" w:cs="宋体"/>
          <w:sz w:val="24"/>
        </w:rPr>
      </w:pPr>
      <w:r>
        <w:rPr>
          <w:rFonts w:hint="eastAsia" w:ascii="宋体" w:hAnsi="宋体" w:cs="宋体"/>
          <w:sz w:val="24"/>
        </w:rPr>
        <w:t>3．工程款支付。</w:t>
      </w:r>
    </w:p>
    <w:p>
      <w:pPr>
        <w:adjustRightInd w:val="0"/>
        <w:snapToGrid w:val="0"/>
        <w:spacing w:line="360" w:lineRule="auto"/>
        <w:ind w:firstLine="570"/>
        <w:rPr>
          <w:rFonts w:ascii="宋体" w:hAnsi="宋体" w:cs="宋体"/>
          <w:sz w:val="24"/>
        </w:rPr>
      </w:pPr>
      <w:r>
        <w:rPr>
          <w:rFonts w:hint="eastAsia" w:ascii="宋体" w:hAnsi="宋体" w:cs="宋体"/>
          <w:sz w:val="24"/>
        </w:rPr>
        <w:t>4．停工通知。</w:t>
      </w:r>
    </w:p>
    <w:p>
      <w:pPr>
        <w:adjustRightInd w:val="0"/>
        <w:snapToGrid w:val="0"/>
        <w:spacing w:line="360" w:lineRule="auto"/>
        <w:ind w:firstLine="570"/>
        <w:rPr>
          <w:rFonts w:ascii="宋体" w:hAnsi="宋体" w:cs="宋体"/>
          <w:sz w:val="24"/>
        </w:rPr>
      </w:pPr>
      <w:r>
        <w:rPr>
          <w:rFonts w:hint="eastAsia" w:ascii="宋体" w:hAnsi="宋体" w:cs="宋体"/>
          <w:sz w:val="24"/>
        </w:rPr>
        <w:t>5．分包商的确定。</w:t>
      </w:r>
    </w:p>
    <w:p>
      <w:pPr>
        <w:adjustRightInd w:val="0"/>
        <w:snapToGrid w:val="0"/>
        <w:spacing w:line="360" w:lineRule="auto"/>
        <w:ind w:firstLine="570"/>
        <w:rPr>
          <w:rFonts w:ascii="宋体" w:hAnsi="宋体" w:cs="宋体"/>
          <w:sz w:val="24"/>
        </w:rPr>
      </w:pPr>
      <w:r>
        <w:rPr>
          <w:rFonts w:hint="eastAsia" w:ascii="宋体" w:hAnsi="宋体" w:cs="宋体"/>
          <w:sz w:val="24"/>
        </w:rPr>
        <w:t>6．主要材料的确定。</w:t>
      </w:r>
    </w:p>
    <w:p>
      <w:pPr>
        <w:adjustRightInd w:val="0"/>
        <w:snapToGrid w:val="0"/>
        <w:spacing w:line="360" w:lineRule="auto"/>
        <w:ind w:firstLine="570"/>
        <w:rPr>
          <w:rFonts w:ascii="宋体" w:hAnsi="宋体" w:cs="宋体"/>
          <w:sz w:val="24"/>
        </w:rPr>
      </w:pPr>
      <w:r>
        <w:rPr>
          <w:rFonts w:hint="eastAsia" w:ascii="宋体" w:hAnsi="宋体" w:cs="宋体"/>
          <w:sz w:val="24"/>
        </w:rPr>
        <w:t>7．其他重要突发事件处理决定见本工程建设监理合同约定的权限，以及发包人以书面形式委托监理工程师的其它权限。</w:t>
      </w:r>
    </w:p>
    <w:p>
      <w:pPr>
        <w:adjustRightInd w:val="0"/>
        <w:snapToGrid w:val="0"/>
        <w:spacing w:line="360" w:lineRule="auto"/>
        <w:ind w:firstLine="570"/>
        <w:rPr>
          <w:rFonts w:ascii="宋体" w:hAnsi="宋体" w:cs="宋体"/>
          <w:sz w:val="24"/>
        </w:rPr>
      </w:pPr>
      <w:r>
        <w:rPr>
          <w:rFonts w:hint="eastAsia" w:ascii="宋体" w:hAnsi="宋体" w:cs="宋体"/>
          <w:sz w:val="24"/>
        </w:rPr>
        <w:t>8．施工组织设计，施工总进度计划的审定。</w:t>
      </w:r>
    </w:p>
    <w:p>
      <w:pPr>
        <w:adjustRightInd w:val="0"/>
        <w:snapToGrid w:val="0"/>
        <w:spacing w:line="360" w:lineRule="auto"/>
        <w:ind w:firstLine="570"/>
        <w:rPr>
          <w:rFonts w:ascii="宋体" w:hAnsi="宋体" w:cs="宋体"/>
          <w:sz w:val="24"/>
        </w:rPr>
      </w:pPr>
      <w:r>
        <w:rPr>
          <w:rFonts w:hint="eastAsia" w:ascii="宋体" w:hAnsi="宋体" w:cs="宋体"/>
          <w:sz w:val="24"/>
        </w:rPr>
        <w:t>9．主要管理人员更换。</w:t>
      </w:r>
    </w:p>
    <w:p>
      <w:pPr>
        <w:pStyle w:val="32"/>
        <w:adjustRightInd w:val="0"/>
        <w:snapToGrid w:val="0"/>
        <w:spacing w:before="0" w:beforeAutospacing="0" w:after="0" w:afterAutospacing="0" w:line="360" w:lineRule="auto"/>
        <w:ind w:firstLine="420" w:firstLineChars="175"/>
        <w:rPr>
          <w:rFonts w:cs="宋体"/>
          <w:color w:val="000000"/>
          <w:sz w:val="24"/>
          <w:szCs w:val="24"/>
        </w:rPr>
      </w:pPr>
      <w:r>
        <w:rPr>
          <w:rFonts w:hint="eastAsia" w:cs="宋体"/>
          <w:sz w:val="24"/>
          <w:szCs w:val="24"/>
        </w:rPr>
        <w:t>10．发包人认为须取得批准方可实施的其他重要事项。</w:t>
      </w:r>
    </w:p>
    <w:p>
      <w:pPr>
        <w:spacing w:line="360" w:lineRule="auto"/>
        <w:ind w:firstLine="480" w:firstLineChars="200"/>
        <w:rPr>
          <w:rFonts w:ascii="宋体" w:hAnsi="宋体" w:cs="宋体"/>
          <w:color w:val="000000"/>
          <w:sz w:val="24"/>
        </w:rPr>
      </w:pPr>
      <w:r>
        <w:rPr>
          <w:rFonts w:hint="eastAsia" w:ascii="宋体" w:hAnsi="宋体" w:cs="宋体"/>
          <w:kern w:val="0"/>
          <w:sz w:val="24"/>
        </w:rPr>
        <w:t>关于监理人在施工现场的办公场所、生活场所的提供和费用承担的约定：</w:t>
      </w:r>
      <w:r>
        <w:rPr>
          <w:rFonts w:hint="eastAsia" w:ascii="宋体" w:hAnsi="宋体" w:cs="宋体"/>
          <w:color w:val="000000"/>
          <w:sz w:val="24"/>
          <w:u w:val="single"/>
        </w:rPr>
        <w:t>监理人在施工现场的办公场所、生活场所由承包人提供，所发生的费用由承包人承担</w:t>
      </w:r>
      <w:r>
        <w:rPr>
          <w:rFonts w:hint="eastAsia" w:ascii="宋体" w:hAnsi="宋体" w:cs="宋体"/>
          <w:color w:val="000000"/>
          <w:sz w:val="24"/>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4.2 监理人员</w:t>
      </w:r>
    </w:p>
    <w:p>
      <w:pPr>
        <w:spacing w:line="360" w:lineRule="auto"/>
        <w:ind w:firstLine="480" w:firstLineChars="200"/>
        <w:rPr>
          <w:rFonts w:ascii="宋体" w:hAnsi="宋体" w:cs="宋体"/>
          <w:color w:val="000000"/>
          <w:sz w:val="24"/>
        </w:rPr>
      </w:pPr>
      <w:r>
        <w:rPr>
          <w:rFonts w:hint="eastAsia" w:ascii="宋体" w:hAnsi="宋体" w:cs="宋体"/>
          <w:color w:val="000000"/>
          <w:sz w:val="24"/>
        </w:rPr>
        <w:t>总监理工程师：</w:t>
      </w:r>
    </w:p>
    <w:p>
      <w:pPr>
        <w:spacing w:line="360" w:lineRule="auto"/>
        <w:ind w:firstLine="480" w:firstLineChars="200"/>
        <w:rPr>
          <w:rFonts w:ascii="宋体" w:hAnsi="宋体" w:cs="宋体"/>
          <w:color w:val="000000"/>
          <w:sz w:val="24"/>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职    务：</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监理工程师执业资格证书号：</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联系电话：</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电子信箱：</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通信地址：</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关于监理人的其他约定：</w:t>
      </w:r>
      <w:r>
        <w:rPr>
          <w:rFonts w:hint="eastAsia" w:ascii="宋体" w:hAnsi="宋体" w:cs="宋体"/>
          <w:color w:val="000000"/>
          <w:sz w:val="24"/>
          <w:u w:val="single"/>
        </w:rPr>
        <w:t xml:space="preserve">  </w:t>
      </w:r>
      <w:r>
        <w:rPr>
          <w:rFonts w:hint="eastAsia" w:ascii="宋体" w:hAnsi="宋体" w:cs="宋体"/>
          <w:color w:val="000000"/>
          <w:kern w:val="0"/>
          <w:sz w:val="24"/>
          <w:u w:val="single"/>
        </w:rPr>
        <w:t>/</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4.4 商定或确定</w:t>
      </w:r>
    </w:p>
    <w:p>
      <w:pPr>
        <w:spacing w:line="360" w:lineRule="auto"/>
        <w:ind w:firstLine="480" w:firstLineChars="200"/>
        <w:rPr>
          <w:rFonts w:ascii="宋体" w:hAnsi="宋体" w:cs="宋体"/>
          <w:color w:val="000000"/>
          <w:sz w:val="24"/>
        </w:rPr>
      </w:pPr>
      <w:bookmarkStart w:id="112" w:name="_Toc267251418"/>
      <w:r>
        <w:rPr>
          <w:rFonts w:hint="eastAsia" w:ascii="宋体" w:hAnsi="宋体" w:cs="宋体"/>
          <w:color w:val="000000"/>
          <w:sz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按现行的法律、法规、行政规章、工程建设管理政府规范性文件规定和本合同条款约定执行    </w:t>
      </w:r>
      <w:r>
        <w:rPr>
          <w:rFonts w:hint="eastAsia" w:ascii="宋体" w:hAnsi="宋体" w:cs="宋体"/>
          <w:color w:val="000000"/>
          <w:sz w:val="24"/>
        </w:rPr>
        <w:t>；</w:t>
      </w:r>
    </w:p>
    <w:p>
      <w:pPr>
        <w:pStyle w:val="13"/>
        <w:spacing w:before="0" w:after="0" w:line="360" w:lineRule="auto"/>
        <w:ind w:firstLine="480" w:firstLineChars="200"/>
        <w:rPr>
          <w:rFonts w:ascii="宋体" w:hAnsi="宋体" w:eastAsia="宋体" w:cs="宋体"/>
          <w:b w:val="0"/>
          <w:color w:val="000000"/>
          <w:sz w:val="24"/>
          <w:szCs w:val="24"/>
        </w:rPr>
      </w:pPr>
      <w:bookmarkStart w:id="113" w:name="_Toc351203637"/>
      <w:r>
        <w:rPr>
          <w:rFonts w:hint="eastAsia" w:ascii="宋体" w:hAnsi="宋体" w:eastAsia="宋体" w:cs="宋体"/>
          <w:b w:val="0"/>
          <w:color w:val="000000"/>
          <w:sz w:val="24"/>
          <w:szCs w:val="24"/>
        </w:rPr>
        <w:t>5</w:t>
      </w:r>
      <w:bookmarkEnd w:id="112"/>
      <w:bookmarkStart w:id="114" w:name="_Toc292559367"/>
      <w:bookmarkStart w:id="115" w:name="_Toc297120463"/>
      <w:bookmarkStart w:id="116" w:name="_Toc296944502"/>
      <w:bookmarkStart w:id="117" w:name="_Toc296346664"/>
      <w:bookmarkStart w:id="118" w:name="_Toc296890991"/>
      <w:bookmarkStart w:id="119" w:name="_Toc297048349"/>
      <w:bookmarkStart w:id="120" w:name="_Toc296347162"/>
      <w:bookmarkStart w:id="121" w:name="_Toc292559872"/>
      <w:bookmarkStart w:id="122" w:name="_Toc296503163"/>
      <w:bookmarkStart w:id="123" w:name="_Toc296891203"/>
      <w:r>
        <w:rPr>
          <w:rFonts w:hint="eastAsia" w:ascii="宋体" w:hAnsi="宋体" w:eastAsia="宋体" w:cs="宋体"/>
          <w:b w:val="0"/>
          <w:color w:val="000000"/>
          <w:sz w:val="24"/>
          <w:szCs w:val="24"/>
        </w:rPr>
        <w:t>. 工程质量</w:t>
      </w:r>
      <w:bookmarkEnd w:id="113"/>
    </w:p>
    <w:p>
      <w:pPr>
        <w:spacing w:line="360" w:lineRule="auto"/>
        <w:ind w:firstLine="480" w:firstLineChars="200"/>
        <w:rPr>
          <w:rFonts w:ascii="宋体" w:hAnsi="宋体" w:cs="宋体"/>
          <w:color w:val="000000"/>
          <w:sz w:val="24"/>
        </w:rPr>
      </w:pPr>
      <w:r>
        <w:rPr>
          <w:rFonts w:hint="eastAsia" w:ascii="宋体" w:hAnsi="宋体" w:cs="宋体"/>
          <w:color w:val="000000"/>
          <w:sz w:val="24"/>
        </w:rPr>
        <w:t>5.1 质量要求</w:t>
      </w:r>
    </w:p>
    <w:p>
      <w:pPr>
        <w:spacing w:line="360" w:lineRule="auto"/>
        <w:ind w:firstLine="480" w:firstLineChars="200"/>
        <w:jc w:val="left"/>
        <w:rPr>
          <w:rFonts w:ascii="宋体" w:hAnsi="宋体" w:cs="宋体"/>
          <w:sz w:val="24"/>
        </w:rPr>
      </w:pPr>
      <w:r>
        <w:rPr>
          <w:rFonts w:hint="eastAsia" w:ascii="宋体" w:hAnsi="宋体" w:cs="宋体"/>
          <w:sz w:val="24"/>
        </w:rPr>
        <w:t>5</w:t>
      </w:r>
      <w:bookmarkStart w:id="124" w:name="_Toc318581164"/>
      <w:bookmarkStart w:id="125" w:name="_Toc297123496"/>
      <w:bookmarkStart w:id="126" w:name="_Toc297216155"/>
      <w:bookmarkStart w:id="127" w:name="_Toc304295527"/>
      <w:bookmarkStart w:id="128" w:name="_Toc312677997"/>
      <w:bookmarkStart w:id="129" w:name="_Toc303539106"/>
      <w:bookmarkStart w:id="130" w:name="_Toc300934949"/>
      <w:r>
        <w:rPr>
          <w:rFonts w:hint="eastAsia" w:ascii="宋体" w:hAnsi="宋体" w:cs="宋体"/>
          <w:sz w:val="24"/>
        </w:rPr>
        <w:t>.1.1 特殊质量标准和要求：</w:t>
      </w:r>
      <w:r>
        <w:rPr>
          <w:rFonts w:hint="eastAsia" w:ascii="宋体" w:hAnsi="宋体" w:cs="宋体"/>
          <w:sz w:val="24"/>
          <w:u w:val="single"/>
        </w:rPr>
        <w:t xml:space="preserve"> </w:t>
      </w:r>
      <w:r>
        <w:rPr>
          <w:rFonts w:hint="eastAsia" w:ascii="宋体" w:hAnsi="宋体" w:cs="宋体"/>
          <w:color w:val="000000"/>
          <w:sz w:val="24"/>
          <w:u w:val="single"/>
        </w:rPr>
        <w:t xml:space="preserve">工程竣工验收时未能达到招标文件规定的质量要求，则承包人应当按照有关验收部门的要求整改，使其达到《工程施工质量验收规范》的标准和招标文件规定的质量要求  </w:t>
      </w:r>
      <w:r>
        <w:rPr>
          <w:rFonts w:hint="eastAsia" w:ascii="宋体" w:hAnsi="宋体" w:cs="宋体"/>
          <w:sz w:val="24"/>
        </w:rPr>
        <w:t>。</w:t>
      </w:r>
    </w:p>
    <w:p>
      <w:pPr>
        <w:spacing w:line="360" w:lineRule="auto"/>
        <w:ind w:firstLine="480" w:firstLineChars="200"/>
        <w:jc w:val="left"/>
        <w:rPr>
          <w:rFonts w:ascii="宋体" w:hAnsi="宋体" w:cs="宋体"/>
          <w:color w:val="000000"/>
          <w:sz w:val="24"/>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5.3 隐蔽工程检查</w:t>
      </w:r>
    </w:p>
    <w:p>
      <w:pPr>
        <w:spacing w:line="360" w:lineRule="auto"/>
        <w:ind w:firstLine="480" w:firstLineChars="200"/>
        <w:jc w:val="left"/>
        <w:rPr>
          <w:rFonts w:ascii="宋体" w:hAnsi="宋体" w:cs="宋体"/>
          <w:sz w:val="24"/>
          <w:u w:val="single"/>
        </w:rPr>
      </w:pPr>
      <w:r>
        <w:rPr>
          <w:rFonts w:hint="eastAsia" w:ascii="宋体" w:hAnsi="宋体" w:cs="宋体"/>
          <w:sz w:val="24"/>
        </w:rPr>
        <w:t>5.3.2承包人提前通知监理人隐蔽工程检查的期限的约定：</w:t>
      </w:r>
      <w:r>
        <w:rPr>
          <w:rFonts w:hint="eastAsia" w:ascii="宋体" w:hAnsi="宋体" w:cs="宋体"/>
          <w:sz w:val="24"/>
          <w:u w:val="single"/>
        </w:rPr>
        <w:t>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80" w:firstLineChars="200"/>
        <w:jc w:val="left"/>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pPr>
        <w:spacing w:line="360" w:lineRule="auto"/>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24</w:t>
      </w:r>
      <w:r>
        <w:rPr>
          <w:rFonts w:hint="eastAsia" w:ascii="宋体" w:hAnsi="宋体" w:cs="宋体"/>
          <w:sz w:val="24"/>
        </w:rPr>
        <w:t>小时。</w:t>
      </w:r>
    </w:p>
    <w:p>
      <w:pPr>
        <w:pStyle w:val="13"/>
        <w:spacing w:before="0" w:after="0" w:line="360" w:lineRule="auto"/>
        <w:ind w:firstLine="480" w:firstLineChars="200"/>
        <w:rPr>
          <w:rFonts w:ascii="宋体" w:hAnsi="宋体" w:eastAsia="宋体" w:cs="宋体"/>
          <w:b w:val="0"/>
          <w:color w:val="000000"/>
          <w:sz w:val="24"/>
          <w:szCs w:val="24"/>
        </w:rPr>
      </w:pPr>
      <w:bookmarkStart w:id="131" w:name="_Toc351203638"/>
      <w:r>
        <w:rPr>
          <w:rFonts w:hint="eastAsia" w:ascii="宋体" w:hAnsi="宋体" w:eastAsia="宋体" w:cs="宋体"/>
          <w:b w:val="0"/>
          <w:color w:val="000000"/>
          <w:sz w:val="24"/>
          <w:szCs w:val="24"/>
        </w:rPr>
        <w:t>6. 安全文明施工与环境保护</w:t>
      </w:r>
      <w:bookmarkEnd w:id="131"/>
    </w:p>
    <w:p>
      <w:pPr>
        <w:spacing w:line="360" w:lineRule="auto"/>
        <w:ind w:firstLine="480" w:firstLineChars="200"/>
        <w:rPr>
          <w:rFonts w:ascii="宋体" w:hAnsi="宋体" w:cs="宋体"/>
          <w:color w:val="000000"/>
          <w:sz w:val="24"/>
        </w:rPr>
      </w:pPr>
      <w:r>
        <w:rPr>
          <w:rFonts w:hint="eastAsia" w:ascii="宋体" w:hAnsi="宋体" w:cs="宋体"/>
          <w:color w:val="000000"/>
          <w:sz w:val="24"/>
        </w:rPr>
        <w:t>6.1安全文明施工</w:t>
      </w:r>
    </w:p>
    <w:p>
      <w:pPr>
        <w:spacing w:line="360" w:lineRule="auto"/>
        <w:ind w:firstLine="480" w:firstLineChars="200"/>
        <w:jc w:val="left"/>
        <w:rPr>
          <w:rFonts w:ascii="宋体" w:hAnsi="宋体" w:cs="宋体"/>
          <w:sz w:val="24"/>
        </w:rPr>
      </w:pPr>
      <w:r>
        <w:rPr>
          <w:rFonts w:hint="eastAsia" w:ascii="宋体" w:hAnsi="宋体" w:cs="宋体"/>
          <w:sz w:val="24"/>
        </w:rPr>
        <w:t>6.1.1</w:t>
      </w:r>
      <w:r>
        <w:rPr>
          <w:rFonts w:hint="eastAsia" w:ascii="宋体" w:hAnsi="宋体" w:cs="宋体"/>
          <w:color w:val="000000"/>
          <w:sz w:val="24"/>
        </w:rPr>
        <w:t xml:space="preserve"> 项目安全生产的达标目标及相应事项的约定：</w:t>
      </w:r>
      <w:r>
        <w:rPr>
          <w:rFonts w:hint="eastAsia" w:ascii="宋体" w:hAnsi="宋体" w:cs="宋体"/>
          <w:sz w:val="24"/>
          <w:u w:val="single"/>
        </w:rPr>
        <w:t>承包人必须按福建省、莆田市有关规定制定切实可行的安全、文明施工措施，确保达标。若承包人未按有关规定实施文明施工措施，致使施工现场文明施工检查不能达标的，发包人有权扣除施工合同价款中所计取的全部文明施工措施费，并且发包人有权另行选择施工单位实施，其费用从工程款中扣除。承包人在施工中应遵守有关部门对施工场地交通、施工噪音以及环境保护和安全生产等的管理规定，并办理有关手续，承担有关费用。若发生安全事故，发包人有权要求承包人支付每次不少于2万元人民币费用；若发生重大安全事故造成人员伤亡，发包人有权要求承包人支付每次不少于5万元人民币费用，支付费用将从工程款中扣除。若在施工现场发生任何事故，均由承包人全部负责。</w:t>
      </w:r>
    </w:p>
    <w:p>
      <w:pPr>
        <w:spacing w:line="360" w:lineRule="auto"/>
        <w:ind w:firstLine="480" w:firstLineChars="200"/>
        <w:jc w:val="left"/>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 xml:space="preserve">  承包人自行负责施工现场的人员、物资等治安保卫工作，承担费用的相关责任  。</w:t>
      </w:r>
    </w:p>
    <w:p>
      <w:pPr>
        <w:spacing w:line="360" w:lineRule="auto"/>
        <w:ind w:firstLine="480" w:firstLineChars="200"/>
        <w:jc w:val="left"/>
        <w:rPr>
          <w:rFonts w:ascii="宋体" w:hAnsi="宋体" w:cs="宋体"/>
          <w:sz w:val="24"/>
        </w:rPr>
      </w:pPr>
      <w:r>
        <w:rPr>
          <w:rFonts w:hint="eastAsia" w:ascii="宋体" w:hAnsi="宋体" w:cs="宋体"/>
          <w:sz w:val="24"/>
        </w:rPr>
        <w:t>关于编制施工场地治安管理计划的约定：</w:t>
      </w:r>
      <w:r>
        <w:rPr>
          <w:rFonts w:hint="eastAsia" w:ascii="宋体" w:hAnsi="宋体" w:cs="宋体"/>
          <w:sz w:val="24"/>
          <w:u w:val="single"/>
        </w:rPr>
        <w:t xml:space="preserve"> 按通用合同条款执行</w:t>
      </w:r>
      <w:r>
        <w:rPr>
          <w:rFonts w:hint="eastAsia" w:ascii="宋体" w:hAnsi="宋体" w:cs="宋体"/>
          <w:color w:val="000000"/>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6.1.5 文明施工</w:t>
      </w:r>
    </w:p>
    <w:p>
      <w:pPr>
        <w:spacing w:line="360" w:lineRule="auto"/>
        <w:ind w:firstLine="480" w:firstLineChars="200"/>
        <w:jc w:val="left"/>
        <w:rPr>
          <w:rFonts w:ascii="宋体" w:hAnsi="宋体" w:cs="宋体"/>
          <w:color w:val="000000"/>
          <w:sz w:val="24"/>
          <w:u w:val="single"/>
        </w:rPr>
      </w:pPr>
      <w:r>
        <w:rPr>
          <w:rFonts w:hint="eastAsia" w:ascii="宋体" w:hAnsi="宋体" w:cs="宋体"/>
          <w:sz w:val="24"/>
        </w:rPr>
        <w:t>合同当事人对文明施工的要求：</w:t>
      </w:r>
      <w:r>
        <w:rPr>
          <w:rFonts w:hint="eastAsia" w:ascii="宋体" w:hAnsi="宋体" w:cs="宋体"/>
          <w:sz w:val="24"/>
          <w:u w:val="single"/>
        </w:rPr>
        <w:t xml:space="preserve"> </w:t>
      </w:r>
      <w:r>
        <w:rPr>
          <w:rFonts w:hint="eastAsia" w:ascii="宋体" w:hAnsi="宋体" w:cs="宋体"/>
          <w:color w:val="000000"/>
          <w:sz w:val="24"/>
          <w:u w:val="single"/>
        </w:rPr>
        <w:t>承包人应根据中华人民共和国《安全生产法》、国务院第 393 号令《建设工程安全生产管理条例》、《建筑施工安全检查标准》(JGJ59-99)、《建筑施工安全文明工地标准》（DBJ13-81-2006）、《污水综合排放标准》(GB8978-1996)、《建筑施工场界噪声限值》(GB12523-90)等有关规定进行安全文明施工。</w:t>
      </w:r>
      <w:r>
        <w:rPr>
          <w:rFonts w:hint="eastAsia" w:ascii="宋体" w:hAnsi="宋体" w:cs="宋体"/>
          <w:sz w:val="24"/>
          <w:u w:val="single"/>
        </w:rPr>
        <w:t>在签订承包合同时，必须同时签订安全文明施工协议、安全文明施工承诺书。</w:t>
      </w:r>
      <w:r>
        <w:rPr>
          <w:rFonts w:hint="eastAsia" w:ascii="宋体" w:hAnsi="宋体" w:cs="宋体"/>
          <w:color w:val="000000"/>
          <w:sz w:val="24"/>
          <w:u w:val="single"/>
        </w:rPr>
        <w:t>承包人在工程施工期间，应当采取措施保持施工现场平整，物料堆放整齐。承包人必须安全文明施工，若发现存在安全文明施工的问题，发包人以书面形式通知承包人限期整改，如未及时整改，发包人有权处罚2000元/次  。</w:t>
      </w:r>
    </w:p>
    <w:p>
      <w:pPr>
        <w:spacing w:line="360" w:lineRule="auto"/>
        <w:ind w:firstLine="480" w:firstLineChars="200"/>
        <w:jc w:val="left"/>
        <w:rPr>
          <w:rFonts w:ascii="宋体" w:hAnsi="宋体" w:cs="宋体"/>
          <w:sz w:val="24"/>
        </w:rPr>
      </w:pPr>
      <w:r>
        <w:rPr>
          <w:rFonts w:hint="eastAsia" w:ascii="宋体" w:hAnsi="宋体" w:cs="宋体"/>
          <w:color w:val="000000"/>
          <w:sz w:val="24"/>
          <w:u w:val="single"/>
        </w:rPr>
        <w:t>施工机具进场要求：按工程进度要求进场并规范使用,妥善安置。使用结束后及时清理出场,不得无计划无序进场和随地堆放并满足施工要求。</w:t>
      </w:r>
    </w:p>
    <w:p>
      <w:pPr>
        <w:spacing w:line="360" w:lineRule="auto"/>
        <w:ind w:firstLine="480" w:firstLineChars="200"/>
        <w:jc w:val="left"/>
        <w:rPr>
          <w:rFonts w:ascii="宋体" w:hAnsi="宋体" w:cs="宋体"/>
          <w:sz w:val="24"/>
        </w:rPr>
      </w:pPr>
      <w:r>
        <w:rPr>
          <w:rFonts w:hint="eastAsia" w:ascii="宋体" w:hAnsi="宋体" w:cs="宋体"/>
          <w:sz w:val="24"/>
        </w:rPr>
        <w:t>6.1.6 关于安全文明施工费支付比例和支付期限的约定：</w:t>
      </w:r>
      <w:r>
        <w:rPr>
          <w:rFonts w:hint="eastAsia" w:ascii="宋体" w:hAnsi="宋体" w:cs="宋体"/>
          <w:color w:val="000000"/>
          <w:sz w:val="24"/>
          <w:u w:val="single"/>
        </w:rPr>
        <w:t>与进度款同期支付</w:t>
      </w:r>
      <w:r>
        <w:rPr>
          <w:rFonts w:hint="eastAsia" w:ascii="宋体" w:hAnsi="宋体" w:cs="宋体"/>
          <w:sz w:val="24"/>
        </w:rPr>
        <w:t>。</w:t>
      </w:r>
    </w:p>
    <w:bookmarkEnd w:id="124"/>
    <w:bookmarkEnd w:id="125"/>
    <w:bookmarkEnd w:id="126"/>
    <w:bookmarkEnd w:id="127"/>
    <w:bookmarkEnd w:id="128"/>
    <w:bookmarkEnd w:id="129"/>
    <w:bookmarkEnd w:id="130"/>
    <w:p>
      <w:pPr>
        <w:pStyle w:val="13"/>
        <w:spacing w:before="0" w:after="0" w:line="360" w:lineRule="auto"/>
        <w:ind w:firstLine="480" w:firstLineChars="200"/>
        <w:rPr>
          <w:rFonts w:ascii="宋体" w:hAnsi="宋体" w:eastAsia="宋体" w:cs="宋体"/>
          <w:b w:val="0"/>
          <w:color w:val="000000"/>
          <w:sz w:val="24"/>
          <w:szCs w:val="24"/>
        </w:rPr>
      </w:pPr>
      <w:bookmarkStart w:id="132" w:name="_Toc351203639"/>
      <w:r>
        <w:rPr>
          <w:rFonts w:hint="eastAsia" w:ascii="宋体" w:hAnsi="宋体" w:eastAsia="宋体" w:cs="宋体"/>
          <w:b w:val="0"/>
          <w:color w:val="000000"/>
          <w:sz w:val="24"/>
          <w:szCs w:val="24"/>
        </w:rPr>
        <w:t>7. 工期和进度</w:t>
      </w:r>
      <w:bookmarkEnd w:id="132"/>
    </w:p>
    <w:p>
      <w:pPr>
        <w:spacing w:line="360" w:lineRule="auto"/>
        <w:ind w:firstLine="480" w:firstLineChars="200"/>
        <w:rPr>
          <w:rFonts w:ascii="宋体" w:hAnsi="宋体" w:cs="宋体"/>
          <w:color w:val="000000"/>
          <w:sz w:val="24"/>
        </w:rPr>
      </w:pPr>
      <w:r>
        <w:rPr>
          <w:rFonts w:hint="eastAsia" w:ascii="宋体" w:hAnsi="宋体" w:cs="宋体"/>
          <w:color w:val="000000"/>
          <w:sz w:val="24"/>
        </w:rPr>
        <w:t>7.1 施工组织设计</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sz w:val="24"/>
        </w:rPr>
        <w:t xml:space="preserve">7.1.1 </w:t>
      </w:r>
      <w:r>
        <w:rPr>
          <w:rFonts w:hint="eastAsia" w:ascii="宋体" w:hAnsi="宋体" w:cs="宋体"/>
          <w:color w:val="000000"/>
          <w:sz w:val="24"/>
        </w:rPr>
        <w:t>合</w:t>
      </w:r>
      <w:r>
        <w:rPr>
          <w:rFonts w:hint="eastAsia" w:ascii="宋体" w:hAnsi="宋体" w:cs="宋体"/>
          <w:color w:val="000000"/>
          <w:kern w:val="0"/>
          <w:sz w:val="24"/>
        </w:rPr>
        <w:t>同当事人约定的施工组织设计应包括的其他内容：</w:t>
      </w:r>
      <w:r>
        <w:rPr>
          <w:rFonts w:hint="eastAsia" w:ascii="宋体" w:hAnsi="宋体" w:cs="宋体"/>
          <w:color w:val="000000"/>
          <w:sz w:val="24"/>
          <w:u w:val="single"/>
        </w:rPr>
        <w:t>按通用合同条款执行</w:t>
      </w:r>
      <w:r>
        <w:rPr>
          <w:rFonts w:hint="eastAsia" w:ascii="宋体" w:hAnsi="宋体" w:cs="宋体"/>
          <w:sz w:val="24"/>
        </w:rPr>
        <w:t>。</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sz w:val="24"/>
        </w:rPr>
        <w:t>7.1.2</w:t>
      </w:r>
      <w:r>
        <w:rPr>
          <w:rFonts w:hint="eastAsia" w:ascii="宋体" w:hAnsi="宋体" w:cs="宋体"/>
          <w:color w:val="000000"/>
          <w:sz w:val="24"/>
        </w:rPr>
        <w:t xml:space="preserve"> </w:t>
      </w:r>
      <w:r>
        <w:rPr>
          <w:rFonts w:hint="eastAsia" w:ascii="宋体" w:hAnsi="宋体" w:cs="宋体"/>
          <w:color w:val="000000"/>
          <w:kern w:val="0"/>
          <w:sz w:val="24"/>
        </w:rPr>
        <w:t>施工组织设计的提交和修改</w:t>
      </w:r>
    </w:p>
    <w:p>
      <w:pPr>
        <w:spacing w:line="360" w:lineRule="auto"/>
        <w:ind w:firstLine="480" w:firstLineChars="200"/>
        <w:jc w:val="left"/>
        <w:rPr>
          <w:rFonts w:ascii="宋体" w:hAnsi="宋体" w:cs="宋体"/>
          <w:sz w:val="24"/>
        </w:rPr>
      </w:pPr>
      <w:r>
        <w:rPr>
          <w:rFonts w:hint="eastAsia" w:ascii="宋体" w:hAnsi="宋体" w:cs="宋体"/>
          <w:color w:val="000000"/>
          <w:kern w:val="0"/>
          <w:sz w:val="24"/>
        </w:rPr>
        <w:t>承包人提交详细施工组织设计的期限的约定：</w:t>
      </w:r>
      <w:r>
        <w:rPr>
          <w:rFonts w:hint="eastAsia" w:ascii="宋体" w:hAnsi="宋体" w:cs="宋体"/>
          <w:sz w:val="24"/>
          <w:u w:val="single"/>
        </w:rPr>
        <w:t>合同签订后7天内</w:t>
      </w:r>
      <w:r>
        <w:rPr>
          <w:rFonts w:hint="eastAsia" w:ascii="宋体" w:hAnsi="宋体" w:cs="宋体"/>
          <w:color w:val="000000"/>
          <w:sz w:val="24"/>
          <w:u w:val="single"/>
        </w:rPr>
        <w:t>。</w:t>
      </w:r>
    </w:p>
    <w:p>
      <w:pPr>
        <w:pStyle w:val="4"/>
        <w:spacing w:line="360" w:lineRule="auto"/>
        <w:ind w:right="172" w:rightChars="82" w:firstLine="480" w:firstLineChars="200"/>
        <w:contextualSpacing/>
        <w:jc w:val="left"/>
        <w:rPr>
          <w:rFonts w:ascii="宋体" w:hAnsi="宋体" w:cs="宋体"/>
          <w:sz w:val="24"/>
        </w:rPr>
      </w:pPr>
      <w:r>
        <w:rPr>
          <w:rFonts w:hint="eastAsia" w:ascii="宋体" w:hAnsi="宋体" w:cs="宋体"/>
          <w:color w:val="000000"/>
          <w:sz w:val="24"/>
        </w:rPr>
        <w:t>发包人和监理人在收到详细的施工组织设计后确认或提出修改意见的期限：</w:t>
      </w:r>
      <w:r>
        <w:rPr>
          <w:rFonts w:hint="eastAsia" w:ascii="宋体" w:hAnsi="宋体" w:cs="宋体"/>
          <w:sz w:val="24"/>
          <w:szCs w:val="24"/>
          <w:u w:val="single"/>
        </w:rPr>
        <w:t xml:space="preserve">3天内确认或提出修改意见  </w:t>
      </w:r>
      <w:r>
        <w:rPr>
          <w:rFonts w:hint="eastAsia" w:ascii="宋体" w:hAnsi="宋体" w:cs="宋体"/>
          <w:sz w:val="24"/>
          <w:szCs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133" w:name="_Toc312678005"/>
      <w:bookmarkStart w:id="134" w:name="_Toc312677479"/>
      <w:bookmarkStart w:id="135" w:name="_Toc303539123"/>
      <w:bookmarkStart w:id="136" w:name="_Toc297216173"/>
      <w:bookmarkStart w:id="137" w:name="_Toc304295541"/>
      <w:bookmarkStart w:id="138" w:name="_Toc300934966"/>
      <w:bookmarkStart w:id="139" w:name="_Toc297123514"/>
      <w:r>
        <w:rPr>
          <w:rFonts w:hint="eastAsia" w:ascii="宋体" w:hAnsi="宋体" w:cs="宋体"/>
          <w:color w:val="000000"/>
          <w:sz w:val="24"/>
        </w:rPr>
        <w:t>.2 施工进度计划</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7.2.2 施工进度计划的修订</w:t>
      </w:r>
    </w:p>
    <w:p>
      <w:pPr>
        <w:pStyle w:val="4"/>
        <w:spacing w:line="360" w:lineRule="auto"/>
        <w:ind w:right="172" w:rightChars="82" w:firstLine="480" w:firstLineChars="200"/>
        <w:contextualSpacing/>
        <w:jc w:val="left"/>
        <w:rPr>
          <w:rFonts w:ascii="宋体" w:hAnsi="宋体" w:cs="宋体"/>
          <w:sz w:val="24"/>
        </w:rPr>
      </w:pPr>
      <w:r>
        <w:rPr>
          <w:rFonts w:hint="eastAsia" w:ascii="宋体" w:hAnsi="宋体" w:cs="宋体"/>
          <w:color w:val="000000"/>
          <w:sz w:val="24"/>
        </w:rPr>
        <w:t>发包人和监理人在收到修订的施工进度计划后确认或提出修改意见的期限：</w:t>
      </w:r>
      <w:r>
        <w:rPr>
          <w:rFonts w:hint="eastAsia" w:ascii="宋体" w:hAnsi="宋体" w:cs="宋体"/>
          <w:sz w:val="24"/>
          <w:szCs w:val="24"/>
          <w:u w:val="single"/>
        </w:rPr>
        <w:t xml:space="preserve">3天内完成审核和批准或提出修改意见 </w:t>
      </w:r>
      <w:r>
        <w:rPr>
          <w:rFonts w:hint="eastAsia" w:ascii="宋体" w:hAnsi="宋体" w:cs="宋体"/>
          <w:sz w:val="24"/>
          <w:szCs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7.3 开工</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7.3.1 开工准备</w:t>
      </w:r>
    </w:p>
    <w:p>
      <w:pPr>
        <w:spacing w:line="360" w:lineRule="auto"/>
        <w:ind w:firstLine="480" w:firstLineChars="200"/>
        <w:jc w:val="left"/>
        <w:rPr>
          <w:rFonts w:ascii="宋体" w:hAnsi="宋体" w:cs="宋体"/>
          <w:sz w:val="24"/>
          <w:u w:val="single"/>
        </w:rPr>
      </w:pPr>
      <w:r>
        <w:rPr>
          <w:rFonts w:hint="eastAsia" w:ascii="宋体" w:hAnsi="宋体" w:cs="宋体"/>
          <w:color w:val="000000"/>
          <w:sz w:val="24"/>
        </w:rPr>
        <w:t>关于承包人提交</w:t>
      </w:r>
      <w:r>
        <w:rPr>
          <w:rFonts w:hint="eastAsia" w:ascii="宋体" w:hAnsi="宋体" w:cs="宋体"/>
          <w:color w:val="000000"/>
          <w:kern w:val="0"/>
          <w:sz w:val="24"/>
        </w:rPr>
        <w:t>工程开工报审表的期限：</w:t>
      </w:r>
      <w:r>
        <w:rPr>
          <w:rFonts w:hint="eastAsia" w:ascii="宋体" w:hAnsi="宋体" w:cs="宋体"/>
          <w:sz w:val="24"/>
          <w:u w:val="single"/>
        </w:rPr>
        <w:t>开工前7天内。</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关于发包人应完成的其他开工准备工作及期限： </w:t>
      </w:r>
      <w:r>
        <w:rPr>
          <w:rFonts w:hint="eastAsia" w:ascii="宋体" w:hAnsi="宋体" w:cs="宋体"/>
          <w:color w:val="000000"/>
          <w:sz w:val="24"/>
          <w:u w:val="single"/>
        </w:rPr>
        <w:t xml:space="preserve"> </w:t>
      </w:r>
      <w:r>
        <w:rPr>
          <w:rFonts w:hint="eastAsia" w:ascii="宋体" w:hAnsi="宋体" w:cs="宋体"/>
          <w:color w:val="000000"/>
          <w:kern w:val="0"/>
          <w:sz w:val="24"/>
          <w:u w:val="single"/>
        </w:rPr>
        <w:t>/</w:t>
      </w:r>
      <w:r>
        <w:rPr>
          <w:rFonts w:hint="eastAsia" w:ascii="宋体" w:hAnsi="宋体" w:cs="宋体"/>
          <w:color w:val="000000"/>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color w:val="000000"/>
          <w:sz w:val="24"/>
        </w:rPr>
        <w:t>关于承包人应完成的其他开工准备工作及期限：</w:t>
      </w:r>
      <w:r>
        <w:rPr>
          <w:rFonts w:hint="eastAsia" w:ascii="宋体" w:hAnsi="宋体" w:cs="宋体"/>
          <w:color w:val="000000"/>
          <w:sz w:val="24"/>
          <w:u w:val="single"/>
        </w:rPr>
        <w:t xml:space="preserve"> </w:t>
      </w:r>
      <w:r>
        <w:rPr>
          <w:rFonts w:hint="eastAsia" w:ascii="宋体" w:hAnsi="宋体" w:cs="宋体"/>
          <w:sz w:val="24"/>
          <w:u w:val="single"/>
        </w:rPr>
        <w:t xml:space="preserve"> 以业主书面通知为准  </w:t>
      </w:r>
      <w:r>
        <w:rPr>
          <w:rFonts w:hint="eastAsia" w:ascii="宋体" w:hAnsi="宋体" w:cs="宋体"/>
          <w:color w:val="000000"/>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7.3.2开工通知</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因发包人原因造成监理人未能在计划开工日期之日起</w:t>
      </w:r>
      <w:r>
        <w:rPr>
          <w:rFonts w:hint="eastAsia" w:ascii="宋体" w:hAnsi="宋体" w:cs="宋体"/>
          <w:color w:val="000000"/>
          <w:sz w:val="24"/>
          <w:u w:val="single"/>
        </w:rPr>
        <w:t xml:space="preserve">  </w:t>
      </w:r>
      <w:r>
        <w:rPr>
          <w:rFonts w:hint="eastAsia" w:ascii="宋体" w:hAnsi="宋体" w:cs="宋体"/>
          <w:sz w:val="24"/>
          <w:u w:val="single"/>
        </w:rPr>
        <w:t xml:space="preserve">/  </w:t>
      </w:r>
      <w:r>
        <w:rPr>
          <w:rFonts w:hint="eastAsia" w:ascii="宋体" w:hAnsi="宋体" w:cs="宋体"/>
          <w:color w:val="000000"/>
          <w:sz w:val="24"/>
        </w:rPr>
        <w:t>天内发出开工通知的，承包人有权提出价格调整要求，或者解除合同。</w:t>
      </w:r>
    </w:p>
    <w:bookmarkEnd w:id="133"/>
    <w:bookmarkEnd w:id="134"/>
    <w:bookmarkEnd w:id="135"/>
    <w:bookmarkEnd w:id="136"/>
    <w:bookmarkEnd w:id="137"/>
    <w:bookmarkEnd w:id="138"/>
    <w:bookmarkEnd w:id="139"/>
    <w:p>
      <w:pPr>
        <w:spacing w:line="360" w:lineRule="auto"/>
        <w:ind w:firstLine="480" w:firstLineChars="200"/>
        <w:rPr>
          <w:rFonts w:ascii="宋体" w:hAnsi="宋体" w:cs="宋体"/>
          <w:color w:val="000000"/>
          <w:sz w:val="24"/>
        </w:rPr>
      </w:pPr>
      <w:r>
        <w:rPr>
          <w:rFonts w:hint="eastAsia" w:ascii="宋体" w:hAnsi="宋体" w:cs="宋体"/>
          <w:color w:val="000000"/>
          <w:sz w:val="24"/>
        </w:rPr>
        <w:t>7.4 测量放线</w:t>
      </w:r>
    </w:p>
    <w:p>
      <w:pPr>
        <w:spacing w:line="360" w:lineRule="auto"/>
        <w:ind w:firstLine="480" w:firstLineChars="200"/>
        <w:jc w:val="left"/>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按通用合同条款执行</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140" w:name="_Toc312678010"/>
      <w:bookmarkStart w:id="141" w:name="_Toc297123516"/>
      <w:bookmarkStart w:id="142" w:name="_Toc312677484"/>
      <w:bookmarkStart w:id="143" w:name="_Toc297216175"/>
      <w:bookmarkStart w:id="144" w:name="_Toc300934968"/>
      <w:bookmarkStart w:id="145" w:name="_Toc304295546"/>
      <w:bookmarkStart w:id="146" w:name="_Toc303539125"/>
      <w:r>
        <w:rPr>
          <w:rFonts w:hint="eastAsia" w:ascii="宋体" w:hAnsi="宋体" w:cs="宋体"/>
          <w:color w:val="000000"/>
          <w:sz w:val="24"/>
        </w:rPr>
        <w:t>.5 工期延误</w:t>
      </w:r>
    </w:p>
    <w:bookmarkEnd w:id="140"/>
    <w:bookmarkEnd w:id="141"/>
    <w:bookmarkEnd w:id="142"/>
    <w:bookmarkEnd w:id="143"/>
    <w:bookmarkEnd w:id="144"/>
    <w:bookmarkEnd w:id="145"/>
    <w:bookmarkEnd w:id="146"/>
    <w:p>
      <w:pPr>
        <w:spacing w:line="360" w:lineRule="auto"/>
        <w:ind w:firstLine="480" w:firstLineChars="200"/>
        <w:jc w:val="left"/>
        <w:rPr>
          <w:rFonts w:ascii="宋体" w:hAnsi="宋体" w:cs="宋体"/>
          <w:sz w:val="24"/>
        </w:rPr>
      </w:pPr>
      <w:r>
        <w:rPr>
          <w:rFonts w:hint="eastAsia" w:ascii="宋体" w:hAnsi="宋体" w:cs="宋体"/>
          <w:sz w:val="24"/>
        </w:rPr>
        <w:t>7.5.1 因发包人原因导致工期延误</w:t>
      </w:r>
    </w:p>
    <w:p>
      <w:pPr>
        <w:spacing w:line="360" w:lineRule="auto"/>
        <w:ind w:firstLine="480" w:firstLineChars="200"/>
        <w:jc w:val="left"/>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w:t>
      </w:r>
      <w:bookmarkStart w:id="147" w:name="_Toc312677486"/>
      <w:bookmarkStart w:id="148" w:name="_Toc318581169"/>
      <w:bookmarkStart w:id="149" w:name="_Toc312678012"/>
      <w:bookmarkStart w:id="150" w:name="_Toc303539127"/>
      <w:bookmarkStart w:id="151" w:name="_Toc297216177"/>
      <w:bookmarkStart w:id="152" w:name="_Toc297123518"/>
      <w:bookmarkStart w:id="153" w:name="_Toc304295548"/>
      <w:bookmarkStart w:id="154" w:name="_Toc300934970"/>
      <w:r>
        <w:rPr>
          <w:rFonts w:hint="eastAsia" w:ascii="宋体" w:hAnsi="宋体" w:cs="宋体"/>
          <w:sz w:val="24"/>
        </w:rPr>
        <w:t>.5.2 因承包人原因导致工期延误</w:t>
      </w:r>
    </w:p>
    <w:bookmarkEnd w:id="147"/>
    <w:bookmarkEnd w:id="148"/>
    <w:bookmarkEnd w:id="149"/>
    <w:p>
      <w:pPr>
        <w:pStyle w:val="56"/>
        <w:wordWrap w:val="0"/>
        <w:spacing w:line="360" w:lineRule="auto"/>
        <w:ind w:firstLine="600"/>
        <w:rPr>
          <w:rFonts w:ascii="宋体" w:hAnsi="宋体" w:cs="宋体"/>
          <w:sz w:val="24"/>
          <w:u w:val="single"/>
        </w:rPr>
      </w:pPr>
      <w:r>
        <w:rPr>
          <w:rFonts w:hint="eastAsia" w:ascii="宋体" w:hAnsi="宋体" w:cs="宋体"/>
          <w:sz w:val="24"/>
        </w:rPr>
        <w:t>因</w:t>
      </w:r>
      <w:bookmarkStart w:id="155" w:name="_Toc312677487"/>
      <w:bookmarkStart w:id="156" w:name="_Toc312678013"/>
      <w:bookmarkStart w:id="157" w:name="_Toc318581170"/>
      <w:r>
        <w:rPr>
          <w:rFonts w:hint="eastAsia" w:ascii="宋体" w:hAnsi="宋体" w:cs="宋体"/>
          <w:sz w:val="24"/>
        </w:rPr>
        <w:t>承包人原因造成工期延误，逾期竣工违约金的计算方法为：</w:t>
      </w:r>
      <w:r>
        <w:rPr>
          <w:rFonts w:hint="eastAsia" w:ascii="宋体" w:hAnsi="宋体" w:cs="宋体"/>
          <w:sz w:val="24"/>
          <w:szCs w:val="24"/>
          <w:u w:val="single"/>
        </w:rPr>
        <w:t>若承包人不能在合同工期内完成工程施工的，每延误一天，应向发包人支付1000元作为逾期竣工违约金。</w:t>
      </w:r>
      <w:bookmarkEnd w:id="150"/>
      <w:bookmarkEnd w:id="151"/>
      <w:bookmarkEnd w:id="152"/>
      <w:bookmarkEnd w:id="153"/>
      <w:bookmarkEnd w:id="154"/>
      <w:bookmarkEnd w:id="155"/>
      <w:bookmarkEnd w:id="156"/>
    </w:p>
    <w:bookmarkEnd w:id="157"/>
    <w:p>
      <w:pPr>
        <w:spacing w:line="360" w:lineRule="auto"/>
        <w:ind w:firstLine="480" w:firstLineChars="200"/>
        <w:jc w:val="left"/>
        <w:rPr>
          <w:rFonts w:ascii="宋体" w:hAnsi="宋体" w:cs="宋体"/>
          <w:sz w:val="24"/>
        </w:rPr>
      </w:pPr>
      <w:r>
        <w:rPr>
          <w:rFonts w:hint="eastAsia" w:ascii="宋体" w:hAnsi="宋体" w:cs="宋体"/>
          <w:sz w:val="24"/>
        </w:rPr>
        <w:t>因承包人原因造成工期延误，逾</w:t>
      </w:r>
      <w:bookmarkStart w:id="158" w:name="_Toc318581171"/>
      <w:bookmarkStart w:id="159" w:name="_Toc312678014"/>
      <w:r>
        <w:rPr>
          <w:rFonts w:hint="eastAsia" w:ascii="宋体" w:hAnsi="宋体" w:cs="宋体"/>
          <w:sz w:val="24"/>
        </w:rPr>
        <w:t>期竣工违约金的上限：</w:t>
      </w:r>
      <w:r>
        <w:rPr>
          <w:rFonts w:hint="eastAsia" w:ascii="宋体" w:hAnsi="宋体" w:cs="宋体"/>
          <w:sz w:val="24"/>
          <w:u w:val="single"/>
        </w:rPr>
        <w:t xml:space="preserve">合同价的10% </w:t>
      </w:r>
      <w:r>
        <w:rPr>
          <w:rFonts w:hint="eastAsia" w:ascii="宋体" w:hAnsi="宋体" w:cs="宋体"/>
          <w:sz w:val="24"/>
        </w:rPr>
        <w:t>。</w:t>
      </w:r>
    </w:p>
    <w:bookmarkEnd w:id="158"/>
    <w:bookmarkEnd w:id="159"/>
    <w:p>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160" w:name="_Toc303539128"/>
      <w:bookmarkStart w:id="161" w:name="_Toc304295549"/>
      <w:bookmarkStart w:id="162" w:name="_Toc297123519"/>
      <w:bookmarkStart w:id="163" w:name="_Toc297216178"/>
      <w:bookmarkStart w:id="164" w:name="_Toc312678015"/>
      <w:bookmarkStart w:id="165" w:name="_Toc300934971"/>
      <w:r>
        <w:rPr>
          <w:rFonts w:hint="eastAsia" w:ascii="宋体" w:hAnsi="宋体" w:cs="宋体"/>
          <w:color w:val="000000"/>
          <w:sz w:val="24"/>
        </w:rPr>
        <w:t>.6 不</w:t>
      </w:r>
      <w:bookmarkEnd w:id="160"/>
      <w:bookmarkEnd w:id="161"/>
      <w:bookmarkEnd w:id="162"/>
      <w:bookmarkEnd w:id="163"/>
      <w:bookmarkEnd w:id="164"/>
      <w:bookmarkEnd w:id="165"/>
      <w:r>
        <w:rPr>
          <w:rFonts w:hint="eastAsia" w:ascii="宋体" w:hAnsi="宋体" w:cs="宋体"/>
          <w:color w:val="000000"/>
          <w:sz w:val="24"/>
        </w:rPr>
        <w:t>利物质条件</w:t>
      </w:r>
    </w:p>
    <w:p>
      <w:pPr>
        <w:spacing w:line="360" w:lineRule="auto"/>
        <w:ind w:firstLine="480" w:firstLineChars="200"/>
        <w:jc w:val="left"/>
        <w:rPr>
          <w:rFonts w:ascii="宋体" w:hAnsi="宋体" w:cs="宋体"/>
          <w:sz w:val="24"/>
        </w:rPr>
      </w:pPr>
      <w:bookmarkStart w:id="166" w:name="_Toc318581172"/>
      <w:bookmarkStart w:id="167" w:name="_Toc312678016"/>
      <w:bookmarkStart w:id="168" w:name="_Toc304295550"/>
      <w:bookmarkStart w:id="169" w:name="_Toc300934972"/>
      <w:bookmarkStart w:id="170" w:name="_Toc297216179"/>
      <w:bookmarkStart w:id="171" w:name="_Toc297123520"/>
      <w:bookmarkStart w:id="172" w:name="_Toc303539129"/>
      <w:r>
        <w:rPr>
          <w:rFonts w:hint="eastAsia" w:ascii="宋体" w:hAnsi="宋体" w:cs="宋体"/>
          <w:sz w:val="24"/>
        </w:rPr>
        <w:t>不利物质条件的其他情形和有关约定：</w:t>
      </w:r>
      <w:r>
        <w:rPr>
          <w:rFonts w:hint="eastAsia" w:ascii="宋体" w:hAnsi="宋体" w:cs="宋体"/>
          <w:color w:val="000000"/>
          <w:sz w:val="24"/>
          <w:u w:val="single"/>
        </w:rPr>
        <w:t>按通用合同条款执行</w:t>
      </w:r>
      <w:r>
        <w:rPr>
          <w:rFonts w:hint="eastAsia" w:ascii="宋体" w:hAnsi="宋体" w:cs="宋体"/>
          <w:sz w:val="24"/>
        </w:rPr>
        <w:t>。</w:t>
      </w:r>
    </w:p>
    <w:bookmarkEnd w:id="166"/>
    <w:bookmarkEnd w:id="167"/>
    <w:bookmarkEnd w:id="168"/>
    <w:bookmarkEnd w:id="169"/>
    <w:bookmarkEnd w:id="170"/>
    <w:bookmarkEnd w:id="171"/>
    <w:bookmarkEnd w:id="172"/>
    <w:p>
      <w:pPr>
        <w:spacing w:line="360" w:lineRule="auto"/>
        <w:ind w:firstLine="480" w:firstLineChars="200"/>
        <w:rPr>
          <w:rFonts w:ascii="宋体" w:hAnsi="宋体" w:cs="宋体"/>
          <w:color w:val="000000"/>
          <w:sz w:val="24"/>
        </w:rPr>
      </w:pPr>
      <w:r>
        <w:rPr>
          <w:rFonts w:hint="eastAsia" w:ascii="宋体" w:hAnsi="宋体" w:cs="宋体"/>
          <w:color w:val="000000"/>
          <w:sz w:val="24"/>
        </w:rPr>
        <w:t>7</w:t>
      </w:r>
      <w:bookmarkStart w:id="173" w:name="_Toc297123521"/>
      <w:bookmarkStart w:id="174" w:name="_Toc312678017"/>
      <w:bookmarkStart w:id="175" w:name="_Toc297216180"/>
      <w:bookmarkStart w:id="176" w:name="_Toc300934973"/>
      <w:bookmarkStart w:id="177" w:name="_Toc304295551"/>
      <w:bookmarkStart w:id="178" w:name="_Toc303539130"/>
      <w:r>
        <w:rPr>
          <w:rFonts w:hint="eastAsia" w:ascii="宋体" w:hAnsi="宋体" w:cs="宋体"/>
          <w:color w:val="000000"/>
          <w:sz w:val="24"/>
        </w:rPr>
        <w:t>.7异常恶劣的气候条件</w:t>
      </w:r>
    </w:p>
    <w:bookmarkEnd w:id="173"/>
    <w:bookmarkEnd w:id="174"/>
    <w:bookmarkEnd w:id="175"/>
    <w:bookmarkEnd w:id="176"/>
    <w:bookmarkEnd w:id="177"/>
    <w:bookmarkEnd w:id="178"/>
    <w:p>
      <w:pPr>
        <w:spacing w:line="360" w:lineRule="auto"/>
        <w:ind w:firstLine="480" w:firstLineChars="200"/>
        <w:jc w:val="left"/>
        <w:rPr>
          <w:rFonts w:ascii="宋体" w:hAnsi="宋体" w:cs="宋体"/>
          <w:sz w:val="24"/>
        </w:rPr>
      </w:pPr>
      <w:r>
        <w:rPr>
          <w:rFonts w:hint="eastAsia" w:ascii="宋体" w:hAnsi="宋体" w:cs="宋体"/>
          <w:sz w:val="24"/>
        </w:rPr>
        <w:t>发包人和承包人同意以下情形视为异常恶劣的气候条件：</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7.9 提前竣工的奖励</w:t>
      </w:r>
    </w:p>
    <w:p>
      <w:pPr>
        <w:spacing w:line="360" w:lineRule="auto"/>
        <w:ind w:firstLine="480" w:firstLineChars="200"/>
        <w:jc w:val="left"/>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   </w:t>
      </w:r>
      <w:r>
        <w:rPr>
          <w:rFonts w:hint="eastAsia" w:ascii="宋体" w:hAnsi="宋体" w:cs="宋体"/>
          <w:sz w:val="24"/>
        </w:rPr>
        <w:t>。</w:t>
      </w:r>
    </w:p>
    <w:p>
      <w:pPr>
        <w:pStyle w:val="13"/>
        <w:numPr>
          <w:ilvl w:val="0"/>
          <w:numId w:val="7"/>
        </w:numPr>
        <w:spacing w:before="0" w:after="0" w:line="360" w:lineRule="auto"/>
        <w:ind w:firstLine="480" w:firstLineChars="200"/>
        <w:rPr>
          <w:rFonts w:ascii="宋体" w:hAnsi="宋体" w:eastAsia="宋体" w:cs="宋体"/>
          <w:b w:val="0"/>
          <w:color w:val="000000"/>
          <w:sz w:val="24"/>
          <w:szCs w:val="24"/>
        </w:rPr>
      </w:pPr>
      <w:bookmarkStart w:id="179" w:name="_Toc351203640"/>
      <w:r>
        <w:rPr>
          <w:rFonts w:hint="eastAsia" w:ascii="宋体" w:hAnsi="宋体" w:eastAsia="宋体" w:cs="宋体"/>
          <w:b w:val="0"/>
          <w:color w:val="000000"/>
          <w:sz w:val="24"/>
          <w:szCs w:val="24"/>
        </w:rPr>
        <w:t>材料与设备</w:t>
      </w:r>
      <w:bookmarkEnd w:id="179"/>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8.2  承包人采购材料设备的约定：</w:t>
      </w:r>
      <w:r>
        <w:rPr>
          <w:rFonts w:hint="eastAsia" w:ascii="宋体" w:hAnsi="宋体" w:cs="宋体"/>
          <w:sz w:val="24"/>
          <w:u w:val="single"/>
        </w:rPr>
        <w:t>1、承包人应按招标文件规定的品牌、规格、数量、产地、技术参数等组织采购，但采购前需要携带本材料、设备的原产地证明、出厂检验报告及产品合格证书提前报监理工程师审核、发包人确认方可采购；承包人若未经监理工程师及发包人确认，所采购的材料、设备，发包人有权让承包人更换，由此产生一切损失由承包人承担。2、承包人采购供应的材料、设备，在开箱验收前24小时内，向发包人和监理工程师提出开箱检验请求，经发包人和监理工程师验收合格并签署意见后方可使用，经开箱验收的材料、设备并不等同于最终的质量合格。3、若发现承包人以伪劣产品充抵或与发包人确认的材料、设备不符，发包人有权要求承包人更换直到发包人和监理工程师确认验收合格，且承包人应按该批材料、设备价格总额的10%向发包人支付违约金，由发包人从合同价款中直接抵扣，经验收后及在施工过程中发生设备、材料丢失或损坏，均由承包人承担全额经济赔偿责任；4、承包人提供的材料设备产品的质量必须符合国家建材行业和机电行业等标准要求。本工程的设备、装修材料等承包人必需提前向业主、监理提交材料样品、合格证等有关材质说明，使业主有充分时间选择比较，待业主确定后方可订货采购。5、提供样品时必须提供产品合格证书和计量检定证书，不合格的承包人应退货；已使用的承包人应拆除返工，由此产生的一切后果概由承包人承担，因此产生的工期延误不予顺延。</w:t>
      </w:r>
    </w:p>
    <w:bookmarkEnd w:id="114"/>
    <w:bookmarkEnd w:id="115"/>
    <w:bookmarkEnd w:id="116"/>
    <w:bookmarkEnd w:id="117"/>
    <w:bookmarkEnd w:id="118"/>
    <w:bookmarkEnd w:id="119"/>
    <w:bookmarkEnd w:id="120"/>
    <w:bookmarkEnd w:id="121"/>
    <w:bookmarkEnd w:id="122"/>
    <w:bookmarkEnd w:id="123"/>
    <w:p>
      <w:pPr>
        <w:spacing w:line="360" w:lineRule="auto"/>
        <w:ind w:firstLine="480" w:firstLineChars="200"/>
        <w:rPr>
          <w:rFonts w:ascii="宋体" w:hAnsi="宋体" w:cs="宋体"/>
          <w:color w:val="000000"/>
          <w:sz w:val="24"/>
        </w:rPr>
      </w:pPr>
      <w:r>
        <w:rPr>
          <w:rFonts w:hint="eastAsia" w:ascii="宋体" w:hAnsi="宋体" w:cs="宋体"/>
          <w:color w:val="000000"/>
          <w:sz w:val="24"/>
        </w:rPr>
        <w:t>8</w:t>
      </w:r>
      <w:bookmarkStart w:id="180" w:name="_Toc296890995"/>
      <w:bookmarkStart w:id="181" w:name="_Toc300934979"/>
      <w:bookmarkStart w:id="182" w:name="_Toc312677493"/>
      <w:bookmarkStart w:id="183" w:name="_Toc292559372"/>
      <w:bookmarkStart w:id="184" w:name="_Toc296347166"/>
      <w:bookmarkStart w:id="185" w:name="_Toc296944506"/>
      <w:bookmarkStart w:id="186" w:name="_Toc280868654"/>
      <w:bookmarkStart w:id="187" w:name="_Toc296891207"/>
      <w:bookmarkStart w:id="188" w:name="_Toc297120467"/>
      <w:bookmarkStart w:id="189" w:name="_Toc297048353"/>
      <w:bookmarkStart w:id="190" w:name="_Toc312678019"/>
      <w:bookmarkStart w:id="191" w:name="_Toc303539136"/>
      <w:bookmarkStart w:id="192" w:name="_Toc297216186"/>
      <w:bookmarkStart w:id="193" w:name="_Toc304295556"/>
      <w:bookmarkStart w:id="194" w:name="_Toc292559877"/>
      <w:bookmarkStart w:id="195" w:name="_Toc297123527"/>
      <w:bookmarkStart w:id="196" w:name="_Toc296346668"/>
      <w:bookmarkStart w:id="197" w:name="_Toc296503167"/>
      <w:bookmarkStart w:id="198" w:name="_Toc280868656"/>
      <w:bookmarkStart w:id="199" w:name="_Toc267251424"/>
      <w:bookmarkStart w:id="200" w:name="_Toc280868655"/>
      <w:r>
        <w:rPr>
          <w:rFonts w:hint="eastAsia" w:ascii="宋体" w:hAnsi="宋体" w:cs="宋体"/>
          <w:color w:val="000000"/>
          <w:sz w:val="24"/>
        </w:rPr>
        <w:t>.4材料与工程设备的保管与使用</w:t>
      </w: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Pr>
        <w:spacing w:line="360" w:lineRule="auto"/>
        <w:ind w:firstLine="480" w:firstLineChars="200"/>
        <w:jc w:val="left"/>
        <w:rPr>
          <w:rFonts w:ascii="宋体" w:hAnsi="宋体" w:cs="宋体"/>
          <w:sz w:val="24"/>
        </w:rPr>
      </w:pPr>
      <w:r>
        <w:rPr>
          <w:rFonts w:hint="eastAsia" w:ascii="宋体" w:hAnsi="宋体" w:cs="宋体"/>
          <w:sz w:val="24"/>
        </w:rPr>
        <w:t>8</w:t>
      </w:r>
      <w:bookmarkStart w:id="201" w:name="_Toc292559373"/>
      <w:bookmarkStart w:id="202" w:name="_Toc292559878"/>
      <w:bookmarkStart w:id="203" w:name="_Toc300934980"/>
      <w:bookmarkStart w:id="204" w:name="_Toc312677494"/>
      <w:bookmarkStart w:id="205" w:name="_Toc297123528"/>
      <w:bookmarkStart w:id="206" w:name="_Toc296890996"/>
      <w:bookmarkStart w:id="207" w:name="_Toc296347167"/>
      <w:bookmarkStart w:id="208" w:name="_Toc304295557"/>
      <w:bookmarkStart w:id="209" w:name="_Toc312678020"/>
      <w:bookmarkStart w:id="210" w:name="_Toc296503168"/>
      <w:bookmarkStart w:id="211" w:name="_Toc297120468"/>
      <w:bookmarkStart w:id="212" w:name="_Toc318581173"/>
      <w:bookmarkStart w:id="213" w:name="_Toc297048354"/>
      <w:bookmarkStart w:id="214" w:name="_Toc303539137"/>
      <w:bookmarkStart w:id="215" w:name="_Toc296944507"/>
      <w:bookmarkStart w:id="216" w:name="_Toc297216187"/>
      <w:bookmarkStart w:id="217" w:name="_Toc296891208"/>
      <w:bookmarkStart w:id="218" w:name="_Toc296346669"/>
      <w:r>
        <w:rPr>
          <w:rFonts w:hint="eastAsia" w:ascii="宋体" w:hAnsi="宋体" w:cs="宋体"/>
          <w:sz w:val="24"/>
        </w:rPr>
        <w:t>.4.1发包人供应的材料设备的保管费用的承担：</w:t>
      </w:r>
      <w:r>
        <w:rPr>
          <w:rFonts w:hint="eastAsia" w:ascii="宋体" w:hAnsi="宋体" w:cs="宋体"/>
          <w:sz w:val="24"/>
          <w:u w:val="single"/>
        </w:rPr>
        <w:t xml:space="preserve"> </w:t>
      </w:r>
      <w:r>
        <w:rPr>
          <w:rFonts w:hint="eastAsia" w:ascii="宋体" w:hAnsi="宋体" w:cs="宋体"/>
          <w:color w:val="000000"/>
          <w:sz w:val="24"/>
          <w:u w:val="single"/>
        </w:rPr>
        <w:t>由承包人承担</w:t>
      </w:r>
      <w:r>
        <w:rPr>
          <w:rFonts w:hint="eastAsia" w:ascii="宋体" w:hAnsi="宋体" w:cs="宋体"/>
          <w:sz w:val="24"/>
          <w:u w:val="single"/>
        </w:rPr>
        <w:t xml:space="preserve"> </w:t>
      </w:r>
      <w:r>
        <w:rPr>
          <w:rFonts w:hint="eastAsia" w:ascii="宋体" w:hAnsi="宋体" w:cs="宋体"/>
          <w:sz w:val="24"/>
        </w:rPr>
        <w:t>。</w:t>
      </w:r>
      <w:bookmarkEnd w:id="201"/>
      <w:bookmarkEnd w:id="202"/>
    </w:p>
    <w:p>
      <w:pPr>
        <w:spacing w:line="360" w:lineRule="auto"/>
        <w:ind w:firstLine="480" w:firstLineChars="200"/>
        <w:rPr>
          <w:rFonts w:ascii="宋体" w:hAnsi="宋体" w:cs="宋体"/>
          <w:color w:val="000000"/>
          <w:sz w:val="24"/>
        </w:rPr>
      </w:pPr>
      <w:r>
        <w:rPr>
          <w:rFonts w:hint="eastAsia" w:ascii="宋体" w:hAnsi="宋体" w:cs="宋体"/>
          <w:color w:val="000000"/>
          <w:sz w:val="24"/>
        </w:rPr>
        <w:t>8.6 样品</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8.6.1</w:t>
      </w:r>
      <w:r>
        <w:rPr>
          <w:rFonts w:hint="eastAsia" w:ascii="宋体" w:hAnsi="宋体" w:cs="宋体"/>
          <w:color w:val="000000"/>
          <w:kern w:val="0"/>
          <w:sz w:val="24"/>
        </w:rPr>
        <w:tab/>
      </w:r>
      <w:r>
        <w:rPr>
          <w:rFonts w:hint="eastAsia" w:ascii="宋体" w:hAnsi="宋体" w:cs="宋体"/>
          <w:color w:val="000000"/>
          <w:kern w:val="0"/>
          <w:sz w:val="24"/>
        </w:rPr>
        <w:t>样品的报送与封存</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color w:val="000000"/>
          <w:kern w:val="0"/>
          <w:sz w:val="24"/>
        </w:rPr>
        <w:t>需要承包人报送样品的材料或工程设备，样品的种类、名称、规格、数量要求：</w:t>
      </w:r>
      <w:r>
        <w:rPr>
          <w:rFonts w:hint="eastAsia" w:ascii="宋体" w:hAnsi="宋体" w:cs="宋体"/>
          <w:sz w:val="24"/>
          <w:u w:val="single"/>
        </w:rPr>
        <w:t xml:space="preserve"> 按相关管理部门要求和发包人需求确定 </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8.8 施工设备和临时设施</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8.8.1 承包人提供的施工设备和临时设施</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关于修建临时设施费用承担的约定：</w:t>
      </w:r>
      <w:r>
        <w:rPr>
          <w:rFonts w:hint="eastAsia" w:ascii="宋体" w:hAnsi="宋体" w:cs="宋体"/>
          <w:sz w:val="24"/>
          <w:u w:val="single"/>
        </w:rPr>
        <w:t>施工现场以外的水、电、电讯线路在开工前由承包人自行接通至施工现场范围内，立户费由发包人承担并予以配合办理，其余费用和使用过程中的费用由承包人承担。施工场地内临时设施由承包人自行解决，相关费用由承包人自行承担 。</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Pr>
        <w:pStyle w:val="13"/>
        <w:spacing w:before="0" w:after="0" w:line="360" w:lineRule="auto"/>
        <w:ind w:firstLine="480" w:firstLineChars="200"/>
        <w:rPr>
          <w:rFonts w:ascii="宋体" w:hAnsi="宋体" w:eastAsia="宋体" w:cs="宋体"/>
          <w:b w:val="0"/>
          <w:color w:val="000000"/>
          <w:sz w:val="24"/>
          <w:szCs w:val="24"/>
        </w:rPr>
      </w:pPr>
      <w:bookmarkStart w:id="219" w:name="_Toc351203641"/>
      <w:r>
        <w:rPr>
          <w:rFonts w:hint="eastAsia" w:ascii="宋体" w:hAnsi="宋体" w:eastAsia="宋体" w:cs="宋体"/>
          <w:b w:val="0"/>
          <w:color w:val="000000"/>
          <w:sz w:val="24"/>
          <w:szCs w:val="24"/>
        </w:rPr>
        <w:t>9</w:t>
      </w:r>
      <w:bookmarkEnd w:id="198"/>
      <w:bookmarkEnd w:id="199"/>
      <w:bookmarkEnd w:id="200"/>
      <w:bookmarkStart w:id="220" w:name="_Toc297123533"/>
      <w:bookmarkStart w:id="221" w:name="_Toc300934982"/>
      <w:bookmarkStart w:id="222" w:name="_Toc303539139"/>
      <w:bookmarkStart w:id="223" w:name="_Toc312678021"/>
      <w:bookmarkStart w:id="224" w:name="_Toc304295559"/>
      <w:bookmarkStart w:id="225" w:name="_Toc312677495"/>
      <w:bookmarkStart w:id="226" w:name="_Toc297216192"/>
      <w:bookmarkStart w:id="227" w:name="_Toc296891001"/>
      <w:bookmarkStart w:id="228" w:name="_Toc296503173"/>
      <w:bookmarkStart w:id="229" w:name="_Toc296944512"/>
      <w:bookmarkStart w:id="230" w:name="_Toc292559378"/>
      <w:bookmarkStart w:id="231" w:name="_Toc267251428"/>
      <w:bookmarkStart w:id="232" w:name="_Toc267251427"/>
      <w:bookmarkStart w:id="233" w:name="_Toc297120473"/>
      <w:bookmarkStart w:id="234" w:name="_Toc296346674"/>
      <w:bookmarkStart w:id="235" w:name="_Toc296347172"/>
      <w:bookmarkStart w:id="236" w:name="_Toc292559883"/>
      <w:bookmarkStart w:id="237" w:name="_Toc296891213"/>
      <w:bookmarkStart w:id="238" w:name="_Toc297048359"/>
      <w:r>
        <w:rPr>
          <w:rFonts w:hint="eastAsia" w:ascii="宋体" w:hAnsi="宋体" w:eastAsia="宋体" w:cs="宋体"/>
          <w:b w:val="0"/>
          <w:color w:val="000000"/>
          <w:sz w:val="24"/>
          <w:szCs w:val="24"/>
        </w:rPr>
        <w:t>. 试验与检验</w:t>
      </w:r>
      <w:bookmarkEnd w:id="219"/>
    </w:p>
    <w:bookmarkEnd w:id="220"/>
    <w:bookmarkEnd w:id="221"/>
    <w:bookmarkEnd w:id="222"/>
    <w:bookmarkEnd w:id="223"/>
    <w:bookmarkEnd w:id="224"/>
    <w:bookmarkEnd w:id="225"/>
    <w:bookmarkEnd w:id="226"/>
    <w:p>
      <w:pPr>
        <w:spacing w:line="360" w:lineRule="auto"/>
        <w:ind w:firstLine="480" w:firstLineChars="200"/>
        <w:rPr>
          <w:rFonts w:ascii="宋体" w:hAnsi="宋体" w:cs="宋体"/>
          <w:color w:val="000000"/>
          <w:sz w:val="24"/>
        </w:rPr>
      </w:pPr>
      <w:r>
        <w:rPr>
          <w:rFonts w:hint="eastAsia" w:ascii="宋体" w:hAnsi="宋体" w:cs="宋体"/>
          <w:color w:val="000000"/>
          <w:sz w:val="24"/>
        </w:rPr>
        <w:t>9</w:t>
      </w:r>
      <w:bookmarkStart w:id="239" w:name="_Toc312677496"/>
      <w:bookmarkStart w:id="240" w:name="_Toc312678022"/>
      <w:bookmarkStart w:id="241" w:name="_Toc297216193"/>
      <w:bookmarkStart w:id="242" w:name="_Toc297123534"/>
      <w:bookmarkStart w:id="243" w:name="_Toc304295560"/>
      <w:bookmarkStart w:id="244" w:name="_Toc300934983"/>
      <w:bookmarkStart w:id="245" w:name="_Toc303539140"/>
      <w:r>
        <w:rPr>
          <w:rFonts w:hint="eastAsia" w:ascii="宋体" w:hAnsi="宋体" w:cs="宋体"/>
          <w:color w:val="000000"/>
          <w:sz w:val="24"/>
        </w:rPr>
        <w:t>.1试验设备与试验人员</w:t>
      </w:r>
    </w:p>
    <w:bookmarkEnd w:id="239"/>
    <w:bookmarkEnd w:id="240"/>
    <w:bookmarkEnd w:id="241"/>
    <w:bookmarkEnd w:id="242"/>
    <w:bookmarkEnd w:id="243"/>
    <w:bookmarkEnd w:id="244"/>
    <w:bookmarkEnd w:id="245"/>
    <w:p>
      <w:pPr>
        <w:spacing w:line="360" w:lineRule="auto"/>
        <w:ind w:firstLine="480" w:firstLineChars="200"/>
        <w:jc w:val="left"/>
        <w:rPr>
          <w:rFonts w:ascii="宋体" w:hAnsi="宋体" w:cs="宋体"/>
          <w:sz w:val="24"/>
        </w:rPr>
      </w:pPr>
      <w:r>
        <w:rPr>
          <w:rFonts w:hint="eastAsia" w:ascii="宋体" w:hAnsi="宋体" w:cs="宋体"/>
          <w:sz w:val="24"/>
        </w:rPr>
        <w:t>9</w:t>
      </w:r>
      <w:bookmarkStart w:id="246" w:name="_Toc303539141"/>
      <w:bookmarkStart w:id="247" w:name="_Toc312678023"/>
      <w:bookmarkStart w:id="248" w:name="_Toc304295561"/>
      <w:bookmarkStart w:id="249" w:name="_Toc297216194"/>
      <w:bookmarkStart w:id="250" w:name="_Toc297123535"/>
      <w:bookmarkStart w:id="251" w:name="_Toc300934984"/>
      <w:bookmarkStart w:id="252" w:name="_Toc312677497"/>
      <w:bookmarkStart w:id="253" w:name="_Toc318581174"/>
      <w:r>
        <w:rPr>
          <w:rFonts w:hint="eastAsia" w:ascii="宋体" w:hAnsi="宋体" w:cs="宋体"/>
          <w:sz w:val="24"/>
        </w:rPr>
        <w:t>.1.2 试验设备</w:t>
      </w:r>
    </w:p>
    <w:p>
      <w:pPr>
        <w:spacing w:line="360" w:lineRule="auto"/>
        <w:ind w:firstLine="480" w:firstLineChars="200"/>
        <w:jc w:val="left"/>
        <w:rPr>
          <w:rFonts w:ascii="宋体" w:hAnsi="宋体" w:cs="宋体"/>
          <w:sz w:val="24"/>
        </w:rPr>
      </w:pPr>
      <w:r>
        <w:rPr>
          <w:rFonts w:hint="eastAsia" w:ascii="宋体" w:hAnsi="宋体" w:cs="宋体"/>
          <w:sz w:val="24"/>
        </w:rPr>
        <w:t>施工现场需要配置的试验场所：</w:t>
      </w:r>
      <w:bookmarkEnd w:id="246"/>
      <w:bookmarkEnd w:id="247"/>
      <w:bookmarkEnd w:id="248"/>
      <w:bookmarkEnd w:id="249"/>
      <w:bookmarkEnd w:id="250"/>
      <w:bookmarkEnd w:id="251"/>
      <w:bookmarkEnd w:id="252"/>
      <w:bookmarkStart w:id="254" w:name="_Toc300934985"/>
      <w:bookmarkStart w:id="255" w:name="_Toc297123536"/>
      <w:bookmarkStart w:id="256" w:name="_Toc303539142"/>
      <w:bookmarkStart w:id="257" w:name="_Toc304295562"/>
      <w:bookmarkStart w:id="258" w:name="_Toc312677498"/>
      <w:bookmarkStart w:id="259" w:name="_Toc297216195"/>
      <w:bookmarkStart w:id="260" w:name="_Toc312678024"/>
      <w:r>
        <w:rPr>
          <w:rFonts w:hint="eastAsia" w:ascii="宋体" w:hAnsi="宋体" w:cs="宋体"/>
          <w:color w:val="000000"/>
          <w:sz w:val="24"/>
          <w:u w:val="single"/>
        </w:rPr>
        <w:t>按相关规定执行</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施工现场需要配备的试验设备：</w:t>
      </w:r>
      <w:r>
        <w:rPr>
          <w:rFonts w:hint="eastAsia" w:ascii="宋体" w:hAnsi="宋体" w:cs="宋体"/>
          <w:color w:val="000000"/>
          <w:sz w:val="24"/>
          <w:u w:val="single"/>
        </w:rPr>
        <w:t>按相关规定执行</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施工现场需要具备的其他试验条件：</w:t>
      </w:r>
      <w:r>
        <w:rPr>
          <w:rFonts w:hint="eastAsia" w:ascii="宋体" w:hAnsi="宋体" w:cs="宋体"/>
          <w:color w:val="000000"/>
          <w:sz w:val="24"/>
          <w:u w:val="single"/>
        </w:rPr>
        <w:t>按相关规定执行</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9.4 现场工艺试验 </w:t>
      </w:r>
    </w:p>
    <w:p>
      <w:pPr>
        <w:spacing w:line="360" w:lineRule="auto"/>
        <w:ind w:firstLine="480" w:firstLineChars="200"/>
        <w:jc w:val="left"/>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 xml:space="preserve"> 监理单位提出工艺实验要求，承包人编制工艺实验措施计划，报送监理单位批准 </w:t>
      </w:r>
      <w:r>
        <w:rPr>
          <w:rFonts w:hint="eastAsia" w:ascii="宋体" w:hAnsi="宋体" w:cs="宋体"/>
          <w:sz w:val="24"/>
        </w:rPr>
        <w:t>。</w:t>
      </w:r>
    </w:p>
    <w:bookmarkEnd w:id="253"/>
    <w:bookmarkEnd w:id="254"/>
    <w:bookmarkEnd w:id="255"/>
    <w:bookmarkEnd w:id="256"/>
    <w:bookmarkEnd w:id="257"/>
    <w:bookmarkEnd w:id="258"/>
    <w:bookmarkEnd w:id="259"/>
    <w:bookmarkEnd w:id="260"/>
    <w:p>
      <w:pPr>
        <w:pStyle w:val="13"/>
        <w:spacing w:before="0" w:after="0" w:line="360" w:lineRule="auto"/>
        <w:ind w:firstLine="480" w:firstLineChars="200"/>
        <w:rPr>
          <w:rFonts w:ascii="宋体" w:hAnsi="宋体" w:eastAsia="宋体" w:cs="宋体"/>
          <w:b w:val="0"/>
          <w:color w:val="000000"/>
          <w:sz w:val="24"/>
          <w:szCs w:val="24"/>
        </w:rPr>
      </w:pPr>
      <w:bookmarkStart w:id="261" w:name="_Toc351203642"/>
      <w:r>
        <w:rPr>
          <w:rFonts w:hint="eastAsia" w:ascii="宋体" w:hAnsi="宋体" w:eastAsia="宋体" w:cs="宋体"/>
          <w:b w:val="0"/>
          <w:color w:val="000000"/>
          <w:sz w:val="24"/>
          <w:szCs w:val="24"/>
        </w:rPr>
        <w:t>1</w:t>
      </w:r>
      <w:bookmarkEnd w:id="227"/>
      <w:bookmarkEnd w:id="228"/>
      <w:bookmarkEnd w:id="229"/>
      <w:bookmarkEnd w:id="230"/>
      <w:bookmarkEnd w:id="231"/>
      <w:bookmarkEnd w:id="232"/>
      <w:bookmarkEnd w:id="233"/>
      <w:bookmarkEnd w:id="234"/>
      <w:bookmarkEnd w:id="235"/>
      <w:bookmarkEnd w:id="236"/>
      <w:bookmarkEnd w:id="237"/>
      <w:bookmarkEnd w:id="238"/>
      <w:bookmarkStart w:id="262" w:name="_Toc296891021"/>
      <w:bookmarkStart w:id="263" w:name="_Toc297048379"/>
      <w:bookmarkStart w:id="264" w:name="_Toc297123540"/>
      <w:bookmarkStart w:id="265" w:name="_Toc297216199"/>
      <w:bookmarkStart w:id="266" w:name="_Toc304295566"/>
      <w:bookmarkStart w:id="267" w:name="_Toc300934989"/>
      <w:bookmarkStart w:id="268" w:name="_Toc297120493"/>
      <w:bookmarkStart w:id="269" w:name="_Toc303539146"/>
      <w:bookmarkStart w:id="270" w:name="_Toc296944532"/>
      <w:bookmarkStart w:id="271" w:name="_Toc296503193"/>
      <w:bookmarkStart w:id="272" w:name="_Toc296891233"/>
      <w:bookmarkStart w:id="273" w:name="_Toc292559903"/>
      <w:bookmarkStart w:id="274" w:name="_Toc296347192"/>
      <w:bookmarkStart w:id="275" w:name="_Toc292559398"/>
      <w:bookmarkStart w:id="276" w:name="_Toc296346694"/>
      <w:bookmarkStart w:id="277" w:name="_Toc312678025"/>
      <w:bookmarkStart w:id="278" w:name="_Toc312677499"/>
      <w:bookmarkStart w:id="279" w:name="_Toc267251433"/>
      <w:bookmarkStart w:id="280" w:name="_Toc267251440"/>
      <w:bookmarkStart w:id="281" w:name="_Toc267251437"/>
      <w:bookmarkStart w:id="282" w:name="_Toc267251439"/>
      <w:bookmarkStart w:id="283" w:name="_Toc267251441"/>
      <w:bookmarkStart w:id="284" w:name="_Toc267251435"/>
      <w:bookmarkStart w:id="285" w:name="_Toc267251442"/>
      <w:r>
        <w:rPr>
          <w:rFonts w:hint="eastAsia" w:ascii="宋体" w:hAnsi="宋体" w:eastAsia="宋体" w:cs="宋体"/>
          <w:b w:val="0"/>
          <w:color w:val="000000"/>
          <w:sz w:val="24"/>
          <w:szCs w:val="24"/>
        </w:rPr>
        <w:t>0. 变更</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bookmarkEnd w:id="277"/>
    <w:bookmarkEnd w:id="278"/>
    <w:p>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286" w:name="_Toc297216200"/>
      <w:bookmarkStart w:id="287" w:name="_Toc292559904"/>
      <w:bookmarkStart w:id="288" w:name="_Toc297120494"/>
      <w:bookmarkStart w:id="289" w:name="_Toc296891234"/>
      <w:bookmarkStart w:id="290" w:name="_Toc304295567"/>
      <w:bookmarkStart w:id="291" w:name="_Toc296346695"/>
      <w:bookmarkStart w:id="292" w:name="_Toc312678026"/>
      <w:bookmarkStart w:id="293" w:name="_Toc296891022"/>
      <w:bookmarkStart w:id="294" w:name="_Toc296944533"/>
      <w:bookmarkStart w:id="295" w:name="_Toc296347193"/>
      <w:bookmarkStart w:id="296" w:name="_Toc297123541"/>
      <w:bookmarkStart w:id="297" w:name="_Toc297048380"/>
      <w:bookmarkStart w:id="298" w:name="_Toc303539147"/>
      <w:bookmarkStart w:id="299" w:name="_Toc312677500"/>
      <w:bookmarkStart w:id="300" w:name="_Toc300934990"/>
      <w:bookmarkStart w:id="301" w:name="_Toc292559399"/>
      <w:bookmarkStart w:id="302" w:name="_Toc296503194"/>
      <w:r>
        <w:rPr>
          <w:rFonts w:hint="eastAsia" w:ascii="宋体" w:hAnsi="宋体" w:cs="宋体"/>
          <w:color w:val="000000"/>
          <w:sz w:val="24"/>
        </w:rPr>
        <w:t>0.1变更的范围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关于变更的范围的约定：</w:t>
      </w:r>
      <w:r>
        <w:rPr>
          <w:rFonts w:hint="eastAsia" w:ascii="宋体" w:hAnsi="宋体" w:cs="宋体"/>
          <w:color w:val="000000"/>
          <w:sz w:val="24"/>
          <w:u w:val="single"/>
        </w:rPr>
        <w:t>除通用合同条款外，发包人对工程规模、材料设备的品牌、规格、等级等的变更也属于变更</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10.3 变更的程序</w:t>
      </w:r>
    </w:p>
    <w:p>
      <w:pPr>
        <w:spacing w:line="360" w:lineRule="auto"/>
        <w:ind w:firstLine="480" w:firstLineChars="200"/>
        <w:rPr>
          <w:rFonts w:ascii="宋体" w:hAnsi="宋体" w:cs="宋体"/>
          <w:color w:val="000000"/>
          <w:sz w:val="24"/>
        </w:rPr>
      </w:pPr>
      <w:r>
        <w:rPr>
          <w:rFonts w:hint="eastAsia" w:ascii="宋体" w:hAnsi="宋体" w:cs="宋体"/>
          <w:color w:val="000000"/>
          <w:sz w:val="24"/>
        </w:rPr>
        <w:t>工程施工过程中出现下列情形之一，可以申请设计变更：详见(莆政综〔2020〕47号)文。</w:t>
      </w:r>
    </w:p>
    <w:p>
      <w:pPr>
        <w:spacing w:line="360" w:lineRule="auto"/>
        <w:ind w:firstLine="480" w:firstLineChars="200"/>
        <w:rPr>
          <w:rFonts w:ascii="宋体" w:hAnsi="宋体" w:cs="宋体"/>
          <w:color w:val="000000"/>
          <w:sz w:val="24"/>
        </w:rPr>
      </w:pPr>
      <w:r>
        <w:rPr>
          <w:rFonts w:hint="eastAsia" w:ascii="宋体" w:hAnsi="宋体" w:cs="宋体"/>
          <w:color w:val="000000"/>
          <w:sz w:val="24"/>
        </w:rPr>
        <w:t>10.4 变更估价</w:t>
      </w:r>
    </w:p>
    <w:p>
      <w:pPr>
        <w:spacing w:line="360" w:lineRule="auto"/>
        <w:ind w:firstLine="480" w:firstLineChars="200"/>
        <w:jc w:val="left"/>
        <w:rPr>
          <w:rFonts w:ascii="宋体" w:hAnsi="宋体" w:cs="宋体"/>
          <w:sz w:val="24"/>
        </w:rPr>
      </w:pPr>
      <w:r>
        <w:rPr>
          <w:rFonts w:hint="eastAsia" w:ascii="宋体" w:hAnsi="宋体" w:cs="宋体"/>
          <w:sz w:val="24"/>
        </w:rPr>
        <w:t>10.4.1 变更估价原则</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关于变更估价的约定:  </w:t>
      </w:r>
    </w:p>
    <w:p>
      <w:pPr>
        <w:spacing w:line="360" w:lineRule="auto"/>
        <w:ind w:firstLine="480" w:firstLineChars="200"/>
        <w:rPr>
          <w:rFonts w:ascii="宋体" w:hAnsi="宋体" w:cs="宋体"/>
          <w:color w:val="000000"/>
          <w:sz w:val="24"/>
        </w:rPr>
      </w:pPr>
      <w:r>
        <w:rPr>
          <w:rFonts w:hint="eastAsia" w:ascii="宋体" w:hAnsi="宋体" w:cs="宋体"/>
          <w:sz w:val="24"/>
          <w:u w:val="single"/>
        </w:rPr>
        <w:t xml:space="preserve">10.4.1.1 </w:t>
      </w:r>
      <w:r>
        <w:rPr>
          <w:rFonts w:hint="eastAsia" w:ascii="宋体" w:hAnsi="宋体" w:cs="宋体"/>
          <w:color w:val="000000"/>
          <w:sz w:val="24"/>
          <w:u w:val="single"/>
        </w:rPr>
        <w:t xml:space="preserve">地质变化、非承包人原因的设计变更引起工程量增减的，增减工程量的单价确定  </w:t>
      </w:r>
      <w:r>
        <w:rPr>
          <w:rFonts w:hint="eastAsia" w:ascii="宋体" w:hAnsi="宋体" w:cs="宋体"/>
          <w:color w:val="000000"/>
          <w:sz w:val="24"/>
        </w:rPr>
        <w:t>。</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⑴在工程量清单内的项目发生工程量增加，其增加部分工程量的综合单价＝发包人工程预算价中的相应项目综合单价×(1－工程预算价下浮率)</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⑵在工程量清单内的项目发生工程量减少，其减少部分工程量的综合单价＝发包人工程预算价中的相应项目综合单价×(1－工程预算价下浮率)</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⑶不在工程量清单内的项目综合单价，按照市相关部门造价管理机构颁布的施工期间的消耗量定额、费用定额、材料(设备)信息价或市场价及工程预算价下浮率计算。</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不在工程量清单内的项目综合单价＝按本项规定计算的综合单价×(1-工程预算价下浮率)</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⑷若定额缺项的，由承包人提出适当的单价，经发包人会同工程预(决)算审核单位审核确定，报市相关部门造价管理机构备案。</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定额缺项单价(或议价)＝经双方确认的单价×(1-工程预算价下浮率)</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如双方不能达成一致的，双方可提请工程所在地工程造价管理机构进行咨询或按合同约定的争议或纠纷解决程序办理。</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⑸工程预算价下浮率=(工程预算价－中标价)/工程预算价×100%。</w:t>
      </w:r>
    </w:p>
    <w:p>
      <w:pPr>
        <w:spacing w:line="360" w:lineRule="auto"/>
        <w:ind w:firstLine="480" w:firstLineChars="200"/>
        <w:jc w:val="left"/>
        <w:rPr>
          <w:rFonts w:ascii="宋体" w:hAnsi="宋体" w:cs="宋体"/>
          <w:sz w:val="24"/>
          <w:u w:val="single"/>
        </w:rPr>
      </w:pPr>
      <w:r>
        <w:rPr>
          <w:rFonts w:hint="eastAsia" w:ascii="宋体" w:hAnsi="宋体" w:cs="宋体"/>
          <w:sz w:val="24"/>
          <w:u w:val="single"/>
        </w:rPr>
        <w:t>10.4.1.2材料(设备)变更的价格确定</w:t>
      </w:r>
    </w:p>
    <w:p>
      <w:pPr>
        <w:spacing w:line="360" w:lineRule="auto"/>
        <w:ind w:firstLine="480" w:firstLineChars="200"/>
        <w:jc w:val="left"/>
        <w:rPr>
          <w:rFonts w:ascii="宋体" w:hAnsi="宋体" w:cs="宋体"/>
          <w:sz w:val="24"/>
          <w:u w:val="single"/>
        </w:rPr>
      </w:pPr>
      <w:r>
        <w:rPr>
          <w:rFonts w:hint="eastAsia" w:ascii="宋体" w:hAnsi="宋体" w:cs="宋体"/>
          <w:sz w:val="24"/>
          <w:u w:val="single"/>
        </w:rPr>
        <w:t>⑴拟变更使用的材料(设备)属发包人材料(设备)价格明细表已有的，根据发包人材料(设备)价格明细表所列的材料(设备)单价与工程预算价下浮率的乘积计算。</w:t>
      </w:r>
    </w:p>
    <w:p>
      <w:pPr>
        <w:spacing w:line="360" w:lineRule="auto"/>
        <w:ind w:firstLine="480" w:firstLineChars="200"/>
        <w:jc w:val="left"/>
        <w:rPr>
          <w:rFonts w:ascii="宋体" w:hAnsi="宋体" w:cs="宋体"/>
          <w:sz w:val="24"/>
          <w:u w:val="single"/>
        </w:rPr>
      </w:pPr>
      <w:r>
        <w:rPr>
          <w:rFonts w:hint="eastAsia" w:ascii="宋体" w:hAnsi="宋体" w:cs="宋体"/>
          <w:sz w:val="24"/>
          <w:u w:val="single"/>
        </w:rPr>
        <w:t>拟变更使用的材料(设备)价格＝发包人材料(设备)价格明细表所列的材料(设备)单价×(1-工程预算价下浮率)</w:t>
      </w:r>
    </w:p>
    <w:p>
      <w:pPr>
        <w:spacing w:line="360" w:lineRule="auto"/>
        <w:ind w:firstLine="480" w:firstLineChars="200"/>
        <w:jc w:val="left"/>
        <w:rPr>
          <w:rFonts w:ascii="宋体" w:hAnsi="宋体" w:cs="宋体"/>
          <w:sz w:val="24"/>
          <w:u w:val="single"/>
        </w:rPr>
      </w:pPr>
      <w:r>
        <w:rPr>
          <w:rFonts w:hint="eastAsia" w:ascii="宋体" w:hAnsi="宋体" w:cs="宋体"/>
          <w:sz w:val="24"/>
          <w:u w:val="single"/>
        </w:rPr>
        <w:t>⑵拟变更使用的材料(设备)属发包人材料价格明细表中没有的，其价格按照相关行政主管部门指定的信息发布媒介公布的建设工程施工期间材料(设备)单价与工程预算价下浮率的乘积计算。</w:t>
      </w:r>
    </w:p>
    <w:p>
      <w:pPr>
        <w:spacing w:line="360" w:lineRule="auto"/>
        <w:ind w:firstLine="480" w:firstLineChars="200"/>
        <w:jc w:val="left"/>
        <w:rPr>
          <w:rFonts w:ascii="宋体" w:hAnsi="宋体" w:cs="宋体"/>
          <w:sz w:val="24"/>
          <w:u w:val="single"/>
        </w:rPr>
      </w:pPr>
      <w:r>
        <w:rPr>
          <w:rFonts w:hint="eastAsia" w:ascii="宋体" w:hAnsi="宋体" w:cs="宋体"/>
          <w:sz w:val="24"/>
          <w:u w:val="single"/>
        </w:rPr>
        <w:t>拟变更使用的材料(设备)价格＝信息价×(1-工程预算价下浮率)</w:t>
      </w:r>
    </w:p>
    <w:p>
      <w:pPr>
        <w:spacing w:line="360" w:lineRule="auto"/>
        <w:ind w:firstLine="480" w:firstLineChars="200"/>
        <w:jc w:val="left"/>
        <w:rPr>
          <w:rFonts w:ascii="宋体" w:hAnsi="宋体" w:cs="宋体"/>
          <w:sz w:val="24"/>
          <w:u w:val="single"/>
        </w:rPr>
      </w:pPr>
      <w:r>
        <w:rPr>
          <w:rFonts w:hint="eastAsia" w:ascii="宋体" w:hAnsi="宋体" w:cs="宋体"/>
          <w:sz w:val="24"/>
          <w:u w:val="single"/>
        </w:rPr>
        <w:t>⑶拟变更不用的材料(设备)，其价格按发包人材料(设备)价格明细表所列的材料(设备)单价与工程预算价下浮率的乘积计算。</w:t>
      </w:r>
    </w:p>
    <w:p>
      <w:pPr>
        <w:spacing w:line="360" w:lineRule="auto"/>
        <w:ind w:firstLine="480" w:firstLineChars="200"/>
        <w:jc w:val="left"/>
        <w:rPr>
          <w:rFonts w:ascii="宋体" w:hAnsi="宋体" w:cs="宋体"/>
          <w:sz w:val="24"/>
          <w:u w:val="single"/>
        </w:rPr>
      </w:pPr>
      <w:r>
        <w:rPr>
          <w:rFonts w:hint="eastAsia" w:ascii="宋体" w:hAnsi="宋体" w:cs="宋体"/>
          <w:sz w:val="24"/>
          <w:u w:val="single"/>
        </w:rPr>
        <w:t>拟变更不用的材料(设备)价格＝发包人材料(设备)价格明细表所列的材料(设备)单价×(1-工程预算价下浮率)</w:t>
      </w:r>
    </w:p>
    <w:p>
      <w:pPr>
        <w:spacing w:line="360" w:lineRule="auto"/>
        <w:ind w:firstLine="480" w:firstLineChars="200"/>
        <w:jc w:val="left"/>
        <w:rPr>
          <w:rFonts w:ascii="宋体" w:hAnsi="宋体" w:cs="宋体"/>
          <w:sz w:val="24"/>
        </w:rPr>
      </w:pPr>
      <w:r>
        <w:rPr>
          <w:rFonts w:hint="eastAsia" w:ascii="宋体" w:hAnsi="宋体" w:cs="宋体"/>
          <w:sz w:val="24"/>
          <w:u w:val="single"/>
        </w:rPr>
        <w:t>⑷上述发布媒介没有公布的材料(设备)单价，按发包人、承包人、监理人三家共同询价并报同级财政部门和建设工程造价管理站备案后的价格乘以工程预算价下浮率计算。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Start w:id="303" w:name="_Toc292559402"/>
      <w:bookmarkStart w:id="304" w:name="_Toc296346698"/>
      <w:bookmarkStart w:id="305" w:name="_Toc296891237"/>
      <w:bookmarkStart w:id="306" w:name="_Toc297120497"/>
      <w:bookmarkStart w:id="307" w:name="_Toc292559907"/>
      <w:bookmarkStart w:id="308" w:name="_Toc297216203"/>
      <w:bookmarkStart w:id="309" w:name="_Toc296891025"/>
      <w:bookmarkStart w:id="310" w:name="_Toc303539150"/>
      <w:bookmarkStart w:id="311" w:name="_Toc296503197"/>
      <w:bookmarkStart w:id="312" w:name="_Toc300934993"/>
      <w:bookmarkStart w:id="313" w:name="_Toc297123544"/>
      <w:bookmarkStart w:id="314" w:name="_Toc296347196"/>
      <w:bookmarkStart w:id="315" w:name="_Toc296944536"/>
      <w:bookmarkStart w:id="316" w:name="_Toc297048383"/>
      <w:bookmarkStart w:id="317" w:name="_Toc312678029"/>
      <w:bookmarkStart w:id="318" w:name="_Toc312677503"/>
      <w:bookmarkStart w:id="319" w:name="_Toc304295570"/>
      <w:r>
        <w:rPr>
          <w:rFonts w:hint="eastAsia" w:ascii="宋体" w:hAnsi="宋体" w:cs="宋体"/>
          <w:color w:val="000000"/>
          <w:sz w:val="24"/>
        </w:rPr>
        <w:t>0.5承</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Start w:id="320" w:name="_Toc297216204"/>
      <w:bookmarkStart w:id="321" w:name="_Toc292559408"/>
      <w:bookmarkStart w:id="322" w:name="_Toc297120503"/>
      <w:bookmarkStart w:id="323" w:name="_Toc297123545"/>
      <w:bookmarkStart w:id="324" w:name="_Toc300934994"/>
      <w:bookmarkStart w:id="325" w:name="_Toc303539151"/>
      <w:bookmarkStart w:id="326" w:name="_Toc296944542"/>
      <w:bookmarkStart w:id="327" w:name="_Toc296346704"/>
      <w:bookmarkStart w:id="328" w:name="_Toc296891243"/>
      <w:bookmarkStart w:id="329" w:name="_Toc296347202"/>
      <w:bookmarkStart w:id="330" w:name="_Toc297048389"/>
      <w:bookmarkStart w:id="331" w:name="_Toc296891031"/>
      <w:bookmarkStart w:id="332" w:name="_Toc292559913"/>
      <w:bookmarkStart w:id="333" w:name="_Toc296503203"/>
      <w:r>
        <w:rPr>
          <w:rFonts w:hint="eastAsia" w:ascii="宋体" w:hAnsi="宋体" w:cs="宋体"/>
          <w:color w:val="000000"/>
          <w:sz w:val="24"/>
        </w:rPr>
        <w:t>包人的合理化建议</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 接收后7天内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接收后7天内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334" w:name="_Toc296503204"/>
      <w:bookmarkStart w:id="335" w:name="_Toc303539152"/>
      <w:bookmarkStart w:id="336" w:name="_Toc297120504"/>
      <w:bookmarkStart w:id="337" w:name="_Toc300934995"/>
      <w:bookmarkStart w:id="338" w:name="_Toc296891032"/>
      <w:bookmarkStart w:id="339" w:name="_Toc297216205"/>
      <w:bookmarkStart w:id="340" w:name="_Toc292559914"/>
      <w:bookmarkStart w:id="341" w:name="_Toc304295571"/>
      <w:bookmarkStart w:id="342" w:name="_Toc296891244"/>
      <w:bookmarkStart w:id="343" w:name="_Toc292559409"/>
      <w:bookmarkStart w:id="344" w:name="_Toc296346705"/>
      <w:bookmarkStart w:id="345" w:name="_Toc296944543"/>
      <w:bookmarkStart w:id="346" w:name="_Toc297123546"/>
      <w:bookmarkStart w:id="347" w:name="_Toc318581175"/>
      <w:bookmarkStart w:id="348" w:name="_Toc296347203"/>
      <w:bookmarkStart w:id="349" w:name="_Toc297048390"/>
      <w:bookmarkStart w:id="350" w:name="_Toc312677504"/>
      <w:bookmarkStart w:id="351" w:name="_Toc312678030"/>
      <w:r>
        <w:rPr>
          <w:rFonts w:hint="eastAsia" w:ascii="宋体" w:hAnsi="宋体" w:cs="宋体"/>
          <w:sz w:val="24"/>
        </w:rPr>
        <w:t>包人提出的合理化建议降低了合同价格或者提高了工程经济效益的奖励的方法和金额为：</w:t>
      </w:r>
      <w:r>
        <w:rPr>
          <w:rFonts w:hint="eastAsia" w:ascii="宋体" w:hAnsi="宋体" w:cs="宋体"/>
          <w:sz w:val="24"/>
          <w:u w:val="single"/>
        </w:rPr>
        <w:t xml:space="preserve">   /  </w:t>
      </w:r>
      <w:r>
        <w:rPr>
          <w:rFonts w:hint="eastAsia" w:ascii="宋体" w:hAnsi="宋体" w:cs="宋体"/>
          <w:sz w:val="24"/>
        </w:rPr>
        <w:t>。</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Pr>
        <w:spacing w:line="360" w:lineRule="auto"/>
        <w:ind w:firstLine="480" w:firstLineChars="200"/>
        <w:rPr>
          <w:rFonts w:ascii="宋体" w:hAnsi="宋体" w:cs="宋体"/>
          <w:color w:val="000000"/>
          <w:sz w:val="24"/>
        </w:rPr>
      </w:pPr>
      <w:r>
        <w:rPr>
          <w:rFonts w:hint="eastAsia" w:ascii="宋体" w:hAnsi="宋体" w:cs="宋体"/>
          <w:color w:val="000000"/>
          <w:sz w:val="24"/>
        </w:rPr>
        <w:t>1</w:t>
      </w:r>
      <w:bookmarkStart w:id="352" w:name="_Toc292559909"/>
      <w:bookmarkStart w:id="353" w:name="_Toc296944538"/>
      <w:bookmarkStart w:id="354" w:name="_Toc296891239"/>
      <w:bookmarkStart w:id="355" w:name="_Toc312678033"/>
      <w:bookmarkStart w:id="356" w:name="_Toc296891027"/>
      <w:bookmarkStart w:id="357" w:name="_Toc297123548"/>
      <w:bookmarkStart w:id="358" w:name="_Toc297048385"/>
      <w:bookmarkStart w:id="359" w:name="_Toc304295574"/>
      <w:bookmarkStart w:id="360" w:name="_Toc303539154"/>
      <w:bookmarkStart w:id="361" w:name="_Toc296503199"/>
      <w:bookmarkStart w:id="362" w:name="_Toc297216207"/>
      <w:bookmarkStart w:id="363" w:name="_Toc297120499"/>
      <w:bookmarkStart w:id="364" w:name="_Toc292559404"/>
      <w:bookmarkStart w:id="365" w:name="_Toc312677507"/>
      <w:bookmarkStart w:id="366" w:name="_Toc296347198"/>
      <w:bookmarkStart w:id="367" w:name="_Toc296346700"/>
      <w:bookmarkStart w:id="368" w:name="_Toc300934997"/>
      <w:r>
        <w:rPr>
          <w:rFonts w:hint="eastAsia" w:ascii="宋体" w:hAnsi="宋体" w:cs="宋体"/>
          <w:color w:val="000000"/>
          <w:sz w:val="24"/>
        </w:rPr>
        <w:t>0.7 暂估价</w:t>
      </w:r>
    </w:p>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Pr>
        <w:spacing w:line="360" w:lineRule="auto"/>
        <w:ind w:firstLine="480" w:firstLineChars="200"/>
        <w:jc w:val="left"/>
        <w:rPr>
          <w:rFonts w:ascii="宋体" w:hAnsi="宋体" w:cs="宋体"/>
          <w:sz w:val="24"/>
        </w:rPr>
      </w:pPr>
      <w:r>
        <w:rPr>
          <w:rFonts w:hint="eastAsia" w:ascii="宋体" w:hAnsi="宋体" w:cs="宋体"/>
          <w:kern w:val="0"/>
          <w:sz w:val="24"/>
        </w:rPr>
        <w:t>暂</w:t>
      </w:r>
      <w:bookmarkStart w:id="369" w:name="_Toc312677508"/>
      <w:bookmarkStart w:id="370" w:name="_Toc318581176"/>
      <w:bookmarkStart w:id="371" w:name="_Toc312678034"/>
      <w:r>
        <w:rPr>
          <w:rFonts w:hint="eastAsia" w:ascii="宋体" w:hAnsi="宋体" w:cs="宋体"/>
          <w:kern w:val="0"/>
          <w:sz w:val="24"/>
        </w:rPr>
        <w:t>估价材料和工程设备的明细详见附件11：《</w:t>
      </w:r>
      <w:r>
        <w:rPr>
          <w:rFonts w:hint="eastAsia" w:ascii="宋体" w:hAnsi="宋体" w:cs="宋体"/>
          <w:color w:val="000000"/>
          <w:sz w:val="24"/>
        </w:rPr>
        <w:t>暂估价一览表》</w:t>
      </w:r>
      <w:r>
        <w:rPr>
          <w:rFonts w:hint="eastAsia" w:ascii="宋体" w:hAnsi="宋体" w:cs="宋体"/>
          <w:kern w:val="0"/>
          <w:sz w:val="24"/>
        </w:rPr>
        <w:t>。</w:t>
      </w:r>
    </w:p>
    <w:bookmarkEnd w:id="369"/>
    <w:bookmarkEnd w:id="370"/>
    <w:bookmarkEnd w:id="371"/>
    <w:p>
      <w:pPr>
        <w:spacing w:line="360" w:lineRule="auto"/>
        <w:ind w:firstLine="480" w:firstLineChars="200"/>
        <w:jc w:val="left"/>
        <w:rPr>
          <w:rFonts w:ascii="宋体" w:hAnsi="宋体" w:cs="宋体"/>
          <w:sz w:val="24"/>
        </w:rPr>
      </w:pPr>
      <w:r>
        <w:rPr>
          <w:rFonts w:hint="eastAsia" w:ascii="宋体" w:hAnsi="宋体" w:cs="宋体"/>
          <w:sz w:val="24"/>
        </w:rPr>
        <w:t>1</w:t>
      </w:r>
      <w:bookmarkStart w:id="372" w:name="_Toc318581177"/>
      <w:bookmarkStart w:id="373" w:name="_Toc312677509"/>
      <w:bookmarkStart w:id="374" w:name="_Toc312678035"/>
      <w:r>
        <w:rPr>
          <w:rFonts w:hint="eastAsia" w:ascii="宋体" w:hAnsi="宋体" w:cs="宋体"/>
          <w:sz w:val="24"/>
        </w:rPr>
        <w:t>0.7.1 依法必须招标的暂估价项目</w:t>
      </w:r>
    </w:p>
    <w:bookmarkEnd w:id="372"/>
    <w:bookmarkEnd w:id="373"/>
    <w:bookmarkEnd w:id="374"/>
    <w:p>
      <w:pPr>
        <w:spacing w:line="360" w:lineRule="auto"/>
        <w:ind w:firstLine="480" w:firstLineChars="200"/>
        <w:jc w:val="left"/>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w:t>
      </w:r>
      <w:r>
        <w:rPr>
          <w:rFonts w:hint="eastAsia" w:ascii="宋体" w:hAnsi="宋体" w:cs="宋体"/>
          <w:sz w:val="24"/>
        </w:rPr>
        <w:t>种方式确定。</w:t>
      </w:r>
    </w:p>
    <w:p>
      <w:pPr>
        <w:spacing w:line="360" w:lineRule="auto"/>
        <w:ind w:firstLine="480" w:firstLineChars="200"/>
        <w:jc w:val="left"/>
        <w:rPr>
          <w:rFonts w:ascii="宋体" w:hAnsi="宋体" w:cs="宋体"/>
          <w:sz w:val="24"/>
        </w:rPr>
      </w:pPr>
      <w:r>
        <w:rPr>
          <w:rFonts w:hint="eastAsia" w:ascii="宋体" w:hAnsi="宋体" w:cs="宋体"/>
          <w:sz w:val="24"/>
        </w:rPr>
        <w:t>10.7.2 不属于依法必须招标的暂估价项目</w:t>
      </w:r>
    </w:p>
    <w:p>
      <w:pPr>
        <w:spacing w:line="360" w:lineRule="auto"/>
        <w:ind w:firstLine="480" w:firstLineChars="200"/>
        <w:jc w:val="left"/>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第3种方式：</w:t>
      </w:r>
      <w:r>
        <w:rPr>
          <w:rFonts w:hint="eastAsia" w:ascii="宋体" w:hAnsi="宋体" w:cs="宋体"/>
          <w:color w:val="000000"/>
          <w:kern w:val="0"/>
          <w:sz w:val="24"/>
        </w:rPr>
        <w:t>承包人直接实施的暂估价项目</w:t>
      </w:r>
    </w:p>
    <w:p>
      <w:pPr>
        <w:spacing w:line="360" w:lineRule="auto"/>
        <w:ind w:firstLine="480" w:firstLineChars="200"/>
        <w:jc w:val="left"/>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10.8 暂列金额</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合同当事人关于暂列金额使用的约定：</w:t>
      </w:r>
      <w:r>
        <w:rPr>
          <w:rFonts w:hint="eastAsia" w:ascii="宋体" w:hAnsi="宋体" w:cs="宋体"/>
          <w:sz w:val="24"/>
          <w:u w:val="single"/>
        </w:rPr>
        <w:t xml:space="preserve">  按通用条款执行  </w:t>
      </w:r>
      <w:r>
        <w:rPr>
          <w:rFonts w:hint="eastAsia" w:ascii="宋体" w:hAnsi="宋体" w:cs="宋体"/>
          <w:color w:val="000000"/>
          <w:kern w:val="0"/>
          <w:sz w:val="24"/>
        </w:rPr>
        <w:t>。</w:t>
      </w:r>
    </w:p>
    <w:p>
      <w:pPr>
        <w:pStyle w:val="13"/>
        <w:spacing w:before="0" w:after="0" w:line="360" w:lineRule="auto"/>
        <w:ind w:firstLine="480" w:firstLineChars="200"/>
        <w:rPr>
          <w:rFonts w:ascii="宋体" w:hAnsi="宋体" w:eastAsia="宋体" w:cs="宋体"/>
          <w:b w:val="0"/>
          <w:sz w:val="24"/>
          <w:szCs w:val="24"/>
        </w:rPr>
      </w:pPr>
      <w:bookmarkStart w:id="375" w:name="_Toc351203643"/>
      <w:r>
        <w:rPr>
          <w:rFonts w:hint="eastAsia" w:ascii="宋体" w:hAnsi="宋体" w:eastAsia="宋体" w:cs="宋体"/>
          <w:b w:val="0"/>
          <w:sz w:val="24"/>
          <w:szCs w:val="24"/>
        </w:rPr>
        <w:t>11. 价格调整</w:t>
      </w:r>
      <w:bookmarkEnd w:id="375"/>
    </w:p>
    <w:p>
      <w:pPr>
        <w:spacing w:line="360" w:lineRule="auto"/>
        <w:ind w:firstLine="480" w:firstLineChars="200"/>
        <w:rPr>
          <w:rFonts w:ascii="宋体" w:hAnsi="宋体" w:cs="宋体"/>
          <w:sz w:val="24"/>
        </w:rPr>
      </w:pPr>
      <w:bookmarkStart w:id="376" w:name="_Toc296891241"/>
      <w:bookmarkStart w:id="377" w:name="_Toc296346702"/>
      <w:bookmarkStart w:id="378" w:name="_Toc296891029"/>
      <w:bookmarkStart w:id="379" w:name="_Toc292559406"/>
      <w:bookmarkStart w:id="380" w:name="_Toc300935000"/>
      <w:bookmarkStart w:id="381" w:name="_Toc304295577"/>
      <w:bookmarkStart w:id="382" w:name="_Toc297123550"/>
      <w:bookmarkStart w:id="383" w:name="_Toc297120501"/>
      <w:bookmarkStart w:id="384" w:name="_Toc292559911"/>
      <w:bookmarkStart w:id="385" w:name="_Toc297048387"/>
      <w:bookmarkStart w:id="386" w:name="_Toc312678039"/>
      <w:bookmarkStart w:id="387" w:name="_Toc303539157"/>
      <w:bookmarkStart w:id="388" w:name="_Toc296347200"/>
      <w:bookmarkStart w:id="389" w:name="_Toc297216209"/>
      <w:bookmarkStart w:id="390" w:name="_Toc296944540"/>
      <w:bookmarkStart w:id="391" w:name="_Toc296503201"/>
      <w:r>
        <w:rPr>
          <w:rFonts w:hint="eastAsia" w:ascii="宋体" w:hAnsi="宋体" w:cs="宋体"/>
          <w:sz w:val="24"/>
        </w:rPr>
        <w:t>11.1 市场价格波动引起的调整</w:t>
      </w:r>
    </w:p>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Pr>
        <w:spacing w:line="360" w:lineRule="auto"/>
        <w:ind w:firstLine="480" w:firstLineChars="200"/>
        <w:jc w:val="left"/>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kern w:val="0"/>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sz w:val="24"/>
          <w:u w:val="single"/>
        </w:rPr>
        <w:t xml:space="preserve">  /  </w:t>
      </w:r>
      <w:r>
        <w:rPr>
          <w:rFonts w:hint="eastAsia" w:ascii="宋体" w:hAnsi="宋体" w:cs="宋体"/>
          <w:sz w:val="24"/>
        </w:rPr>
        <w:t>种方式对合同价格进行调整：</w:t>
      </w:r>
    </w:p>
    <w:p>
      <w:pPr>
        <w:spacing w:line="360" w:lineRule="auto"/>
        <w:ind w:firstLine="480" w:firstLineChars="200"/>
        <w:jc w:val="left"/>
        <w:rPr>
          <w:rFonts w:ascii="宋体" w:hAnsi="宋体" w:cs="宋体"/>
          <w:sz w:val="24"/>
        </w:rPr>
      </w:pPr>
      <w:r>
        <w:rPr>
          <w:rFonts w:hint="eastAsia" w:ascii="宋体" w:hAnsi="宋体" w:cs="宋体"/>
          <w:sz w:val="24"/>
        </w:rPr>
        <w:t>第1种方式：采用价格指数进行价格调整。</w:t>
      </w:r>
    </w:p>
    <w:p>
      <w:pPr>
        <w:spacing w:line="360" w:lineRule="auto"/>
        <w:ind w:firstLine="480" w:firstLineChars="200"/>
        <w:jc w:val="left"/>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第2种方式：采用造价信息进行价格调整。</w:t>
      </w:r>
    </w:p>
    <w:p>
      <w:pPr>
        <w:spacing w:line="360" w:lineRule="auto"/>
        <w:ind w:firstLine="480" w:firstLineChars="200"/>
        <w:jc w:val="left"/>
        <w:rPr>
          <w:rFonts w:ascii="宋体" w:hAnsi="宋体" w:cs="宋体"/>
          <w:sz w:val="24"/>
        </w:rPr>
      </w:pPr>
      <w:r>
        <w:rPr>
          <w:rFonts w:hint="eastAsia" w:ascii="宋体" w:hAnsi="宋体" w:cs="宋体"/>
          <w:sz w:val="24"/>
        </w:rPr>
        <w:t>（2）关于基准价格的约定：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w:t>
      </w:r>
      <w:r>
        <w:rPr>
          <w:rFonts w:hint="eastAsia" w:ascii="宋体" w:hAnsi="宋体" w:cs="宋体"/>
          <w:sz w:val="24"/>
          <w:u w:val="single"/>
        </w:rPr>
        <w:t xml:space="preserve"> /   </w:t>
      </w:r>
      <w:r>
        <w:rPr>
          <w:rFonts w:hint="eastAsia" w:ascii="宋体" w:hAnsi="宋体" w:cs="宋体"/>
          <w:sz w:val="24"/>
        </w:rPr>
        <w:t>%时，或材料单价跌幅以已标价工程量清单或预算书中载明材料单价为基础超过</w:t>
      </w:r>
      <w:r>
        <w:rPr>
          <w:rFonts w:hint="eastAsia" w:ascii="宋体" w:hAnsi="宋体" w:cs="宋体"/>
          <w:sz w:val="24"/>
          <w:u w:val="single"/>
        </w:rPr>
        <w:t xml:space="preserve"> /   </w:t>
      </w:r>
      <w:r>
        <w:rPr>
          <w:rFonts w:hint="eastAsia" w:ascii="宋体" w:hAnsi="宋体" w:cs="宋体"/>
          <w:sz w:val="24"/>
        </w:rPr>
        <w:t>%时，其超过部分据实调整。</w:t>
      </w:r>
    </w:p>
    <w:p>
      <w:pPr>
        <w:spacing w:line="360" w:lineRule="auto"/>
        <w:ind w:firstLine="480" w:firstLineChars="200"/>
        <w:jc w:val="left"/>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w:t>
      </w:r>
      <w:r>
        <w:rPr>
          <w:rFonts w:hint="eastAsia" w:ascii="宋体" w:hAnsi="宋体" w:cs="宋体"/>
          <w:sz w:val="24"/>
          <w:u w:val="single"/>
        </w:rPr>
        <w:t xml:space="preserve"> /  </w:t>
      </w:r>
      <w:r>
        <w:rPr>
          <w:rFonts w:hint="eastAsia" w:ascii="宋体" w:hAnsi="宋体" w:cs="宋体"/>
          <w:sz w:val="24"/>
        </w:rPr>
        <w:t>%时，材料单价涨幅以已标价工程量清单或预算书中载明材料单价为基础超过</w:t>
      </w:r>
      <w:r>
        <w:rPr>
          <w:rFonts w:hint="eastAsia" w:ascii="宋体" w:hAnsi="宋体" w:cs="宋体"/>
          <w:sz w:val="24"/>
          <w:u w:val="single"/>
        </w:rPr>
        <w:t xml:space="preserve"> /   </w:t>
      </w:r>
      <w:r>
        <w:rPr>
          <w:rFonts w:hint="eastAsia" w:ascii="宋体" w:hAnsi="宋体" w:cs="宋体"/>
          <w:sz w:val="24"/>
        </w:rPr>
        <w:t>%时，其超过部分据实调整。</w:t>
      </w:r>
    </w:p>
    <w:p>
      <w:pPr>
        <w:spacing w:line="360" w:lineRule="auto"/>
        <w:ind w:firstLine="480" w:firstLineChars="200"/>
        <w:jc w:val="left"/>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w:t>
      </w:r>
      <w:r>
        <w:rPr>
          <w:rFonts w:hint="eastAsia" w:ascii="宋体" w:hAnsi="宋体" w:cs="宋体"/>
          <w:sz w:val="24"/>
          <w:u w:val="single"/>
        </w:rPr>
        <w:t xml:space="preserve"> /   </w:t>
      </w:r>
      <w:r>
        <w:rPr>
          <w:rFonts w:hint="eastAsia" w:ascii="宋体" w:hAnsi="宋体" w:cs="宋体"/>
          <w:sz w:val="24"/>
        </w:rPr>
        <w:t>%时，其超过部分据实调整。</w:t>
      </w:r>
    </w:p>
    <w:p>
      <w:pPr>
        <w:spacing w:line="360" w:lineRule="auto"/>
        <w:ind w:firstLine="480" w:firstLineChars="200"/>
        <w:jc w:val="left"/>
        <w:rPr>
          <w:rFonts w:ascii="宋体" w:hAnsi="宋体" w:cs="宋体"/>
          <w:sz w:val="24"/>
        </w:rPr>
      </w:pPr>
      <w:r>
        <w:rPr>
          <w:rFonts w:hint="eastAsia" w:ascii="宋体" w:hAnsi="宋体" w:cs="宋体"/>
          <w:sz w:val="24"/>
        </w:rPr>
        <w:t>第3种方式：其他价格调整方式：</w:t>
      </w:r>
      <w:r>
        <w:rPr>
          <w:rFonts w:hint="eastAsia" w:ascii="宋体" w:hAnsi="宋体" w:cs="宋体"/>
          <w:sz w:val="24"/>
          <w:u w:val="single"/>
        </w:rPr>
        <w:t xml:space="preserve">  /  </w:t>
      </w:r>
      <w:r>
        <w:rPr>
          <w:rFonts w:hint="eastAsia" w:ascii="宋体" w:hAnsi="宋体" w:cs="宋体"/>
          <w:sz w:val="24"/>
        </w:rPr>
        <w:t>。</w:t>
      </w:r>
    </w:p>
    <w:bookmarkEnd w:id="279"/>
    <w:bookmarkEnd w:id="280"/>
    <w:bookmarkEnd w:id="281"/>
    <w:bookmarkEnd w:id="282"/>
    <w:bookmarkEnd w:id="283"/>
    <w:bookmarkEnd w:id="284"/>
    <w:p>
      <w:pPr>
        <w:pStyle w:val="13"/>
        <w:spacing w:before="0" w:after="0" w:line="360" w:lineRule="auto"/>
        <w:ind w:firstLine="480" w:firstLineChars="200"/>
        <w:rPr>
          <w:rFonts w:ascii="宋体" w:hAnsi="宋体" w:eastAsia="宋体" w:cs="宋体"/>
          <w:b w:val="0"/>
          <w:color w:val="000000"/>
          <w:sz w:val="24"/>
          <w:szCs w:val="24"/>
        </w:rPr>
      </w:pPr>
      <w:bookmarkStart w:id="392" w:name="_Toc297120505"/>
      <w:bookmarkStart w:id="393" w:name="_Toc296347204"/>
      <w:bookmarkStart w:id="394" w:name="_Toc296944544"/>
      <w:bookmarkStart w:id="395" w:name="_Toc296891245"/>
      <w:bookmarkStart w:id="396" w:name="_Toc292559410"/>
      <w:bookmarkStart w:id="397" w:name="_Toc296503205"/>
      <w:bookmarkStart w:id="398" w:name="_Toc292559915"/>
      <w:bookmarkStart w:id="399" w:name="_Toc297048391"/>
      <w:bookmarkStart w:id="400" w:name="_Toc296891033"/>
      <w:bookmarkStart w:id="401" w:name="_Toc296346706"/>
      <w:bookmarkStart w:id="402" w:name="_Toc351203644"/>
      <w:bookmarkStart w:id="403" w:name="_Toc304295579"/>
      <w:bookmarkStart w:id="404" w:name="_Toc312678040"/>
      <w:bookmarkStart w:id="405" w:name="_Toc297216211"/>
      <w:bookmarkStart w:id="406" w:name="_Toc303539159"/>
      <w:bookmarkStart w:id="407" w:name="_Toc300935002"/>
      <w:bookmarkStart w:id="408" w:name="_Toc297123552"/>
      <w:r>
        <w:rPr>
          <w:rFonts w:hint="eastAsia" w:ascii="宋体" w:hAnsi="宋体" w:eastAsia="宋体" w:cs="宋体"/>
          <w:b w:val="0"/>
          <w:color w:val="000000"/>
          <w:sz w:val="24"/>
          <w:szCs w:val="24"/>
        </w:rPr>
        <w:t xml:space="preserve">12. </w:t>
      </w:r>
      <w:bookmarkEnd w:id="392"/>
      <w:bookmarkEnd w:id="393"/>
      <w:bookmarkEnd w:id="394"/>
      <w:bookmarkEnd w:id="395"/>
      <w:bookmarkEnd w:id="396"/>
      <w:bookmarkEnd w:id="397"/>
      <w:bookmarkEnd w:id="398"/>
      <w:bookmarkEnd w:id="399"/>
      <w:bookmarkEnd w:id="400"/>
      <w:bookmarkEnd w:id="401"/>
      <w:r>
        <w:rPr>
          <w:rFonts w:hint="eastAsia" w:ascii="宋体" w:hAnsi="宋体" w:eastAsia="宋体" w:cs="宋体"/>
          <w:b w:val="0"/>
          <w:color w:val="000000"/>
          <w:sz w:val="24"/>
          <w:szCs w:val="24"/>
        </w:rPr>
        <w:t>合同价格、计量与支付</w:t>
      </w:r>
      <w:bookmarkEnd w:id="402"/>
    </w:p>
    <w:bookmarkEnd w:id="403"/>
    <w:bookmarkEnd w:id="404"/>
    <w:bookmarkEnd w:id="405"/>
    <w:bookmarkEnd w:id="406"/>
    <w:bookmarkEnd w:id="407"/>
    <w:bookmarkEnd w:id="408"/>
    <w:p>
      <w:pPr>
        <w:spacing w:line="360" w:lineRule="auto"/>
        <w:ind w:firstLine="480" w:firstLineChars="200"/>
        <w:rPr>
          <w:rFonts w:ascii="宋体" w:hAnsi="宋体" w:cs="宋体"/>
          <w:color w:val="000000"/>
          <w:sz w:val="24"/>
        </w:rPr>
      </w:pPr>
      <w:bookmarkStart w:id="409" w:name="_Toc292559411"/>
      <w:bookmarkStart w:id="410" w:name="_Toc267251461"/>
      <w:bookmarkStart w:id="411" w:name="_Toc292559916"/>
      <w:bookmarkStart w:id="412" w:name="_Toc296891246"/>
      <w:bookmarkStart w:id="413" w:name="_Toc296891034"/>
      <w:bookmarkStart w:id="414" w:name="_Toc297120506"/>
      <w:bookmarkStart w:id="415" w:name="_Toc297048392"/>
      <w:bookmarkStart w:id="416" w:name="_Toc296503206"/>
      <w:bookmarkStart w:id="417" w:name="_Toc296944545"/>
      <w:bookmarkStart w:id="418" w:name="_Toc296346707"/>
      <w:bookmarkStart w:id="419" w:name="_Toc296347205"/>
      <w:bookmarkStart w:id="420" w:name="_Toc300935003"/>
      <w:bookmarkStart w:id="421" w:name="_Toc297216212"/>
      <w:bookmarkStart w:id="422" w:name="_Toc297123553"/>
      <w:bookmarkStart w:id="423" w:name="_Toc304295580"/>
      <w:bookmarkStart w:id="424" w:name="_Toc312678041"/>
      <w:bookmarkStart w:id="425" w:name="_Toc303539160"/>
      <w:r>
        <w:rPr>
          <w:rFonts w:hint="eastAsia" w:ascii="宋体" w:hAnsi="宋体" w:cs="宋体"/>
          <w:color w:val="000000"/>
          <w:sz w:val="24"/>
        </w:rPr>
        <w:t>12.1 合</w:t>
      </w:r>
      <w:bookmarkEnd w:id="409"/>
      <w:bookmarkEnd w:id="410"/>
      <w:bookmarkEnd w:id="411"/>
      <w:r>
        <w:rPr>
          <w:rFonts w:hint="eastAsia" w:ascii="宋体" w:hAnsi="宋体" w:cs="宋体"/>
          <w:color w:val="000000"/>
          <w:sz w:val="24"/>
        </w:rPr>
        <w:t>同价</w:t>
      </w:r>
      <w:bookmarkEnd w:id="412"/>
      <w:bookmarkEnd w:id="413"/>
      <w:bookmarkEnd w:id="414"/>
      <w:bookmarkEnd w:id="415"/>
      <w:bookmarkEnd w:id="416"/>
      <w:bookmarkEnd w:id="417"/>
      <w:bookmarkEnd w:id="418"/>
      <w:bookmarkEnd w:id="419"/>
      <w:r>
        <w:rPr>
          <w:rFonts w:hint="eastAsia" w:ascii="宋体" w:hAnsi="宋体" w:cs="宋体"/>
          <w:color w:val="000000"/>
          <w:sz w:val="24"/>
        </w:rPr>
        <w:t>格形式</w:t>
      </w:r>
    </w:p>
    <w:bookmarkEnd w:id="420"/>
    <w:bookmarkEnd w:id="421"/>
    <w:bookmarkEnd w:id="422"/>
    <w:bookmarkEnd w:id="423"/>
    <w:bookmarkEnd w:id="424"/>
    <w:bookmarkEnd w:id="425"/>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1、单价合同。</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综合单价包含的风险范围：</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风险费用的计算方法：</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风险范围以外合同价格的调整方法：</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2、总价合同。</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总价包含的风险范围：</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1)工程量清单核对澄清之后，仍有错、漏，导致工程预算价不准确的 (指在中标通知书发出后一个月内，招标人和中标人双方进行核对工程量清单的)；</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2)</w:t>
      </w:r>
      <w:r>
        <w:rPr>
          <w:rFonts w:hint="eastAsia" w:ascii="宋体" w:hAnsi="宋体" w:cs="宋体"/>
          <w:bCs/>
          <w:color w:val="000000"/>
          <w:sz w:val="24"/>
        </w:rPr>
        <w:t xml:space="preserve"> </w:t>
      </w:r>
      <w:r>
        <w:rPr>
          <w:rFonts w:hint="eastAsia" w:ascii="宋体" w:hAnsi="宋体" w:cs="宋体"/>
          <w:bCs/>
          <w:color w:val="000000"/>
          <w:sz w:val="24"/>
          <w:u w:val="single"/>
        </w:rPr>
        <w:t>市场变化、政策性调整导致主要材料价格与编制预算价时采用的信息价相比，上涨或下跌幅度在10%以内(含10%)的；主要材料指：钢筋、水泥、商品砼</w:t>
      </w:r>
      <w:r>
        <w:rPr>
          <w:rFonts w:hint="eastAsia" w:ascii="宋体" w:hAnsi="宋体" w:cs="宋体"/>
          <w:color w:val="000000"/>
          <w:sz w:val="24"/>
          <w:u w:val="single"/>
        </w:rPr>
        <w:t>；</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3)施工期间除</w:t>
      </w:r>
      <w:r>
        <w:rPr>
          <w:rFonts w:hint="eastAsia" w:ascii="宋体" w:hAnsi="宋体" w:cs="宋体"/>
          <w:bCs/>
          <w:color w:val="000000"/>
          <w:sz w:val="24"/>
          <w:u w:val="single"/>
        </w:rPr>
        <w:t>钢筋、水泥、商品砼</w:t>
      </w:r>
      <w:r>
        <w:rPr>
          <w:rFonts w:hint="eastAsia" w:ascii="宋体" w:hAnsi="宋体" w:cs="宋体"/>
          <w:color w:val="000000"/>
          <w:sz w:val="24"/>
          <w:u w:val="single"/>
        </w:rPr>
        <w:t>以外的其他材料价格变化的；</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4)天气、地形、地质等自然条件变化而采取临时措施的；</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u w:val="single"/>
        </w:rPr>
        <w:t>5)人工费不纳入风险承包范围。</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风险费用的计算方法：</w:t>
      </w:r>
      <w:r>
        <w:rPr>
          <w:rFonts w:hint="eastAsia" w:ascii="宋体" w:hAnsi="宋体" w:cs="宋体"/>
          <w:color w:val="000000"/>
          <w:sz w:val="24"/>
          <w:u w:val="single"/>
        </w:rPr>
        <w:t xml:space="preserve">  按招标文件规定 </w:t>
      </w:r>
      <w:r>
        <w:rPr>
          <w:rFonts w:hint="eastAsia" w:ascii="宋体" w:hAnsi="宋体" w:cs="宋体"/>
          <w:color w:val="000000"/>
          <w:sz w:val="24"/>
        </w:rPr>
        <w:t>。</w:t>
      </w:r>
    </w:p>
    <w:p>
      <w:pPr>
        <w:spacing w:line="360" w:lineRule="auto"/>
        <w:ind w:firstLine="480" w:firstLineChars="200"/>
        <w:jc w:val="left"/>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3、其他价格方式：</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bookmarkStart w:id="426" w:name="_Toc303539161"/>
      <w:bookmarkStart w:id="427" w:name="_Toc304295581"/>
      <w:bookmarkStart w:id="428" w:name="_Toc297123554"/>
      <w:bookmarkStart w:id="429" w:name="_Toc297216213"/>
      <w:bookmarkStart w:id="430" w:name="_Toc300935004"/>
      <w:bookmarkStart w:id="431" w:name="_Toc312678042"/>
      <w:bookmarkStart w:id="432" w:name="_Toc296944546"/>
      <w:bookmarkStart w:id="433" w:name="_Toc297120507"/>
      <w:bookmarkStart w:id="434" w:name="_Toc297048393"/>
      <w:bookmarkStart w:id="435" w:name="_Toc296347206"/>
      <w:bookmarkStart w:id="436" w:name="_Toc292559412"/>
      <w:bookmarkStart w:id="437" w:name="_Toc292559917"/>
      <w:bookmarkStart w:id="438" w:name="_Toc296891035"/>
      <w:bookmarkStart w:id="439" w:name="_Toc296503207"/>
      <w:bookmarkStart w:id="440" w:name="_Toc296346708"/>
      <w:bookmarkStart w:id="441" w:name="_Toc296891247"/>
      <w:r>
        <w:rPr>
          <w:rFonts w:hint="eastAsia" w:ascii="宋体" w:hAnsi="宋体" w:cs="宋体"/>
          <w:color w:val="000000"/>
          <w:sz w:val="24"/>
        </w:rPr>
        <w:t>12.2 预付款</w:t>
      </w:r>
    </w:p>
    <w:bookmarkEnd w:id="426"/>
    <w:bookmarkEnd w:id="427"/>
    <w:bookmarkEnd w:id="428"/>
    <w:bookmarkEnd w:id="429"/>
    <w:bookmarkEnd w:id="430"/>
    <w:bookmarkEnd w:id="431"/>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12.2.1 预付款的支付</w:t>
      </w:r>
    </w:p>
    <w:p>
      <w:pPr>
        <w:spacing w:line="360" w:lineRule="auto"/>
        <w:ind w:firstLine="480" w:firstLineChars="200"/>
        <w:jc w:val="left"/>
        <w:rPr>
          <w:rFonts w:ascii="宋体" w:hAnsi="宋体" w:cs="宋体"/>
          <w:color w:val="FF0000"/>
          <w:sz w:val="24"/>
          <w:highlight w:val="yellow"/>
        </w:rPr>
      </w:pPr>
      <w:r>
        <w:rPr>
          <w:rFonts w:hint="eastAsia" w:ascii="宋体" w:hAnsi="宋体" w:cs="宋体"/>
          <w:color w:val="000000"/>
          <w:sz w:val="24"/>
        </w:rPr>
        <w:t>预付款支付比例或金额：</w:t>
      </w:r>
      <w:r>
        <w:rPr>
          <w:rStyle w:val="91"/>
          <w:rFonts w:ascii="宋体" w:hAnsi="宋体"/>
          <w:color w:val="000000"/>
          <w:sz w:val="24"/>
          <w:highlight w:val="yellow"/>
          <w:u w:val="single" w:color="000000"/>
        </w:rPr>
        <w:t>合同价款的8%（含安全文明施工费）</w:t>
      </w:r>
      <w:r>
        <w:rPr>
          <w:rFonts w:hint="eastAsia" w:ascii="宋体" w:hAnsi="宋体" w:cs="宋体"/>
          <w:sz w:val="24"/>
          <w:highlight w:val="yellow"/>
          <w:u w:val="single"/>
        </w:rPr>
        <w:t xml:space="preserve">。 </w:t>
      </w:r>
    </w:p>
    <w:p>
      <w:pPr>
        <w:spacing w:line="440" w:lineRule="exact"/>
        <w:ind w:firstLine="480" w:firstLineChars="200"/>
        <w:jc w:val="left"/>
        <w:rPr>
          <w:rStyle w:val="91"/>
          <w:rFonts w:ascii="宋体" w:hAnsi="宋体"/>
          <w:color w:val="000000"/>
          <w:sz w:val="24"/>
          <w:highlight w:val="yellow"/>
        </w:rPr>
      </w:pPr>
      <w:r>
        <w:rPr>
          <w:rFonts w:hint="eastAsia" w:ascii="宋体" w:hAnsi="宋体" w:cs="宋体"/>
          <w:color w:val="000000"/>
          <w:sz w:val="24"/>
          <w:highlight w:val="yellow"/>
        </w:rPr>
        <w:t>预付款支付期限：</w:t>
      </w:r>
      <w:r>
        <w:rPr>
          <w:rStyle w:val="91"/>
          <w:rFonts w:ascii="宋体" w:hAnsi="宋体"/>
          <w:color w:val="000000"/>
          <w:sz w:val="24"/>
          <w:highlight w:val="yellow"/>
          <w:u w:val="single" w:color="000000"/>
        </w:rPr>
        <w:t>发包人应在双方签订合同后的一个月内预付工程款。1、凡是没有签订合同或不具备施工条件的工程，发包人不得预付工程款，不得以预付款为名转移资金。2、在合同签订前，承包人应按合同规定提交签约合同价款的10％履约保证金，否则发包人不予承包人支付工程预付款。3、履约保证金采用非现金形式提交的，发包人不支付工程预付款。</w:t>
      </w:r>
    </w:p>
    <w:p>
      <w:pPr>
        <w:tabs>
          <w:tab w:val="left" w:pos="0"/>
          <w:tab w:val="left" w:pos="567"/>
          <w:tab w:val="left" w:pos="993"/>
          <w:tab w:val="left" w:pos="1134"/>
        </w:tabs>
        <w:snapToGrid w:val="0"/>
        <w:spacing w:line="440" w:lineRule="exact"/>
        <w:ind w:firstLine="480" w:firstLineChars="200"/>
        <w:rPr>
          <w:rFonts w:ascii="宋体" w:hAnsi="宋体" w:cs="宋体"/>
          <w:sz w:val="24"/>
          <w:u w:val="single"/>
        </w:rPr>
      </w:pPr>
      <w:r>
        <w:rPr>
          <w:rStyle w:val="91"/>
          <w:rFonts w:ascii="宋体" w:hAnsi="宋体"/>
          <w:color w:val="000000"/>
          <w:sz w:val="24"/>
          <w:highlight w:val="yellow"/>
        </w:rPr>
        <w:t>预付款扣回的方式：</w:t>
      </w:r>
      <w:r>
        <w:rPr>
          <w:rStyle w:val="91"/>
          <w:rFonts w:ascii="宋体" w:hAnsi="宋体"/>
          <w:color w:val="000000"/>
          <w:sz w:val="24"/>
          <w:highlight w:val="yellow"/>
          <w:u w:val="single" w:color="000000"/>
        </w:rPr>
        <w:t>工程进度款累计支付到合同价款（年度工作计划用款）的50％时，发包人按照当月应支付承包人工程进度款的50％扣回预付工程款，直至全部扣回预付款后，按合同规定支付进度款。</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12.2.2 预付款担保</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承包人提交预付款担保的期限：</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预付款担保的形式为：</w:t>
      </w:r>
      <w:r>
        <w:rPr>
          <w:rFonts w:hint="eastAsia" w:ascii="宋体" w:hAnsi="宋体" w:cs="宋体"/>
          <w:color w:val="000000"/>
          <w:sz w:val="24"/>
          <w:u w:val="single"/>
        </w:rPr>
        <w:t xml:space="preserve"> / </w:t>
      </w:r>
      <w:r>
        <w:rPr>
          <w:rFonts w:hint="eastAsia" w:ascii="宋体" w:hAnsi="宋体" w:cs="宋体"/>
          <w:color w:val="000000"/>
          <w:sz w:val="24"/>
        </w:rPr>
        <w:t>。</w:t>
      </w:r>
    </w:p>
    <w:bookmarkEnd w:id="432"/>
    <w:bookmarkEnd w:id="433"/>
    <w:bookmarkEnd w:id="434"/>
    <w:bookmarkEnd w:id="435"/>
    <w:bookmarkEnd w:id="436"/>
    <w:bookmarkEnd w:id="437"/>
    <w:bookmarkEnd w:id="438"/>
    <w:bookmarkEnd w:id="439"/>
    <w:bookmarkEnd w:id="440"/>
    <w:bookmarkEnd w:id="441"/>
    <w:p>
      <w:pPr>
        <w:spacing w:line="360" w:lineRule="auto"/>
        <w:ind w:firstLine="480" w:firstLineChars="200"/>
        <w:rPr>
          <w:rFonts w:ascii="宋体" w:hAnsi="宋体" w:cs="宋体"/>
          <w:color w:val="000000"/>
          <w:sz w:val="24"/>
        </w:rPr>
      </w:pPr>
      <w:r>
        <w:rPr>
          <w:rFonts w:hint="eastAsia" w:ascii="宋体" w:hAnsi="宋体" w:cs="宋体"/>
          <w:color w:val="000000"/>
          <w:sz w:val="24"/>
        </w:rPr>
        <w:t>12.3 计量</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12.3.1 计量原则</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工程量计算规则：</w:t>
      </w:r>
      <w:r>
        <w:rPr>
          <w:rFonts w:hint="eastAsia" w:ascii="宋体" w:hAnsi="宋体" w:cs="宋体"/>
          <w:color w:val="000000"/>
          <w:sz w:val="24"/>
          <w:u w:val="single"/>
        </w:rPr>
        <w:t xml:space="preserve"> 按通用合同条款执行</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12.3.2 计量周期</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关于计量周期的约定：</w:t>
      </w:r>
      <w:r>
        <w:rPr>
          <w:rFonts w:hint="eastAsia" w:ascii="宋体" w:hAnsi="宋体" w:cs="宋体"/>
          <w:color w:val="000000"/>
          <w:sz w:val="24"/>
          <w:u w:val="single"/>
        </w:rPr>
        <w:t>按通用合同条款执行</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12.3.3 单价合同的计量</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关于单价合同计量的约定：</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12.3.4 总价合同的计量</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关于总价合同计量的约定：</w:t>
      </w:r>
      <w:r>
        <w:rPr>
          <w:rFonts w:hint="eastAsia" w:ascii="宋体" w:hAnsi="宋体" w:cs="宋体"/>
          <w:color w:val="000000"/>
          <w:sz w:val="24"/>
          <w:u w:val="single"/>
        </w:rPr>
        <w:t xml:space="preserve"> 按通用合同条款执行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12.3.5总价合同采用支付分解表计量支付的，是否适用第</w:t>
      </w:r>
      <w:r>
        <w:rPr>
          <w:rFonts w:hint="eastAsia" w:ascii="宋体" w:hAnsi="宋体" w:cs="宋体"/>
          <w:color w:val="000000"/>
          <w:kern w:val="0"/>
          <w:sz w:val="24"/>
        </w:rPr>
        <w:t xml:space="preserve">12.3.4 </w:t>
      </w:r>
      <w:r>
        <w:rPr>
          <w:rFonts w:hint="eastAsia" w:ascii="宋体" w:hAnsi="宋体" w:cs="宋体"/>
          <w:color w:val="000000"/>
          <w:sz w:val="24"/>
        </w:rPr>
        <w:t>项</w:t>
      </w:r>
      <w:r>
        <w:rPr>
          <w:rFonts w:hint="eastAsia" w:ascii="宋体" w:hAnsi="宋体" w:cs="宋体"/>
          <w:color w:val="000000"/>
          <w:kern w:val="0"/>
          <w:sz w:val="24"/>
        </w:rPr>
        <w:t>〔总价合同的计量〕</w:t>
      </w:r>
      <w:r>
        <w:rPr>
          <w:rFonts w:hint="eastAsia" w:ascii="宋体" w:hAnsi="宋体" w:cs="宋体"/>
          <w:color w:val="000000"/>
          <w:sz w:val="24"/>
        </w:rPr>
        <w:t>约定进行计量：</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12.3.6 其他价格形式合同的计量</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其他价格形式的计量方式和程序：</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12.4 工程进度款支付</w:t>
      </w:r>
    </w:p>
    <w:p>
      <w:pPr>
        <w:spacing w:line="360" w:lineRule="auto"/>
        <w:ind w:firstLine="480" w:firstLineChars="200"/>
        <w:jc w:val="left"/>
        <w:rPr>
          <w:rFonts w:ascii="宋体" w:hAnsi="宋体" w:cs="宋体"/>
          <w:color w:val="000000"/>
          <w:sz w:val="24"/>
          <w:highlight w:val="yellow"/>
        </w:rPr>
      </w:pPr>
      <w:bookmarkStart w:id="442" w:name="_Toc297048397"/>
      <w:bookmarkStart w:id="443" w:name="_Toc296891039"/>
      <w:bookmarkStart w:id="444" w:name="_Toc296944550"/>
      <w:bookmarkStart w:id="445" w:name="_Toc296347210"/>
      <w:bookmarkStart w:id="446" w:name="_Toc296346712"/>
      <w:bookmarkStart w:id="447" w:name="_Toc296891251"/>
      <w:bookmarkStart w:id="448" w:name="_Toc297120511"/>
      <w:bookmarkStart w:id="449" w:name="_Toc297123556"/>
      <w:bookmarkStart w:id="450" w:name="_Toc300935006"/>
      <w:bookmarkStart w:id="451" w:name="_Toc303539163"/>
      <w:bookmarkStart w:id="452" w:name="_Toc292559921"/>
      <w:bookmarkStart w:id="453" w:name="_Toc297216215"/>
      <w:bookmarkStart w:id="454" w:name="_Toc296503211"/>
      <w:bookmarkStart w:id="455" w:name="_Toc292559416"/>
      <w:r>
        <w:rPr>
          <w:rFonts w:hint="eastAsia" w:ascii="宋体" w:hAnsi="宋体" w:cs="宋体"/>
          <w:color w:val="000000"/>
          <w:sz w:val="24"/>
          <w:highlight w:val="yellow"/>
        </w:rPr>
        <w:t>12.4.1 付款周期</w:t>
      </w:r>
    </w:p>
    <w:p>
      <w:pPr>
        <w:pStyle w:val="8"/>
        <w:spacing w:after="200" w:line="360" w:lineRule="auto"/>
        <w:ind w:firstLine="480" w:firstLineChars="200"/>
        <w:rPr>
          <w:rFonts w:ascii="宋体" w:hAnsi="宋体" w:eastAsia="宋体" w:cs="宋体"/>
          <w:highlight w:val="yellow"/>
          <w:u w:val="single"/>
        </w:rPr>
      </w:pPr>
      <w:r>
        <w:rPr>
          <w:rFonts w:hint="eastAsia" w:ascii="宋体" w:hAnsi="宋体" w:eastAsia="宋体" w:cs="宋体"/>
          <w:color w:val="000000"/>
          <w:highlight w:val="yellow"/>
        </w:rPr>
        <w:t>关于付款周期的约定：</w:t>
      </w:r>
      <w:r>
        <w:rPr>
          <w:rFonts w:hint="eastAsia" w:ascii="宋体" w:hAnsi="宋体" w:eastAsia="宋体" w:cs="宋体"/>
          <w:highlight w:val="yellow"/>
          <w:u w:val="single"/>
        </w:rPr>
        <w:t>施工单位应在每月的月底向监理单位报送当月实际完成的合同工程量报告，监理单位必须在收到报告后7个工作日内审核确认，建设单位应当在接到监理单位审核确认意见</w:t>
      </w:r>
      <w:ins w:id="1" w:author="Administrator" w:date="2021-04-26T16:14:00Z">
        <w:r>
          <w:rPr>
            <w:rFonts w:hint="eastAsia" w:ascii="宋体" w:hAnsi="宋体" w:eastAsia="宋体" w:cs="宋体"/>
            <w:highlight w:val="yellow"/>
            <w:u w:val="single"/>
          </w:rPr>
          <w:t>以及施工单位</w:t>
        </w:r>
      </w:ins>
      <w:ins w:id="2" w:author="Administrator" w:date="2021-04-26T16:15:00Z">
        <w:r>
          <w:rPr>
            <w:rFonts w:hint="eastAsia" w:ascii="宋体" w:hAnsi="宋体" w:eastAsia="宋体" w:cs="宋体"/>
            <w:highlight w:val="yellow"/>
            <w:u w:val="single"/>
          </w:rPr>
          <w:t>提供的等额正式税务发票后</w:t>
        </w:r>
      </w:ins>
      <w:r>
        <w:rPr>
          <w:rFonts w:hint="eastAsia" w:ascii="宋体" w:hAnsi="宋体" w:eastAsia="宋体" w:cs="宋体"/>
          <w:highlight w:val="yellow"/>
          <w:u w:val="single"/>
        </w:rPr>
        <w:t>7个工作日内</w:t>
      </w:r>
      <w:ins w:id="3" w:author="Administrator" w:date="2021-04-26T16:15:00Z">
        <w:r>
          <w:rPr>
            <w:rFonts w:hint="eastAsia" w:ascii="宋体" w:hAnsi="宋体" w:eastAsia="宋体" w:cs="宋体"/>
            <w:highlight w:val="yellow"/>
            <w:u w:val="single"/>
          </w:rPr>
          <w:t>进行审核，审核无误后</w:t>
        </w:r>
      </w:ins>
      <w:r>
        <w:rPr>
          <w:rFonts w:hint="eastAsia" w:ascii="宋体" w:hAnsi="宋体" w:eastAsia="宋体" w:cs="宋体"/>
          <w:highlight w:val="yellow"/>
          <w:u w:val="single"/>
        </w:rPr>
        <w:t>支付进度款，其中:</w:t>
      </w:r>
    </w:p>
    <w:p>
      <w:pPr>
        <w:pStyle w:val="8"/>
        <w:spacing w:after="200" w:line="360" w:lineRule="auto"/>
        <w:ind w:firstLine="480" w:firstLineChars="200"/>
        <w:rPr>
          <w:rFonts w:ascii="宋体" w:hAnsi="宋体" w:eastAsia="宋体" w:cs="宋体"/>
          <w:highlight w:val="yellow"/>
          <w:u w:val="single"/>
        </w:rPr>
      </w:pPr>
      <w:r>
        <w:rPr>
          <w:rFonts w:hint="eastAsia" w:ascii="宋体" w:hAnsi="宋体" w:eastAsia="宋体" w:cs="宋体"/>
          <w:highlight w:val="yellow"/>
          <w:u w:val="single"/>
        </w:rPr>
        <w:t>施工图范围内的工程量进度款按核定完成工程量的80%拨付。具体按以下公式计算：</w:t>
      </w:r>
    </w:p>
    <w:p>
      <w:pPr>
        <w:pStyle w:val="8"/>
        <w:spacing w:after="200" w:line="360" w:lineRule="auto"/>
        <w:ind w:firstLine="480" w:firstLineChars="200"/>
        <w:rPr>
          <w:rFonts w:ascii="宋体" w:hAnsi="宋体" w:eastAsia="宋体" w:cs="宋体"/>
          <w:highlight w:val="yellow"/>
          <w:u w:val="single"/>
        </w:rPr>
      </w:pPr>
      <w:r>
        <w:rPr>
          <w:rFonts w:hint="eastAsia" w:ascii="宋体" w:hAnsi="宋体" w:eastAsia="宋体" w:cs="宋体"/>
          <w:highlight w:val="yellow"/>
          <w:u w:val="single"/>
        </w:rPr>
        <w:t>工程进度款=已核定的实际完成工程量×招标人预算中的相应综合单价×(1－中标价降幅系数)×80% ，其中中标价降幅系数=(工程预算价－中标价)÷工程预算价×100%</w:t>
      </w:r>
    </w:p>
    <w:p>
      <w:pPr>
        <w:pStyle w:val="8"/>
        <w:spacing w:after="200" w:line="360" w:lineRule="auto"/>
        <w:ind w:firstLine="480" w:firstLineChars="200"/>
        <w:rPr>
          <w:rFonts w:ascii="宋体" w:hAnsi="宋体" w:eastAsia="宋体" w:cs="宋体"/>
          <w:highlight w:val="yellow"/>
          <w:u w:val="single"/>
        </w:rPr>
      </w:pPr>
      <w:r>
        <w:rPr>
          <w:rFonts w:hint="eastAsia" w:ascii="宋体" w:hAnsi="宋体" w:eastAsia="宋体" w:cs="宋体"/>
          <w:highlight w:val="yellow"/>
          <w:u w:val="single"/>
        </w:rPr>
        <w:t>当工程款支付额达到实际完成的总工程价款的80% 时，暂停付款，预留20% 作为工程尾款，待工程竣工（交工、完工）验收合格并经财政或审计部门审核结算后，以审核结论作为最终付款依据，再支付至工程结算总价的97%，余下的3%作为质量保证金。</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hint="eastAsia" w:ascii="宋体" w:hAnsi="宋体" w:cs="宋体"/>
          <w:color w:val="000000"/>
          <w:sz w:val="24"/>
        </w:rPr>
        <w:t>2.4.3 进度付款申请单的提交</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（1）单价合同进度付款申请单提交的约定：</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rPr>
        <w:t>（2）总价合同进度付款申请单提交的约定：</w:t>
      </w:r>
      <w:r>
        <w:rPr>
          <w:rFonts w:hint="eastAsia" w:ascii="宋体" w:hAnsi="宋体" w:cs="宋体"/>
          <w:color w:val="000000"/>
          <w:sz w:val="24"/>
          <w:u w:val="single"/>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（3）其他价格形式合同进度付款申请单提交的约定：</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12.4.4 进度款审核和支付</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rPr>
        <w:t>（1）监理人审查并报送发包人的期限：</w:t>
      </w:r>
      <w:r>
        <w:rPr>
          <w:rFonts w:hint="eastAsia" w:ascii="宋体" w:hAnsi="宋体" w:cs="宋体"/>
          <w:color w:val="000000"/>
          <w:sz w:val="24"/>
          <w:u w:val="single"/>
        </w:rPr>
        <w:t xml:space="preserve">按通用条款执行   </w:t>
      </w:r>
      <w:r>
        <w:rPr>
          <w:rFonts w:hint="eastAsia" w:ascii="宋体" w:hAnsi="宋体" w:cs="宋体"/>
          <w:color w:val="000000"/>
          <w:sz w:val="24"/>
        </w:rPr>
        <w:t>。</w:t>
      </w:r>
    </w:p>
    <w:p>
      <w:pPr>
        <w:pStyle w:val="8"/>
        <w:spacing w:after="200" w:line="360" w:lineRule="auto"/>
        <w:ind w:firstLine="480" w:firstLineChars="200"/>
        <w:rPr>
          <w:rFonts w:ascii="宋体" w:hAnsi="宋体" w:eastAsia="宋体" w:cs="宋体"/>
        </w:rPr>
      </w:pPr>
      <w:r>
        <w:rPr>
          <w:rFonts w:hint="eastAsia" w:ascii="宋体" w:hAnsi="宋体" w:eastAsia="宋体" w:cs="宋体"/>
          <w:color w:val="000000"/>
        </w:rPr>
        <w:t>发包人完成审批并签发进度款支付证书的期限：</w:t>
      </w:r>
      <w:r>
        <w:rPr>
          <w:rFonts w:hint="eastAsia" w:ascii="宋体" w:hAnsi="宋体" w:eastAsia="宋体" w:cs="宋体"/>
          <w:u w:val="single"/>
        </w:rPr>
        <w:t xml:space="preserve"> 发包人应当在接到监理单位审核确认意见7个工作日内完成审查确认</w:t>
      </w:r>
      <w:r>
        <w:rPr>
          <w:rFonts w:hint="eastAsia" w:ascii="宋体" w:hAnsi="宋体" w:eastAsia="宋体" w:cs="宋体"/>
        </w:rPr>
        <w:t>。</w:t>
      </w:r>
    </w:p>
    <w:p>
      <w:pPr>
        <w:spacing w:line="360" w:lineRule="auto"/>
        <w:ind w:firstLine="480" w:firstLineChars="200"/>
        <w:jc w:val="left"/>
        <w:rPr>
          <w:rFonts w:ascii="宋体" w:hAnsi="宋体" w:cs="宋体"/>
          <w:color w:val="000000"/>
          <w:sz w:val="24"/>
          <w:u w:val="single"/>
        </w:rPr>
      </w:pPr>
    </w:p>
    <w:p>
      <w:pPr>
        <w:pStyle w:val="8"/>
        <w:spacing w:after="200" w:line="360" w:lineRule="auto"/>
        <w:ind w:firstLine="480" w:firstLineChars="200"/>
        <w:rPr>
          <w:rFonts w:ascii="宋体" w:hAnsi="宋体" w:eastAsia="宋体" w:cs="宋体"/>
          <w:color w:val="000000"/>
          <w:u w:val="single"/>
        </w:rPr>
      </w:pPr>
      <w:r>
        <w:rPr>
          <w:rFonts w:hint="eastAsia" w:ascii="宋体" w:hAnsi="宋体" w:eastAsia="宋体" w:cs="宋体"/>
          <w:color w:val="000000"/>
        </w:rPr>
        <w:t>（2）发包人支付进度款的期限：</w:t>
      </w:r>
      <w:r>
        <w:rPr>
          <w:rFonts w:hint="eastAsia" w:ascii="宋体" w:hAnsi="宋体" w:eastAsia="宋体" w:cs="宋体"/>
          <w:u w:val="single"/>
        </w:rPr>
        <w:t xml:space="preserve"> 施工单位应在每月的月底向监理单位报送当月实际完成的合同工程量报告，监理单位必须在收到报告后7个工作日内审核确认，建设单位应当在接到监理单位审核确认意见并完成审查确认后</w:t>
      </w:r>
      <w:r>
        <w:rPr>
          <w:rFonts w:hint="eastAsia" w:ascii="宋体" w:hAnsi="宋体" w:eastAsia="宋体" w:cs="宋体"/>
          <w:u w:val="single"/>
          <w:lang w:eastAsia="zh-Hans"/>
        </w:rPr>
        <w:t>且经财政拨款到位</w:t>
      </w:r>
      <w:r>
        <w:rPr>
          <w:rFonts w:hint="eastAsia" w:ascii="宋体" w:hAnsi="宋体" w:eastAsia="宋体" w:cs="宋体"/>
          <w:u w:val="single"/>
        </w:rPr>
        <w:t>7个工作日内支付进度款</w:t>
      </w:r>
      <w:r>
        <w:rPr>
          <w:rFonts w:hint="eastAsia" w:ascii="宋体" w:hAnsi="宋体" w:eastAsia="宋体" w:cs="宋体"/>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发包人逾期支付进度款的违约金的计算方式：</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12.4.6 支付分解表的编制</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2、总价合同支付分解表的编制与审批：</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3、单价合同的总价项目支付分解表的编制与审批：</w:t>
      </w:r>
      <w:r>
        <w:rPr>
          <w:rFonts w:hint="eastAsia" w:ascii="宋体" w:hAnsi="宋体" w:cs="宋体"/>
          <w:color w:val="000000"/>
          <w:sz w:val="24"/>
          <w:u w:val="single"/>
        </w:rPr>
        <w:t xml:space="preserve">  /  </w:t>
      </w:r>
      <w:r>
        <w:rPr>
          <w:rFonts w:hint="eastAsia" w:ascii="宋体" w:hAnsi="宋体" w:cs="宋体"/>
          <w:color w:val="000000"/>
          <w:sz w:val="24"/>
        </w:rPr>
        <w:t>。</w:t>
      </w:r>
    </w:p>
    <w:bookmarkEnd w:id="285"/>
    <w:p>
      <w:pPr>
        <w:pStyle w:val="13"/>
        <w:spacing w:before="0" w:after="0" w:line="360" w:lineRule="auto"/>
        <w:ind w:firstLine="480" w:firstLineChars="200"/>
        <w:rPr>
          <w:rFonts w:ascii="宋体" w:hAnsi="宋体" w:eastAsia="宋体" w:cs="宋体"/>
          <w:b w:val="0"/>
          <w:color w:val="000000"/>
          <w:sz w:val="24"/>
          <w:szCs w:val="24"/>
        </w:rPr>
      </w:pPr>
      <w:bookmarkStart w:id="456" w:name="_Toc351203645"/>
      <w:bookmarkStart w:id="457" w:name="_Toc292559929"/>
      <w:bookmarkStart w:id="458" w:name="_Toc296347218"/>
      <w:bookmarkStart w:id="459" w:name="_Toc296944558"/>
      <w:bookmarkStart w:id="460" w:name="_Toc297048405"/>
      <w:bookmarkStart w:id="461" w:name="_Toc296503219"/>
      <w:bookmarkStart w:id="462" w:name="_Toc296891259"/>
      <w:bookmarkStart w:id="463" w:name="_Toc296346720"/>
      <w:bookmarkStart w:id="464" w:name="_Toc296891047"/>
      <w:bookmarkStart w:id="465" w:name="_Toc297120519"/>
      <w:bookmarkStart w:id="466" w:name="_Toc297216223"/>
      <w:bookmarkStart w:id="467" w:name="_Toc304295593"/>
      <w:bookmarkStart w:id="468" w:name="_Toc312678053"/>
      <w:bookmarkStart w:id="469" w:name="_Toc300935015"/>
      <w:bookmarkStart w:id="470" w:name="_Toc297123564"/>
      <w:bookmarkStart w:id="471" w:name="_Toc303539172"/>
      <w:bookmarkStart w:id="472" w:name="_Toc292559424"/>
      <w:r>
        <w:rPr>
          <w:rFonts w:hint="eastAsia" w:ascii="宋体" w:hAnsi="宋体" w:eastAsia="宋体" w:cs="宋体"/>
          <w:b w:val="0"/>
          <w:color w:val="000000"/>
          <w:sz w:val="24"/>
          <w:szCs w:val="24"/>
        </w:rPr>
        <w:t>13. 验收和工程试车</w:t>
      </w:r>
      <w:bookmarkEnd w:id="456"/>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Pr>
        <w:spacing w:line="360" w:lineRule="auto"/>
        <w:ind w:firstLine="480" w:firstLineChars="200"/>
        <w:rPr>
          <w:rFonts w:ascii="宋体" w:hAnsi="宋体" w:cs="宋体"/>
          <w:color w:val="000000"/>
          <w:sz w:val="24"/>
        </w:rPr>
      </w:pPr>
      <w:r>
        <w:rPr>
          <w:rFonts w:hint="eastAsia" w:ascii="宋体" w:hAnsi="宋体" w:cs="宋体"/>
          <w:color w:val="000000"/>
          <w:sz w:val="24"/>
        </w:rPr>
        <w:t>13.1 分部分项工程验收</w:t>
      </w:r>
    </w:p>
    <w:p>
      <w:pPr>
        <w:spacing w:line="360" w:lineRule="auto"/>
        <w:ind w:firstLine="480" w:firstLineChars="200"/>
        <w:jc w:val="left"/>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 xml:space="preserve">  24 </w:t>
      </w:r>
      <w:r>
        <w:rPr>
          <w:rFonts w:hint="eastAsia" w:ascii="宋体" w:hAnsi="宋体" w:cs="宋体"/>
          <w:sz w:val="24"/>
        </w:rPr>
        <w:t>小时提交书面延期要求。</w:t>
      </w:r>
    </w:p>
    <w:p>
      <w:pPr>
        <w:spacing w:line="360" w:lineRule="auto"/>
        <w:ind w:firstLine="480" w:firstLineChars="200"/>
        <w:jc w:val="left"/>
        <w:rPr>
          <w:rFonts w:ascii="宋体" w:hAnsi="宋体" w:cs="宋体"/>
          <w:b/>
          <w:color w:val="000000"/>
          <w:sz w:val="24"/>
        </w:rPr>
      </w:pPr>
      <w:r>
        <w:rPr>
          <w:rFonts w:hint="eastAsia" w:ascii="宋体" w:hAnsi="宋体" w:cs="宋体"/>
          <w:sz w:val="24"/>
        </w:rPr>
        <w:t>关于延期最长不得超过：</w:t>
      </w:r>
      <w:r>
        <w:rPr>
          <w:rFonts w:hint="eastAsia" w:ascii="宋体" w:hAnsi="宋体" w:cs="宋体"/>
          <w:sz w:val="24"/>
          <w:u w:val="single"/>
        </w:rPr>
        <w:t xml:space="preserve"> 24</w:t>
      </w:r>
      <w:r>
        <w:rPr>
          <w:rFonts w:hint="eastAsia" w:ascii="宋体" w:hAnsi="宋体" w:cs="宋体"/>
          <w:sz w:val="24"/>
        </w:rPr>
        <w:t>小时。</w:t>
      </w:r>
    </w:p>
    <w:p>
      <w:pPr>
        <w:spacing w:line="360" w:lineRule="auto"/>
        <w:ind w:firstLine="480" w:firstLineChars="200"/>
        <w:rPr>
          <w:rFonts w:ascii="宋体" w:hAnsi="宋体" w:cs="宋体"/>
          <w:color w:val="000000"/>
          <w:sz w:val="24"/>
        </w:rPr>
      </w:pPr>
      <w:bookmarkStart w:id="473" w:name="_Toc296891051"/>
      <w:bookmarkStart w:id="474" w:name="_Toc297048409"/>
      <w:bookmarkStart w:id="475" w:name="_Toc296891263"/>
      <w:bookmarkStart w:id="476" w:name="_Toc296944562"/>
      <w:bookmarkStart w:id="477" w:name="_Toc292559428"/>
      <w:bookmarkStart w:id="478" w:name="_Toc292559933"/>
      <w:bookmarkStart w:id="479" w:name="_Toc296347222"/>
      <w:bookmarkStart w:id="480" w:name="_Toc296346724"/>
      <w:bookmarkStart w:id="481" w:name="_Toc296503223"/>
      <w:bookmarkStart w:id="482" w:name="_Toc303539173"/>
      <w:bookmarkStart w:id="483" w:name="_Toc304295596"/>
      <w:bookmarkStart w:id="484" w:name="_Toc297123565"/>
      <w:bookmarkStart w:id="485" w:name="_Toc312678056"/>
      <w:bookmarkStart w:id="486" w:name="_Toc297120523"/>
      <w:bookmarkStart w:id="487" w:name="_Toc300935016"/>
      <w:bookmarkStart w:id="488" w:name="_Toc297216224"/>
      <w:bookmarkStart w:id="489" w:name="_Toc267251471"/>
      <w:bookmarkStart w:id="490" w:name="_Toc267251476"/>
      <w:bookmarkStart w:id="491" w:name="_Toc267251470"/>
      <w:bookmarkStart w:id="492" w:name="_Toc267251473"/>
      <w:bookmarkStart w:id="493" w:name="_Toc267251474"/>
      <w:bookmarkStart w:id="494" w:name="_Toc267251472"/>
      <w:bookmarkStart w:id="495" w:name="_Toc267251475"/>
      <w:r>
        <w:rPr>
          <w:rFonts w:hint="eastAsia" w:ascii="宋体" w:hAnsi="宋体" w:cs="宋体"/>
          <w:color w:val="000000"/>
          <w:sz w:val="24"/>
        </w:rPr>
        <w:t>13.2 竣工验收</w:t>
      </w:r>
    </w:p>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Pr>
        <w:spacing w:line="360" w:lineRule="auto"/>
        <w:ind w:firstLine="480" w:firstLineChars="200"/>
        <w:jc w:val="left"/>
        <w:rPr>
          <w:rFonts w:ascii="宋体" w:hAnsi="宋体" w:cs="宋体"/>
          <w:color w:val="000000"/>
          <w:sz w:val="24"/>
        </w:rPr>
      </w:pPr>
      <w:bookmarkStart w:id="496" w:name="_Toc280868704"/>
      <w:bookmarkStart w:id="497" w:name="_Toc280868705"/>
      <w:bookmarkStart w:id="498" w:name="_Toc280868706"/>
      <w:bookmarkStart w:id="499" w:name="_Toc280868707"/>
      <w:bookmarkStart w:id="500" w:name="_Toc280868708"/>
      <w:bookmarkStart w:id="501" w:name="_Toc280868709"/>
      <w:r>
        <w:rPr>
          <w:rFonts w:hint="eastAsia" w:ascii="宋体" w:hAnsi="宋体" w:cs="宋体"/>
          <w:color w:val="000000"/>
          <w:sz w:val="24"/>
        </w:rPr>
        <w:t>13.2.2竣工验收程序</w:t>
      </w:r>
    </w:p>
    <w:bookmarkEnd w:id="496"/>
    <w:p>
      <w:pPr>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关于竣工验收程序的约定：</w:t>
      </w:r>
      <w:r>
        <w:rPr>
          <w:rFonts w:hint="eastAsia" w:ascii="宋体" w:hAnsi="宋体" w:cs="宋体"/>
          <w:color w:val="000000"/>
          <w:sz w:val="24"/>
          <w:u w:val="single"/>
        </w:rPr>
        <w:t xml:space="preserve">按通用合同条款执行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发包人不按照本项约定组织竣工验收、颁发工程接收证书的违约金的计算方法：</w:t>
      </w:r>
      <w:r>
        <w:rPr>
          <w:rFonts w:hint="eastAsia" w:ascii="宋体" w:hAnsi="宋体" w:cs="宋体"/>
          <w:color w:val="000000"/>
          <w:sz w:val="24"/>
          <w:u w:val="single"/>
        </w:rPr>
        <w:t xml:space="preserve">   /  </w:t>
      </w:r>
      <w:r>
        <w:rPr>
          <w:rFonts w:hint="eastAsia" w:ascii="宋体" w:hAnsi="宋体" w:cs="宋体"/>
          <w:color w:val="000000"/>
          <w:sz w:val="24"/>
        </w:rPr>
        <w:t>。</w:t>
      </w:r>
    </w:p>
    <w:bookmarkEnd w:id="497"/>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13.2.5移交、接收全部与部分工程</w:t>
      </w:r>
    </w:p>
    <w:bookmarkEnd w:id="498"/>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承包人向发包人移交工程的期限：</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发包人未按本合同约定接收全部或部分工程的，违约金的计算方法为：</w:t>
      </w:r>
      <w:r>
        <w:rPr>
          <w:rFonts w:hint="eastAsia" w:ascii="宋体" w:hAnsi="宋体" w:cs="宋体"/>
          <w:color w:val="000000"/>
          <w:sz w:val="24"/>
          <w:u w:val="single"/>
        </w:rPr>
        <w:t xml:space="preserve">  /  </w:t>
      </w:r>
      <w:r>
        <w:rPr>
          <w:rFonts w:hint="eastAsia" w:ascii="宋体" w:hAnsi="宋体" w:cs="宋体"/>
          <w:color w:val="000000"/>
          <w:sz w:val="24"/>
        </w:rPr>
        <w:t>。</w:t>
      </w:r>
    </w:p>
    <w:bookmarkEnd w:id="499"/>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承包人未按时移交工程的，违约金的计算方法为：</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13.3 工程试车</w:t>
      </w:r>
    </w:p>
    <w:bookmarkEnd w:id="500"/>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13.3.1 试车程序</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工程试车内容：</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（1）单机无负荷试车费用由</w:t>
      </w:r>
      <w:r>
        <w:rPr>
          <w:rFonts w:hint="eastAsia" w:ascii="宋体" w:hAnsi="宋体" w:cs="宋体"/>
          <w:color w:val="000000"/>
          <w:sz w:val="24"/>
          <w:u w:val="single"/>
        </w:rPr>
        <w:t xml:space="preserve">   /   </w:t>
      </w:r>
      <w:r>
        <w:rPr>
          <w:rFonts w:hint="eastAsia" w:ascii="宋体" w:hAnsi="宋体" w:cs="宋体"/>
          <w:color w:val="000000"/>
          <w:kern w:val="0"/>
          <w:sz w:val="24"/>
        </w:rPr>
        <w:t>承担；</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（2）无负荷联动试车费用由</w:t>
      </w:r>
      <w:r>
        <w:rPr>
          <w:rFonts w:hint="eastAsia" w:ascii="宋体" w:hAnsi="宋体" w:cs="宋体"/>
          <w:color w:val="000000"/>
          <w:sz w:val="24"/>
          <w:u w:val="single"/>
        </w:rPr>
        <w:t xml:space="preserve">    /   </w:t>
      </w:r>
      <w:r>
        <w:rPr>
          <w:rFonts w:hint="eastAsia" w:ascii="宋体" w:hAnsi="宋体" w:cs="宋体"/>
          <w:color w:val="000000"/>
          <w:kern w:val="0"/>
          <w:sz w:val="24"/>
        </w:rPr>
        <w:t>承担。</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13.3.3 投料试车</w:t>
      </w:r>
    </w:p>
    <w:p>
      <w:pPr>
        <w:spacing w:line="360" w:lineRule="auto"/>
        <w:ind w:firstLine="480" w:firstLineChars="200"/>
        <w:jc w:val="left"/>
        <w:rPr>
          <w:rFonts w:ascii="宋体" w:hAnsi="宋体" w:cs="宋体"/>
          <w:sz w:val="24"/>
        </w:rPr>
      </w:pPr>
      <w:r>
        <w:rPr>
          <w:rFonts w:hint="eastAsia" w:ascii="宋体" w:hAnsi="宋体" w:cs="宋体"/>
          <w:color w:val="000000"/>
          <w:kern w:val="0"/>
          <w:sz w:val="24"/>
        </w:rPr>
        <w:t>关于投料试车相关事项的约定：</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13.6 竣工退场</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13.6.1 竣工退场</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承包人完成竣工退场的期限：</w:t>
      </w:r>
      <w:r>
        <w:rPr>
          <w:rFonts w:hint="eastAsia" w:ascii="宋体" w:hAnsi="宋体" w:cs="宋体"/>
          <w:color w:val="000000"/>
          <w:sz w:val="24"/>
          <w:u w:val="single"/>
        </w:rPr>
        <w:t xml:space="preserve"> 竣工验收合格并颁发工程接收证书后5天内 </w:t>
      </w:r>
      <w:r>
        <w:rPr>
          <w:rFonts w:hint="eastAsia" w:ascii="宋体" w:hAnsi="宋体" w:cs="宋体"/>
          <w:color w:val="000000"/>
          <w:kern w:val="0"/>
          <w:sz w:val="24"/>
        </w:rPr>
        <w:t>。</w:t>
      </w:r>
    </w:p>
    <w:p>
      <w:pPr>
        <w:pStyle w:val="13"/>
        <w:spacing w:before="0" w:after="0" w:line="360" w:lineRule="auto"/>
        <w:ind w:firstLine="480" w:firstLineChars="200"/>
        <w:rPr>
          <w:rFonts w:ascii="宋体" w:hAnsi="宋体" w:eastAsia="宋体" w:cs="宋体"/>
          <w:b w:val="0"/>
          <w:color w:val="000000"/>
          <w:sz w:val="24"/>
          <w:szCs w:val="24"/>
        </w:rPr>
      </w:pPr>
      <w:bookmarkStart w:id="502" w:name="_Toc351203646"/>
      <w:r>
        <w:rPr>
          <w:rFonts w:hint="eastAsia" w:ascii="宋体" w:hAnsi="宋体" w:eastAsia="宋体" w:cs="宋体"/>
          <w:b w:val="0"/>
          <w:color w:val="000000"/>
          <w:sz w:val="24"/>
          <w:szCs w:val="24"/>
        </w:rPr>
        <w:t>14. 竣工结算</w:t>
      </w:r>
      <w:bookmarkEnd w:id="502"/>
    </w:p>
    <w:p>
      <w:pPr>
        <w:spacing w:line="360" w:lineRule="auto"/>
        <w:ind w:firstLine="480" w:firstLineChars="200"/>
        <w:rPr>
          <w:rFonts w:ascii="宋体" w:hAnsi="宋体" w:cs="宋体"/>
          <w:color w:val="000000"/>
          <w:sz w:val="24"/>
        </w:rPr>
      </w:pPr>
      <w:r>
        <w:rPr>
          <w:rFonts w:hint="eastAsia" w:ascii="宋体" w:hAnsi="宋体" w:cs="宋体"/>
          <w:color w:val="000000"/>
          <w:sz w:val="24"/>
        </w:rPr>
        <w:t>14.1 竣工结算申请</w:t>
      </w:r>
    </w:p>
    <w:p>
      <w:pPr>
        <w:spacing w:line="360" w:lineRule="auto"/>
        <w:ind w:firstLine="480" w:firstLineChars="200"/>
        <w:jc w:val="left"/>
        <w:rPr>
          <w:rFonts w:ascii="宋体" w:hAnsi="宋体" w:cs="宋体"/>
          <w:color w:val="000000"/>
          <w:sz w:val="24"/>
        </w:rPr>
      </w:pPr>
      <w:r>
        <w:rPr>
          <w:rFonts w:hint="eastAsia" w:ascii="宋体" w:hAnsi="宋体" w:cs="宋体"/>
          <w:sz w:val="24"/>
        </w:rPr>
        <w:t>承包人提交竣工结算申请单的期限：</w:t>
      </w:r>
      <w:r>
        <w:rPr>
          <w:rFonts w:hint="eastAsia" w:ascii="宋体" w:hAnsi="宋体" w:cs="宋体"/>
          <w:color w:val="000000"/>
          <w:sz w:val="24"/>
          <w:u w:val="single"/>
        </w:rPr>
        <w:t>按通用合同条款执行</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竣工结算申请单应包括的内容：</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(1)承包人编制的竣工结算报告；</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(2)本合同及合同的各项组成文件；</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(3)发包人、承包人有关工程的洽商、变更等书面协议或文件；</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(4)承包人的劳保核定卡；</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(5)图纸会审纪要；</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(6)开、竣工报告及工期延期联系单；</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(7)竣工验收记录；</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(8)招标文件及招标文件的各项组成文件；</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(9)地质勘察报告（如甲方有提供）；</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(10)施工图纸和竣工图纸；</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(11)经发包人或监理人审定的施工组织设计、施工方案或专项施工方案；</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(12)设计变更单、技术核定单、工程联系单；</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(13)现场签证单；</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(14)隐蔽工程验收记录；</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(15)与工程结算有关的发包方通知、指令、会议纪要、往来函件、工程洽商记录等文件；</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(16)其他与工程造价有关的工程资料；</w:t>
      </w:r>
    </w:p>
    <w:p>
      <w:pPr>
        <w:spacing w:line="360" w:lineRule="auto"/>
        <w:ind w:firstLine="480" w:firstLineChars="200"/>
        <w:rPr>
          <w:rFonts w:ascii="宋体" w:hAnsi="宋体" w:cs="宋体"/>
          <w:color w:val="000000"/>
          <w:sz w:val="24"/>
          <w:u w:val="single"/>
        </w:rPr>
      </w:pPr>
      <w:r>
        <w:rPr>
          <w:rFonts w:hint="eastAsia" w:ascii="宋体" w:hAnsi="宋体" w:cs="宋体"/>
          <w:color w:val="000000"/>
          <w:sz w:val="24"/>
          <w:u w:val="single"/>
        </w:rPr>
        <w:t xml:space="preserve">……   </w:t>
      </w:r>
    </w:p>
    <w:p>
      <w:pPr>
        <w:spacing w:line="360" w:lineRule="auto"/>
        <w:ind w:firstLine="480" w:firstLineChars="200"/>
        <w:rPr>
          <w:rFonts w:ascii="宋体" w:hAnsi="宋体" w:cs="宋体"/>
          <w:color w:val="000000"/>
          <w:sz w:val="24"/>
        </w:rPr>
      </w:pPr>
      <w:r>
        <w:rPr>
          <w:rFonts w:hint="eastAsia" w:ascii="宋体" w:hAnsi="宋体" w:cs="宋体"/>
          <w:color w:val="000000"/>
          <w:sz w:val="24"/>
        </w:rPr>
        <w:t>14.2 竣工结算审核</w:t>
      </w:r>
    </w:p>
    <w:p>
      <w:pPr>
        <w:spacing w:line="360" w:lineRule="auto"/>
        <w:ind w:firstLine="480" w:firstLineChars="200"/>
        <w:jc w:val="left"/>
        <w:rPr>
          <w:rFonts w:ascii="宋体" w:hAnsi="宋体" w:cs="宋体"/>
          <w:sz w:val="24"/>
        </w:rPr>
      </w:pPr>
      <w:r>
        <w:rPr>
          <w:rFonts w:hint="eastAsia" w:ascii="宋体" w:hAnsi="宋体" w:cs="宋体"/>
          <w:sz w:val="24"/>
        </w:rPr>
        <w:t>发包人审批竣工付款申请单的期限：</w:t>
      </w:r>
      <w:r>
        <w:rPr>
          <w:rFonts w:hint="eastAsia" w:ascii="宋体" w:hAnsi="宋体" w:cs="宋体"/>
          <w:color w:val="000000"/>
          <w:sz w:val="24"/>
          <w:u w:val="single"/>
        </w:rPr>
        <w:t xml:space="preserve"> 按通用合同条款执行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sz w:val="24"/>
        </w:rPr>
        <w:t>发包人完成竣工付款的期限：</w:t>
      </w:r>
      <w:r>
        <w:rPr>
          <w:rFonts w:hint="eastAsia" w:ascii="宋体" w:hAnsi="宋体" w:cs="宋体"/>
          <w:color w:val="000000"/>
          <w:sz w:val="24"/>
          <w:u w:val="single"/>
        </w:rPr>
        <w:t>按通用合同条款执行</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关于竣工付款证书异议部分复核的方式和程序：</w:t>
      </w:r>
      <w:r>
        <w:rPr>
          <w:rFonts w:hint="eastAsia" w:ascii="宋体" w:hAnsi="宋体" w:cs="宋体"/>
          <w:color w:val="000000"/>
          <w:sz w:val="24"/>
          <w:u w:val="single"/>
        </w:rPr>
        <w:t>按通用合同条款执行</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14.4 最终结清</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14.4.1 最终结清申请单</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承包人提交最终结清申请单的份数：</w:t>
      </w:r>
      <w:r>
        <w:rPr>
          <w:rFonts w:hint="eastAsia" w:ascii="宋体" w:hAnsi="宋体" w:cs="宋体"/>
          <w:color w:val="000000"/>
          <w:sz w:val="24"/>
          <w:u w:val="single"/>
        </w:rPr>
        <w:t xml:space="preserve">  肆份  </w:t>
      </w:r>
      <w:r>
        <w:rPr>
          <w:rFonts w:hint="eastAsia" w:ascii="宋体" w:hAnsi="宋体" w:cs="宋体"/>
          <w:color w:val="000000"/>
          <w:sz w:val="24"/>
        </w:rPr>
        <w:t>。</w:t>
      </w:r>
    </w:p>
    <w:p>
      <w:pPr>
        <w:spacing w:line="360" w:lineRule="auto"/>
        <w:ind w:firstLine="480" w:firstLineChars="200"/>
        <w:jc w:val="left"/>
        <w:rPr>
          <w:rFonts w:ascii="宋体" w:hAnsi="宋体" w:cs="宋体"/>
          <w:sz w:val="24"/>
        </w:rPr>
      </w:pPr>
      <w:r>
        <w:rPr>
          <w:rFonts w:hint="eastAsia" w:ascii="宋体" w:hAnsi="宋体" w:cs="宋体"/>
          <w:color w:val="000000"/>
          <w:kern w:val="0"/>
          <w:sz w:val="24"/>
        </w:rPr>
        <w:t>承包人提交最终结算申请单的期限：</w:t>
      </w:r>
      <w:r>
        <w:rPr>
          <w:rFonts w:hint="eastAsia" w:ascii="宋体" w:hAnsi="宋体" w:cs="宋体"/>
          <w:color w:val="000000"/>
          <w:sz w:val="24"/>
          <w:u w:val="single"/>
        </w:rPr>
        <w:t xml:space="preserve"> 按通用合同条款执行 </w:t>
      </w:r>
      <w:r>
        <w:rPr>
          <w:rFonts w:hint="eastAsia" w:ascii="宋体" w:hAnsi="宋体" w:cs="宋体"/>
          <w:color w:val="000000"/>
          <w:sz w:val="24"/>
        </w:rPr>
        <w:t>。</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14.4.2 最终结清证书和支付</w:t>
      </w:r>
    </w:p>
    <w:p>
      <w:pPr>
        <w:spacing w:line="360" w:lineRule="auto"/>
        <w:ind w:firstLine="480" w:firstLineChars="200"/>
        <w:jc w:val="left"/>
        <w:rPr>
          <w:rFonts w:ascii="宋体" w:hAnsi="宋体" w:cs="宋体"/>
          <w:sz w:val="24"/>
        </w:rPr>
      </w:pPr>
      <w:r>
        <w:rPr>
          <w:rFonts w:hint="eastAsia" w:ascii="宋体" w:hAnsi="宋体" w:cs="宋体"/>
          <w:sz w:val="24"/>
        </w:rPr>
        <w:t>（1） 发包人完成最终结清申请单的审批并颁发最终结清证书的期限：</w:t>
      </w:r>
      <w:r>
        <w:rPr>
          <w:rFonts w:hint="eastAsia" w:ascii="宋体" w:hAnsi="宋体" w:cs="宋体"/>
          <w:color w:val="000000"/>
          <w:sz w:val="24"/>
          <w:u w:val="single"/>
        </w:rPr>
        <w:t>按通用合同条款执行</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sz w:val="24"/>
        </w:rPr>
        <w:t>（2）发包人完成支付的期限：</w:t>
      </w:r>
      <w:r>
        <w:rPr>
          <w:rFonts w:hint="eastAsia" w:ascii="宋体" w:hAnsi="宋体" w:cs="宋体"/>
          <w:color w:val="000000"/>
          <w:sz w:val="24"/>
          <w:u w:val="single"/>
        </w:rPr>
        <w:t>按通用合同条款执行</w:t>
      </w:r>
      <w:r>
        <w:rPr>
          <w:rFonts w:hint="eastAsia" w:ascii="宋体" w:hAnsi="宋体" w:cs="宋体"/>
          <w:color w:val="000000"/>
          <w:sz w:val="24"/>
        </w:rPr>
        <w:t>。</w:t>
      </w:r>
    </w:p>
    <w:bookmarkEnd w:id="489"/>
    <w:bookmarkEnd w:id="490"/>
    <w:bookmarkEnd w:id="491"/>
    <w:bookmarkEnd w:id="492"/>
    <w:bookmarkEnd w:id="493"/>
    <w:bookmarkEnd w:id="494"/>
    <w:bookmarkEnd w:id="495"/>
    <w:bookmarkEnd w:id="501"/>
    <w:p>
      <w:pPr>
        <w:pStyle w:val="13"/>
        <w:spacing w:before="0" w:after="0" w:line="360" w:lineRule="auto"/>
        <w:ind w:firstLine="480" w:firstLineChars="200"/>
        <w:rPr>
          <w:rFonts w:ascii="宋体" w:hAnsi="宋体" w:eastAsia="宋体" w:cs="宋体"/>
          <w:b w:val="0"/>
          <w:color w:val="000000"/>
          <w:sz w:val="24"/>
          <w:szCs w:val="24"/>
        </w:rPr>
      </w:pPr>
      <w:bookmarkStart w:id="503" w:name="_Toc351203647"/>
      <w:bookmarkStart w:id="504" w:name="_Toc267251483"/>
      <w:bookmarkStart w:id="505" w:name="_Toc267251482"/>
      <w:bookmarkStart w:id="506" w:name="_Toc267251484"/>
      <w:bookmarkStart w:id="507" w:name="_Toc267251485"/>
      <w:bookmarkStart w:id="508" w:name="_Toc267251490"/>
      <w:bookmarkStart w:id="509" w:name="_Toc267251489"/>
      <w:bookmarkStart w:id="510" w:name="_Toc267251486"/>
      <w:bookmarkStart w:id="511" w:name="_Toc267251488"/>
      <w:bookmarkStart w:id="512" w:name="_Toc267251498"/>
      <w:bookmarkStart w:id="513" w:name="_Toc267251502"/>
      <w:bookmarkStart w:id="514" w:name="_Toc267251492"/>
      <w:bookmarkStart w:id="515" w:name="_Toc267251494"/>
      <w:bookmarkStart w:id="516" w:name="_Toc267251497"/>
      <w:bookmarkStart w:id="517" w:name="_Toc267251493"/>
      <w:bookmarkStart w:id="518" w:name="_Toc267251499"/>
      <w:bookmarkStart w:id="519" w:name="_Toc267251501"/>
      <w:bookmarkStart w:id="520" w:name="_Toc267251491"/>
      <w:bookmarkStart w:id="521" w:name="_Toc267251495"/>
      <w:bookmarkStart w:id="522" w:name="_Toc267251496"/>
      <w:bookmarkStart w:id="523" w:name="_Toc267251503"/>
      <w:bookmarkStart w:id="524" w:name="_Toc267251506"/>
      <w:bookmarkStart w:id="525" w:name="_Toc267251504"/>
      <w:bookmarkStart w:id="526" w:name="_Toc267251507"/>
      <w:bookmarkStart w:id="527" w:name="_Toc267251508"/>
      <w:bookmarkStart w:id="528" w:name="_Toc267251515"/>
      <w:bookmarkStart w:id="529" w:name="_Toc267251514"/>
      <w:bookmarkStart w:id="530" w:name="_Toc267251509"/>
      <w:bookmarkStart w:id="531" w:name="_Toc267251510"/>
      <w:bookmarkStart w:id="532" w:name="_Toc267251513"/>
      <w:bookmarkStart w:id="533" w:name="_Toc267251511"/>
      <w:r>
        <w:rPr>
          <w:rFonts w:hint="eastAsia" w:ascii="宋体" w:hAnsi="宋体" w:eastAsia="宋体" w:cs="宋体"/>
          <w:b w:val="0"/>
          <w:color w:val="000000"/>
          <w:sz w:val="24"/>
          <w:szCs w:val="24"/>
        </w:rPr>
        <w:t>15. 缺陷责任期与保修</w:t>
      </w:r>
      <w:bookmarkEnd w:id="503"/>
    </w:p>
    <w:p>
      <w:pPr>
        <w:spacing w:line="360" w:lineRule="auto"/>
        <w:ind w:firstLine="480" w:firstLineChars="200"/>
        <w:rPr>
          <w:rFonts w:ascii="宋体" w:hAnsi="宋体" w:cs="宋体"/>
          <w:color w:val="000000"/>
          <w:sz w:val="24"/>
        </w:rPr>
      </w:pPr>
      <w:r>
        <w:rPr>
          <w:rFonts w:hint="eastAsia" w:ascii="宋体" w:hAnsi="宋体" w:cs="宋体"/>
          <w:color w:val="000000"/>
          <w:sz w:val="24"/>
        </w:rPr>
        <w:t>15.2缺陷责任期</w:t>
      </w:r>
      <w:bookmarkEnd w:id="504"/>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缺陷责任期的具体期限：</w:t>
      </w:r>
      <w:r>
        <w:rPr>
          <w:rFonts w:hint="eastAsia" w:ascii="宋体" w:hAnsi="宋体" w:cs="宋体"/>
          <w:color w:val="000000"/>
          <w:sz w:val="24"/>
          <w:u w:val="single"/>
        </w:rPr>
        <w:t xml:space="preserve"> </w:t>
      </w:r>
      <w:r>
        <w:rPr>
          <w:rFonts w:hint="eastAsia" w:ascii="宋体" w:hAnsi="宋体" w:cs="宋体"/>
          <w:color w:val="000000"/>
          <w:kern w:val="0"/>
          <w:sz w:val="24"/>
          <w:u w:val="single"/>
        </w:rPr>
        <w:t>详合同附件《工程质量保修书》</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15.3 质量保证金</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关于是否扣留质量保证金的约定：</w:t>
      </w:r>
      <w:r>
        <w:rPr>
          <w:rFonts w:hint="eastAsia" w:ascii="宋体" w:hAnsi="宋体" w:cs="宋体"/>
          <w:color w:val="000000"/>
          <w:sz w:val="24"/>
          <w:u w:val="single"/>
        </w:rPr>
        <w:t>扣留质量保证金。</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15.3.1 承包人提供质量保证金的方式</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质量保证金采用以下第</w:t>
      </w:r>
      <w:r>
        <w:rPr>
          <w:rFonts w:hint="eastAsia" w:ascii="宋体" w:hAnsi="宋体" w:cs="宋体"/>
          <w:color w:val="000000"/>
          <w:sz w:val="24"/>
          <w:u w:val="single"/>
        </w:rPr>
        <w:t xml:space="preserve"> （3） </w:t>
      </w:r>
      <w:r>
        <w:rPr>
          <w:rFonts w:hint="eastAsia" w:ascii="宋体" w:hAnsi="宋体" w:cs="宋体"/>
          <w:color w:val="000000"/>
          <w:sz w:val="24"/>
        </w:rPr>
        <w:t>种方式：</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（1）质量保证金保函，保证金额为：</w:t>
      </w:r>
      <w:r>
        <w:rPr>
          <w:rFonts w:hint="eastAsia" w:ascii="宋体" w:hAnsi="宋体" w:cs="宋体"/>
          <w:color w:val="000000"/>
          <w:kern w:val="0"/>
          <w:sz w:val="24"/>
          <w:u w:val="single"/>
        </w:rPr>
        <w:t xml:space="preserve">  /  </w:t>
      </w:r>
      <w:r>
        <w:rPr>
          <w:rFonts w:hint="eastAsia" w:ascii="宋体" w:hAnsi="宋体" w:cs="宋体"/>
          <w:color w:val="000000"/>
          <w:kern w:val="0"/>
          <w:sz w:val="24"/>
        </w:rPr>
        <w:t xml:space="preserve">； </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u w:val="single"/>
        </w:rPr>
        <w:t xml:space="preserve">  ∕ </w:t>
      </w:r>
      <w:r>
        <w:rPr>
          <w:rFonts w:hint="eastAsia" w:ascii="宋体" w:hAnsi="宋体" w:cs="宋体"/>
          <w:color w:val="000000"/>
          <w:kern w:val="0"/>
          <w:sz w:val="24"/>
        </w:rPr>
        <w:t>%的工程款；</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（3）其他方式:</w:t>
      </w:r>
      <w:r>
        <w:rPr>
          <w:rFonts w:hint="eastAsia" w:ascii="宋体" w:hAnsi="宋体" w:cs="宋体"/>
          <w:color w:val="000000"/>
          <w:kern w:val="0"/>
          <w:sz w:val="24"/>
          <w:u w:val="single"/>
        </w:rPr>
        <w:t xml:space="preserve">  竣工结算价的 3%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15.3.2 质量保证金的扣留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质量保证金的扣留采取以下第</w:t>
      </w:r>
      <w:r>
        <w:rPr>
          <w:rFonts w:hint="eastAsia" w:ascii="宋体" w:hAnsi="宋体" w:cs="宋体"/>
          <w:color w:val="000000"/>
          <w:sz w:val="24"/>
          <w:u w:val="single"/>
        </w:rPr>
        <w:t xml:space="preserve">  (2)  </w:t>
      </w:r>
      <w:r>
        <w:rPr>
          <w:rFonts w:hint="eastAsia" w:ascii="宋体" w:hAnsi="宋体" w:cs="宋体"/>
          <w:color w:val="000000"/>
          <w:sz w:val="24"/>
        </w:rPr>
        <w:t>种方式：</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（2）工程竣工结算时一次性扣留质量保证金；</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（3）其他扣留方式:</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关于质量保证金的补充约定：</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bookmarkEnd w:id="505"/>
    <w:bookmarkEnd w:id="506"/>
    <w:p>
      <w:pPr>
        <w:spacing w:line="360" w:lineRule="auto"/>
        <w:ind w:firstLine="480" w:firstLineChars="200"/>
        <w:rPr>
          <w:rFonts w:ascii="宋体" w:hAnsi="宋体" w:cs="宋体"/>
          <w:color w:val="000000"/>
          <w:sz w:val="24"/>
        </w:rPr>
      </w:pPr>
      <w:r>
        <w:rPr>
          <w:rFonts w:hint="eastAsia" w:ascii="宋体" w:hAnsi="宋体" w:cs="宋体"/>
          <w:color w:val="000000"/>
          <w:sz w:val="24"/>
        </w:rPr>
        <w:t>15.4保修</w:t>
      </w:r>
    </w:p>
    <w:bookmarkEnd w:id="507"/>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15.4.1 保修责任</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工程保修期为：</w:t>
      </w:r>
      <w:r>
        <w:rPr>
          <w:rFonts w:hint="eastAsia" w:ascii="宋体" w:hAnsi="宋体" w:cs="宋体"/>
          <w:color w:val="000000"/>
          <w:kern w:val="0"/>
          <w:sz w:val="24"/>
          <w:u w:val="single"/>
        </w:rPr>
        <w:t xml:space="preserve">  详合同附件《工程质量保修书》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15.4.3 修复通知</w:t>
      </w:r>
    </w:p>
    <w:p>
      <w:pPr>
        <w:pStyle w:val="8"/>
        <w:spacing w:after="200" w:line="300" w:lineRule="auto"/>
        <w:ind w:firstLine="468" w:firstLineChars="195"/>
        <w:rPr>
          <w:rFonts w:ascii="宋体" w:hAnsi="宋体" w:eastAsia="宋体" w:cs="宋体"/>
        </w:rPr>
      </w:pPr>
      <w:r>
        <w:rPr>
          <w:rFonts w:hint="eastAsia" w:ascii="宋体" w:hAnsi="宋体" w:eastAsia="宋体" w:cs="宋体"/>
          <w:color w:val="000000"/>
        </w:rPr>
        <w:t>承包人收到保修通知并到达工程现场的合理时间：</w:t>
      </w:r>
      <w:r>
        <w:rPr>
          <w:rFonts w:hint="eastAsia" w:ascii="宋体" w:hAnsi="宋体" w:eastAsia="宋体" w:cs="宋体"/>
          <w:u w:val="single"/>
        </w:rPr>
        <w:t xml:space="preserve">收到文件、电话、短信、微信等方式通知2天内，紧急情况以通知为准  </w:t>
      </w:r>
      <w:r>
        <w:rPr>
          <w:rFonts w:hint="eastAsia" w:ascii="宋体" w:hAnsi="宋体" w:eastAsia="宋体" w:cs="宋体"/>
        </w:rPr>
        <w:t>。</w:t>
      </w:r>
    </w:p>
    <w:p>
      <w:pPr>
        <w:spacing w:line="360" w:lineRule="auto"/>
        <w:jc w:val="left"/>
        <w:rPr>
          <w:rFonts w:ascii="宋体" w:hAnsi="宋体" w:cs="宋体"/>
          <w:color w:val="000000"/>
          <w:kern w:val="0"/>
          <w:sz w:val="24"/>
          <w:u w:val="single"/>
        </w:rPr>
      </w:pPr>
    </w:p>
    <w:bookmarkEnd w:id="508"/>
    <w:bookmarkEnd w:id="509"/>
    <w:bookmarkEnd w:id="510"/>
    <w:bookmarkEnd w:id="511"/>
    <w:p>
      <w:pPr>
        <w:pStyle w:val="13"/>
        <w:spacing w:before="0" w:after="0" w:line="360" w:lineRule="auto"/>
        <w:ind w:firstLine="480" w:firstLineChars="200"/>
        <w:rPr>
          <w:rFonts w:ascii="宋体" w:hAnsi="宋体" w:eastAsia="宋体" w:cs="宋体"/>
          <w:b w:val="0"/>
          <w:color w:val="000000"/>
          <w:sz w:val="24"/>
          <w:szCs w:val="24"/>
        </w:rPr>
      </w:pPr>
      <w:bookmarkStart w:id="534" w:name="_Toc351203648"/>
      <w:bookmarkStart w:id="535" w:name="_Toc280868717"/>
      <w:bookmarkStart w:id="536" w:name="_Toc280868718"/>
      <w:r>
        <w:rPr>
          <w:rFonts w:hint="eastAsia" w:ascii="宋体" w:hAnsi="宋体" w:eastAsia="宋体" w:cs="宋体"/>
          <w:b w:val="0"/>
          <w:color w:val="000000"/>
          <w:sz w:val="24"/>
          <w:szCs w:val="24"/>
        </w:rPr>
        <w:t>16. 违约</w:t>
      </w:r>
      <w:bookmarkEnd w:id="534"/>
    </w:p>
    <w:p>
      <w:pPr>
        <w:spacing w:line="360" w:lineRule="auto"/>
        <w:ind w:firstLine="480" w:firstLineChars="200"/>
        <w:rPr>
          <w:rFonts w:ascii="宋体" w:hAnsi="宋体" w:cs="宋体"/>
          <w:color w:val="000000"/>
          <w:sz w:val="24"/>
        </w:rPr>
      </w:pPr>
      <w:r>
        <w:rPr>
          <w:rFonts w:hint="eastAsia" w:ascii="宋体" w:hAnsi="宋体" w:cs="宋体"/>
          <w:color w:val="000000"/>
          <w:sz w:val="24"/>
        </w:rPr>
        <w:t>16.1 发包人违约</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16.1.1发包人违约的情形</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发包人违约的其他情形：</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16.1.2 发包人违约的责任</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发包人违约责任的承担方式和计算方法：</w:t>
      </w:r>
    </w:p>
    <w:p>
      <w:pPr>
        <w:spacing w:line="360" w:lineRule="auto"/>
        <w:ind w:firstLine="480" w:firstLineChars="200"/>
        <w:jc w:val="left"/>
        <w:rPr>
          <w:rFonts w:ascii="宋体" w:hAnsi="宋体" w:cs="宋体"/>
          <w:color w:val="000000"/>
          <w:kern w:val="0"/>
          <w:sz w:val="24"/>
          <w:u w:val="single"/>
        </w:rPr>
      </w:pPr>
      <w:r>
        <w:rPr>
          <w:rFonts w:hint="eastAsia" w:ascii="宋体" w:hAnsi="宋体" w:cs="宋体"/>
          <w:color w:val="000000"/>
          <w:kern w:val="0"/>
          <w:sz w:val="24"/>
        </w:rPr>
        <w:t>（1）因发包人原因未能在计划开工日期前7天内下达开工通知的违约责任：</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（2）因发包人原因未能按合同约定支付合同价款的违约责任：</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（3）发包人违反第10.1款〔变更的范围〕第（2）项约定，自行实施被取消的工作或转由他人实施的违约责任：</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（4）发包人提供的材料、工程设备的规格、数量或质量不符合合同约定，或因发包人原因导致交货日期延误或交货地点变更等情况的违约责任：</w:t>
      </w:r>
      <w:r>
        <w:rPr>
          <w:rFonts w:hint="eastAsia" w:ascii="宋体" w:hAnsi="宋体" w:cs="宋体"/>
          <w:color w:val="000000"/>
          <w:kern w:val="0"/>
          <w:sz w:val="24"/>
          <w:u w:val="single"/>
        </w:rPr>
        <w:t xml:space="preserve">  /  </w:t>
      </w:r>
      <w:r>
        <w:rPr>
          <w:rFonts w:hint="eastAsia" w:ascii="宋体" w:hAnsi="宋体" w:cs="宋体"/>
          <w:color w:val="000000"/>
          <w:kern w:val="0"/>
          <w:sz w:val="24"/>
        </w:rPr>
        <w:t xml:space="preserve"> 。</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（5）因发包人违反合同约定造成暂停施工的违约责任：</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（6）发包人无正当理由没有在约定期限内发出复工指示，导致承包人无法复工的违约责任：</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（7）其他：</w:t>
      </w:r>
      <w:r>
        <w:rPr>
          <w:rFonts w:hint="eastAsia" w:ascii="宋体" w:hAnsi="宋体" w:cs="宋体"/>
          <w:color w:val="000000"/>
          <w:kern w:val="0"/>
          <w:sz w:val="24"/>
          <w:u w:val="single"/>
        </w:rPr>
        <w:t xml:space="preserve">    /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16.1.3 因发包人违约解除合同</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承包人按16.1.1项〔发包人违约的情形〕约定暂停施工满</w:t>
      </w:r>
      <w:r>
        <w:rPr>
          <w:rFonts w:hint="eastAsia" w:ascii="宋体" w:hAnsi="宋体" w:cs="宋体"/>
          <w:color w:val="000000"/>
          <w:kern w:val="0"/>
          <w:sz w:val="24"/>
          <w:u w:val="single"/>
        </w:rPr>
        <w:t xml:space="preserve"> /  </w:t>
      </w:r>
      <w:r>
        <w:rPr>
          <w:rFonts w:hint="eastAsia" w:ascii="宋体" w:hAnsi="宋体" w:cs="宋体"/>
          <w:color w:val="000000"/>
          <w:kern w:val="0"/>
          <w:sz w:val="24"/>
        </w:rPr>
        <w:t>天后发包人仍不纠正其违约行为并致使合同目的不能实现的，承包人有权解除合同。</w:t>
      </w:r>
    </w:p>
    <w:p>
      <w:pPr>
        <w:spacing w:line="360" w:lineRule="auto"/>
        <w:ind w:firstLine="480" w:firstLineChars="200"/>
        <w:rPr>
          <w:rFonts w:ascii="宋体" w:hAnsi="宋体" w:cs="宋体"/>
          <w:color w:val="000000"/>
          <w:sz w:val="24"/>
        </w:rPr>
      </w:pPr>
      <w:r>
        <w:rPr>
          <w:rFonts w:hint="eastAsia" w:ascii="宋体" w:hAnsi="宋体" w:cs="宋体"/>
          <w:color w:val="000000"/>
          <w:sz w:val="24"/>
        </w:rPr>
        <w:t>16.2 承包人违约</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16.2.1 承包人违约的情形</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承包人违约的其他情形：</w:t>
      </w:r>
      <w:r>
        <w:rPr>
          <w:rFonts w:hint="eastAsia" w:ascii="宋体" w:hAnsi="宋体" w:cs="宋体"/>
          <w:color w:val="000000"/>
          <w:kern w:val="0"/>
          <w:sz w:val="24"/>
          <w:u w:val="single"/>
        </w:rPr>
        <w:t xml:space="preserve"> 执行通用条款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16.2.2承包人违约的责任</w:t>
      </w:r>
    </w:p>
    <w:p>
      <w:pPr>
        <w:spacing w:line="360" w:lineRule="auto"/>
        <w:ind w:left="-216" w:leftChars="-103" w:firstLine="480" w:firstLineChars="200"/>
        <w:jc w:val="left"/>
        <w:rPr>
          <w:rFonts w:ascii="宋体" w:hAnsi="宋体" w:cs="宋体"/>
          <w:color w:val="000000"/>
          <w:kern w:val="0"/>
          <w:sz w:val="24"/>
        </w:rPr>
      </w:pPr>
      <w:r>
        <w:rPr>
          <w:rFonts w:hint="eastAsia" w:ascii="宋体" w:hAnsi="宋体" w:cs="宋体"/>
          <w:color w:val="000000"/>
          <w:kern w:val="0"/>
          <w:sz w:val="24"/>
        </w:rPr>
        <w:t>承包人违约责任的承担方式和计算方法：</w:t>
      </w:r>
      <w:r>
        <w:rPr>
          <w:rFonts w:hint="eastAsia" w:ascii="宋体" w:hAnsi="宋体" w:cs="宋体"/>
          <w:color w:val="000000"/>
          <w:kern w:val="0"/>
          <w:sz w:val="24"/>
          <w:u w:val="single"/>
        </w:rPr>
        <w:t xml:space="preserve"> </w:t>
      </w:r>
      <w:ins w:id="4" w:author="Administrator" w:date="2021-04-26T16:16:00Z">
        <w:r>
          <w:rPr>
            <w:rFonts w:hint="eastAsia" w:ascii="宋体" w:hAnsi="宋体" w:cs="宋体"/>
            <w:color w:val="000000"/>
            <w:kern w:val="0"/>
            <w:sz w:val="24"/>
            <w:u w:val="single"/>
          </w:rPr>
          <w:t>支付合同总价的</w:t>
        </w:r>
      </w:ins>
      <w:r>
        <w:rPr>
          <w:rFonts w:hint="eastAsia" w:ascii="宋体" w:hAnsi="宋体" w:cs="宋体"/>
          <w:color w:val="000000"/>
          <w:kern w:val="0"/>
          <w:sz w:val="24"/>
          <w:u w:val="single"/>
        </w:rPr>
        <w:t>1</w:t>
      </w:r>
      <w:ins w:id="5" w:author="Administrator" w:date="2021-04-26T16:16:00Z">
        <w:r>
          <w:rPr>
            <w:rFonts w:hint="eastAsia" w:ascii="宋体" w:hAnsi="宋体" w:cs="宋体"/>
            <w:color w:val="000000"/>
            <w:kern w:val="0"/>
            <w:sz w:val="24"/>
            <w:u w:val="single"/>
          </w:rPr>
          <w:t>0%作为违约金并</w:t>
        </w:r>
      </w:ins>
      <w:r>
        <w:rPr>
          <w:rFonts w:hint="eastAsia" w:ascii="宋体" w:hAnsi="宋体" w:cs="宋体"/>
          <w:color w:val="000000"/>
          <w:kern w:val="0"/>
          <w:sz w:val="24"/>
          <w:u w:val="single"/>
        </w:rPr>
        <w:t xml:space="preserve">由承包人承担全部法律责任 </w:t>
      </w:r>
      <w:r>
        <w:rPr>
          <w:rFonts w:hint="eastAsia" w:ascii="宋体" w:hAnsi="宋体" w:cs="宋体"/>
          <w:color w:val="000000"/>
          <w:kern w:val="0"/>
          <w:sz w:val="24"/>
        </w:rPr>
        <w:t xml:space="preserve">。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16.2.3 因承包人违约解除合同</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关于承包人违约解除合同的特别约定：</w:t>
      </w:r>
      <w:r>
        <w:rPr>
          <w:rFonts w:hint="eastAsia" w:ascii="宋体" w:hAnsi="宋体" w:cs="宋体"/>
          <w:color w:val="000000"/>
          <w:kern w:val="0"/>
          <w:sz w:val="24"/>
          <w:u w:val="single"/>
        </w:rPr>
        <w:t>根据已审定的施工总进度计划，承包人实际完成的工作量达不到计划完成工作量的70%，视为违约</w:t>
      </w:r>
      <w:r>
        <w:rPr>
          <w:rFonts w:hint="eastAsia" w:ascii="宋体" w:hAnsi="宋体" w:cs="宋体"/>
          <w:color w:val="000000"/>
          <w:kern w:val="0"/>
          <w:sz w:val="24"/>
        </w:rPr>
        <w:t>。</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发包人继续使用承包人在施工现场的材料、设备、临时工程、承包人文件和由承包人或以其名义编制的其他文件的费用承担方式：</w:t>
      </w:r>
      <w:r>
        <w:rPr>
          <w:rFonts w:hint="eastAsia" w:ascii="宋体" w:hAnsi="宋体" w:cs="宋体"/>
          <w:color w:val="000000"/>
          <w:kern w:val="0"/>
          <w:sz w:val="24"/>
          <w:u w:val="single"/>
        </w:rPr>
        <w:t xml:space="preserve">  按通用合同条款执行  </w:t>
      </w:r>
      <w:r>
        <w:rPr>
          <w:rFonts w:hint="eastAsia" w:ascii="宋体" w:hAnsi="宋体" w:cs="宋体"/>
          <w:color w:val="000000"/>
          <w:kern w:val="0"/>
          <w:sz w:val="24"/>
        </w:rPr>
        <w:t>。</w:t>
      </w:r>
    </w:p>
    <w:p>
      <w:pPr>
        <w:pStyle w:val="13"/>
        <w:spacing w:before="0" w:after="0" w:line="360" w:lineRule="auto"/>
        <w:ind w:firstLine="480" w:firstLineChars="200"/>
        <w:rPr>
          <w:rFonts w:ascii="宋体" w:hAnsi="宋体" w:eastAsia="宋体" w:cs="宋体"/>
          <w:b w:val="0"/>
          <w:color w:val="000000"/>
          <w:sz w:val="24"/>
          <w:szCs w:val="24"/>
        </w:rPr>
      </w:pPr>
      <w:bookmarkStart w:id="537" w:name="_Toc351203649"/>
      <w:r>
        <w:rPr>
          <w:rFonts w:hint="eastAsia" w:ascii="宋体" w:hAnsi="宋体" w:eastAsia="宋体" w:cs="宋体"/>
          <w:b w:val="0"/>
          <w:color w:val="000000"/>
          <w:sz w:val="24"/>
          <w:szCs w:val="24"/>
        </w:rPr>
        <w:t>17. 不可抗力</w:t>
      </w:r>
      <w:bookmarkEnd w:id="537"/>
      <w:r>
        <w:rPr>
          <w:rFonts w:hint="eastAsia" w:ascii="宋体" w:hAnsi="宋体" w:eastAsia="宋体" w:cs="宋体"/>
          <w:b w:val="0"/>
          <w:color w:val="000000"/>
          <w:sz w:val="24"/>
          <w:szCs w:val="24"/>
        </w:rPr>
        <w:t xml:space="preserve"> </w:t>
      </w:r>
      <w:bookmarkEnd w:id="535"/>
    </w:p>
    <w:p>
      <w:pPr>
        <w:spacing w:line="360" w:lineRule="auto"/>
        <w:ind w:firstLine="480" w:firstLineChars="200"/>
        <w:rPr>
          <w:rFonts w:ascii="宋体" w:hAnsi="宋体" w:cs="宋体"/>
          <w:color w:val="000000"/>
          <w:sz w:val="24"/>
        </w:rPr>
      </w:pPr>
      <w:r>
        <w:rPr>
          <w:rFonts w:hint="eastAsia" w:ascii="宋体" w:hAnsi="宋体" w:cs="宋体"/>
          <w:color w:val="000000"/>
          <w:sz w:val="24"/>
        </w:rPr>
        <w:t>17.1 不可抗力的确认</w:t>
      </w:r>
    </w:p>
    <w:p>
      <w:pPr>
        <w:adjustRightInd w:val="0"/>
        <w:snapToGrid w:val="0"/>
        <w:spacing w:line="360" w:lineRule="auto"/>
        <w:ind w:firstLine="570"/>
        <w:rPr>
          <w:rFonts w:ascii="宋体" w:hAnsi="宋体" w:cs="宋体"/>
          <w:color w:val="000000"/>
          <w:kern w:val="0"/>
          <w:sz w:val="24"/>
          <w:u w:val="single"/>
        </w:rPr>
      </w:pPr>
      <w:r>
        <w:rPr>
          <w:rFonts w:hint="eastAsia" w:ascii="宋体" w:hAnsi="宋体" w:cs="宋体"/>
          <w:color w:val="000000"/>
          <w:sz w:val="24"/>
        </w:rPr>
        <w:t>除通用合同条款约定的不可抗力事件之外，视为不可抗力的其他情形：</w:t>
      </w:r>
      <w:r>
        <w:rPr>
          <w:rFonts w:hint="eastAsia" w:ascii="宋体" w:hAnsi="宋体" w:cs="宋体"/>
          <w:color w:val="000000"/>
          <w:sz w:val="24"/>
          <w:u w:val="single"/>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17.4 因不可抗力解除合同</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合同解除后，发包人应在商定或确定发包人应支付款项后</w:t>
      </w:r>
      <w:r>
        <w:rPr>
          <w:rFonts w:hint="eastAsia" w:ascii="宋体" w:hAnsi="宋体" w:cs="宋体"/>
          <w:color w:val="000000"/>
          <w:sz w:val="24"/>
          <w:u w:val="single"/>
        </w:rPr>
        <w:t xml:space="preserve"> 28 </w:t>
      </w:r>
      <w:r>
        <w:rPr>
          <w:rFonts w:hint="eastAsia" w:ascii="宋体" w:hAnsi="宋体" w:cs="宋体"/>
          <w:color w:val="000000"/>
          <w:sz w:val="24"/>
        </w:rPr>
        <w:t>天内完成款项的支付。</w:t>
      </w:r>
    </w:p>
    <w:p>
      <w:pPr>
        <w:pStyle w:val="13"/>
        <w:spacing w:before="0" w:after="0" w:line="360" w:lineRule="auto"/>
        <w:ind w:firstLine="480" w:firstLineChars="200"/>
        <w:rPr>
          <w:rFonts w:ascii="宋体" w:hAnsi="宋体" w:eastAsia="宋体" w:cs="宋体"/>
          <w:b w:val="0"/>
          <w:color w:val="000000"/>
          <w:sz w:val="24"/>
          <w:szCs w:val="24"/>
        </w:rPr>
      </w:pPr>
      <w:bookmarkStart w:id="538" w:name="_Toc351203650"/>
      <w:r>
        <w:rPr>
          <w:rFonts w:hint="eastAsia" w:ascii="宋体" w:hAnsi="宋体" w:eastAsia="宋体" w:cs="宋体"/>
          <w:b w:val="0"/>
          <w:color w:val="000000"/>
          <w:sz w:val="24"/>
          <w:szCs w:val="24"/>
        </w:rPr>
        <w:t>18. 保险</w:t>
      </w:r>
      <w:bookmarkEnd w:id="538"/>
    </w:p>
    <w:bookmarkEnd w:id="536"/>
    <w:p>
      <w:pPr>
        <w:spacing w:line="360" w:lineRule="auto"/>
        <w:ind w:firstLine="480" w:firstLineChars="200"/>
        <w:rPr>
          <w:rFonts w:ascii="宋体" w:hAnsi="宋体" w:cs="宋体"/>
          <w:color w:val="000000"/>
          <w:sz w:val="24"/>
        </w:rPr>
      </w:pPr>
      <w:r>
        <w:rPr>
          <w:rFonts w:hint="eastAsia" w:ascii="宋体" w:hAnsi="宋体" w:cs="宋体"/>
          <w:color w:val="000000"/>
          <w:sz w:val="24"/>
        </w:rPr>
        <w:t>18.1 工程保险</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关于工程保险的特别约定：</w:t>
      </w:r>
      <w:r>
        <w:rPr>
          <w:rFonts w:hint="eastAsia" w:ascii="宋体" w:hAnsi="宋体" w:cs="宋体"/>
          <w:sz w:val="24"/>
          <w:u w:val="single"/>
        </w:rPr>
        <w:t>工程保险（含建筑工程一切险、安装工程一切险）由承包人承担，开工前必须办理完成；承包人应在开工之前向发包人提交按合同规定的各项保险单副本，并通知监理人。未按规定投保的，发包人将直接按工程总造价的2%从承包人的工程款中抵扣</w:t>
      </w:r>
      <w:ins w:id="6" w:author="Administrator" w:date="2021-04-26T16:17:00Z">
        <w:r>
          <w:rPr>
            <w:rFonts w:hint="eastAsia" w:ascii="宋体" w:hAnsi="宋体" w:cs="宋体"/>
            <w:sz w:val="24"/>
            <w:u w:val="single"/>
          </w:rPr>
          <w:t>，由此造成的一切后果由承包人承担</w:t>
        </w:r>
      </w:ins>
      <w:r>
        <w:rPr>
          <w:rFonts w:hint="eastAsia" w:ascii="宋体" w:hAnsi="宋体" w:cs="宋体"/>
          <w:sz w:val="24"/>
          <w:u w:val="single"/>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18.3 其他保险</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关于其他保险的约定：</w:t>
      </w:r>
      <w:r>
        <w:rPr>
          <w:rFonts w:hint="eastAsia" w:ascii="宋体" w:hAnsi="宋体" w:cs="宋体"/>
          <w:color w:val="000000"/>
          <w:kern w:val="0"/>
          <w:sz w:val="24"/>
          <w:u w:val="single"/>
        </w:rPr>
        <w:t xml:space="preserve">  按通用合同条款执行  </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kern w:val="0"/>
          <w:sz w:val="24"/>
        </w:rPr>
      </w:pPr>
      <w:r>
        <w:rPr>
          <w:rFonts w:hint="eastAsia" w:ascii="宋体" w:hAnsi="宋体" w:cs="宋体"/>
          <w:color w:val="000000"/>
          <w:sz w:val="24"/>
        </w:rPr>
        <w:t>承包人是否应为其施工设备等办理财产保险：</w:t>
      </w:r>
      <w:r>
        <w:rPr>
          <w:rFonts w:hint="eastAsia" w:ascii="宋体" w:hAnsi="宋体" w:cs="宋体"/>
          <w:color w:val="000000"/>
          <w:sz w:val="24"/>
          <w:u w:val="single"/>
        </w:rPr>
        <w:t xml:space="preserve">  是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18.7 通知义务</w:t>
      </w:r>
    </w:p>
    <w:p>
      <w:pPr>
        <w:spacing w:line="360" w:lineRule="auto"/>
        <w:ind w:firstLine="480" w:firstLineChars="200"/>
        <w:jc w:val="left"/>
        <w:rPr>
          <w:rFonts w:ascii="宋体" w:hAnsi="宋体" w:cs="宋体"/>
          <w:color w:val="000000"/>
          <w:sz w:val="24"/>
        </w:rPr>
      </w:pPr>
      <w:r>
        <w:rPr>
          <w:rFonts w:hint="eastAsia" w:ascii="宋体" w:hAnsi="宋体" w:cs="宋体"/>
          <w:color w:val="000000"/>
          <w:kern w:val="0"/>
          <w:sz w:val="24"/>
        </w:rPr>
        <w:t>关于变更保险合同时的通知义务的约定：</w:t>
      </w:r>
      <w:r>
        <w:rPr>
          <w:rFonts w:hint="eastAsia" w:ascii="宋体" w:hAnsi="宋体" w:cs="宋体"/>
          <w:color w:val="000000"/>
          <w:sz w:val="24"/>
          <w:u w:val="single"/>
        </w:rPr>
        <w:t xml:space="preserve">  </w:t>
      </w:r>
      <w:r>
        <w:rPr>
          <w:rFonts w:hint="eastAsia" w:ascii="宋体" w:hAnsi="宋体" w:cs="宋体"/>
          <w:color w:val="000000"/>
          <w:kern w:val="0"/>
          <w:sz w:val="24"/>
          <w:u w:val="single"/>
        </w:rPr>
        <w:t>按通用合同条款执行</w:t>
      </w:r>
      <w:r>
        <w:rPr>
          <w:rFonts w:hint="eastAsia" w:ascii="宋体" w:hAnsi="宋体" w:cs="宋体"/>
          <w:color w:val="000000"/>
          <w:sz w:val="24"/>
        </w:rPr>
        <w:t>。</w:t>
      </w:r>
    </w:p>
    <w:bookmarkEnd w:id="512"/>
    <w:bookmarkEnd w:id="513"/>
    <w:bookmarkEnd w:id="514"/>
    <w:bookmarkEnd w:id="515"/>
    <w:bookmarkEnd w:id="516"/>
    <w:bookmarkEnd w:id="517"/>
    <w:bookmarkEnd w:id="518"/>
    <w:bookmarkEnd w:id="519"/>
    <w:bookmarkEnd w:id="520"/>
    <w:bookmarkEnd w:id="521"/>
    <w:bookmarkEnd w:id="522"/>
    <w:bookmarkEnd w:id="523"/>
    <w:p>
      <w:pPr>
        <w:pStyle w:val="13"/>
        <w:spacing w:before="0" w:after="0" w:line="360" w:lineRule="auto"/>
        <w:ind w:firstLine="480" w:firstLineChars="200"/>
        <w:rPr>
          <w:rFonts w:ascii="宋体" w:hAnsi="宋体" w:eastAsia="宋体" w:cs="宋体"/>
          <w:b w:val="0"/>
          <w:color w:val="000000"/>
          <w:sz w:val="24"/>
          <w:szCs w:val="24"/>
        </w:rPr>
      </w:pPr>
      <w:bookmarkStart w:id="539" w:name="_Toc351203651"/>
      <w:r>
        <w:rPr>
          <w:rFonts w:hint="eastAsia" w:ascii="宋体" w:hAnsi="宋体" w:eastAsia="宋体" w:cs="宋体"/>
          <w:b w:val="0"/>
          <w:color w:val="000000"/>
          <w:sz w:val="24"/>
          <w:szCs w:val="24"/>
        </w:rPr>
        <w:t>20. 争议解决</w:t>
      </w:r>
      <w:bookmarkEnd w:id="539"/>
    </w:p>
    <w:bookmarkEnd w:id="524"/>
    <w:bookmarkEnd w:id="525"/>
    <w:p>
      <w:pPr>
        <w:spacing w:line="360" w:lineRule="auto"/>
        <w:ind w:firstLine="480" w:firstLineChars="200"/>
        <w:rPr>
          <w:rFonts w:ascii="宋体" w:hAnsi="宋体" w:cs="宋体"/>
          <w:color w:val="000000"/>
          <w:sz w:val="24"/>
        </w:rPr>
      </w:pPr>
      <w:r>
        <w:rPr>
          <w:rFonts w:hint="eastAsia" w:ascii="宋体" w:hAnsi="宋体" w:cs="宋体"/>
          <w:color w:val="000000"/>
          <w:sz w:val="24"/>
        </w:rPr>
        <w:t>20.3 争</w:t>
      </w:r>
      <w:bookmarkEnd w:id="526"/>
      <w:r>
        <w:rPr>
          <w:rFonts w:hint="eastAsia" w:ascii="宋体" w:hAnsi="宋体" w:cs="宋体"/>
          <w:color w:val="000000"/>
          <w:sz w:val="24"/>
        </w:rPr>
        <w:t>议评审</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合同当事人是否同意将工程争议提交争议评审小组决定：</w:t>
      </w:r>
      <w:r>
        <w:rPr>
          <w:rFonts w:hint="eastAsia" w:ascii="宋体" w:hAnsi="宋体" w:cs="宋体"/>
          <w:color w:val="000000"/>
          <w:sz w:val="24"/>
          <w:u w:val="single"/>
        </w:rPr>
        <w:t xml:space="preserve"> /  </w:t>
      </w:r>
      <w:r>
        <w:rPr>
          <w:rFonts w:hint="eastAsia" w:ascii="宋体" w:hAnsi="宋体" w:cs="宋体"/>
          <w:color w:val="000000"/>
          <w:sz w:val="24"/>
        </w:rPr>
        <w:t xml:space="preserve">。  </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20.3.1 争议评审小组的确定</w:t>
      </w:r>
    </w:p>
    <w:p>
      <w:pPr>
        <w:spacing w:line="360" w:lineRule="auto"/>
        <w:ind w:firstLine="480" w:firstLineChars="200"/>
        <w:jc w:val="left"/>
        <w:rPr>
          <w:rFonts w:ascii="宋体" w:hAnsi="宋体" w:cs="宋体"/>
          <w:color w:val="000000"/>
          <w:sz w:val="24"/>
          <w:u w:val="single"/>
        </w:rPr>
      </w:pPr>
      <w:r>
        <w:rPr>
          <w:rFonts w:hint="eastAsia" w:ascii="宋体" w:hAnsi="宋体" w:cs="宋体"/>
          <w:color w:val="000000"/>
          <w:sz w:val="24"/>
        </w:rPr>
        <w:t>争议评审小组成员的确定：</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选定争议评审员的期限：</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争议评审小组成员的报酬承担方式：</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其他事项的约定：</w:t>
      </w:r>
      <w:r>
        <w:rPr>
          <w:rFonts w:hint="eastAsia" w:ascii="宋体" w:hAnsi="宋体" w:cs="宋体"/>
          <w:color w:val="000000"/>
          <w:sz w:val="24"/>
          <w:u w:val="single"/>
        </w:rPr>
        <w:t xml:space="preserve">  /  </w:t>
      </w:r>
      <w:r>
        <w:rPr>
          <w:rFonts w:hint="eastAsia" w:ascii="宋体" w:hAnsi="宋体" w:cs="宋体"/>
          <w:color w:val="000000"/>
          <w:sz w:val="24"/>
        </w:rPr>
        <w:t>。</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20.3.2 争议评审小组的决定</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合同当事人关于本项的约定：</w:t>
      </w:r>
      <w:r>
        <w:rPr>
          <w:rFonts w:hint="eastAsia" w:ascii="宋体" w:hAnsi="宋体" w:cs="宋体"/>
          <w:color w:val="000000"/>
          <w:sz w:val="24"/>
          <w:u w:val="single"/>
        </w:rPr>
        <w:t xml:space="preserve">   /  </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20.4仲裁或诉讼</w:t>
      </w:r>
      <w:bookmarkEnd w:id="527"/>
    </w:p>
    <w:p>
      <w:pPr>
        <w:spacing w:line="360" w:lineRule="auto"/>
        <w:ind w:firstLine="480" w:firstLineChars="200"/>
        <w:rPr>
          <w:rFonts w:ascii="宋体" w:hAnsi="宋体" w:cs="宋体"/>
          <w:color w:val="000000"/>
          <w:sz w:val="24"/>
        </w:rPr>
      </w:pPr>
      <w:r>
        <w:rPr>
          <w:rFonts w:hint="eastAsia" w:ascii="宋体" w:hAnsi="宋体" w:cs="宋体"/>
          <w:color w:val="000000"/>
          <w:sz w:val="24"/>
        </w:rPr>
        <w:t>因合同及合同有关事项发生的争议，按下列第</w:t>
      </w:r>
      <w:r>
        <w:rPr>
          <w:rFonts w:hint="eastAsia" w:ascii="宋体" w:hAnsi="宋体" w:cs="宋体"/>
          <w:color w:val="000000"/>
          <w:sz w:val="24"/>
          <w:u w:val="single"/>
        </w:rPr>
        <w:t xml:space="preserve">  （2）  </w:t>
      </w:r>
      <w:r>
        <w:rPr>
          <w:rFonts w:hint="eastAsia" w:ascii="宋体" w:hAnsi="宋体" w:cs="宋体"/>
          <w:color w:val="000000"/>
          <w:sz w:val="24"/>
        </w:rPr>
        <w:t>种方式解决：</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（1）向</w:t>
      </w:r>
      <w:r>
        <w:rPr>
          <w:rFonts w:hint="eastAsia" w:ascii="宋体" w:hAnsi="宋体" w:cs="宋体"/>
          <w:color w:val="000000"/>
          <w:sz w:val="24"/>
          <w:u w:val="single"/>
        </w:rPr>
        <w:t xml:space="preserve">   /  </w:t>
      </w:r>
      <w:r>
        <w:rPr>
          <w:rFonts w:hint="eastAsia" w:ascii="宋体" w:hAnsi="宋体" w:cs="宋体"/>
          <w:color w:val="000000"/>
          <w:sz w:val="24"/>
        </w:rPr>
        <w:t>仲裁委员会申请仲裁；</w:t>
      </w:r>
    </w:p>
    <w:p>
      <w:pPr>
        <w:spacing w:line="360" w:lineRule="auto"/>
        <w:ind w:firstLine="480" w:firstLineChars="200"/>
        <w:jc w:val="left"/>
        <w:rPr>
          <w:rFonts w:ascii="宋体" w:hAnsi="宋体" w:cs="宋体"/>
          <w:b/>
          <w:color w:val="000000"/>
          <w:sz w:val="24"/>
        </w:rPr>
      </w:pPr>
      <w:r>
        <w:rPr>
          <w:rFonts w:hint="eastAsia" w:ascii="宋体" w:hAnsi="宋体" w:cs="宋体"/>
          <w:color w:val="000000"/>
          <w:sz w:val="24"/>
        </w:rPr>
        <w:t>（2）向</w:t>
      </w:r>
      <w:r>
        <w:rPr>
          <w:rFonts w:hint="eastAsia" w:ascii="宋体" w:hAnsi="宋体" w:cs="宋体"/>
          <w:color w:val="000000"/>
          <w:sz w:val="24"/>
          <w:u w:val="single"/>
        </w:rPr>
        <w:t xml:space="preserve"> 工程所在地</w:t>
      </w:r>
      <w:r>
        <w:rPr>
          <w:rFonts w:hint="eastAsia" w:ascii="宋体" w:hAnsi="宋体" w:cs="宋体"/>
          <w:color w:val="000000"/>
          <w:sz w:val="24"/>
        </w:rPr>
        <w:t>人民法院起诉。</w:t>
      </w:r>
      <w:bookmarkEnd w:id="528"/>
      <w:bookmarkEnd w:id="529"/>
      <w:bookmarkEnd w:id="530"/>
      <w:bookmarkEnd w:id="531"/>
      <w:bookmarkEnd w:id="532"/>
      <w:bookmarkEnd w:id="533"/>
    </w:p>
    <w:p>
      <w:pPr>
        <w:spacing w:line="360" w:lineRule="auto"/>
        <w:ind w:firstLine="480" w:firstLineChars="200"/>
        <w:rPr>
          <w:rFonts w:ascii="宋体" w:hAnsi="宋体" w:cs="宋体"/>
          <w:color w:val="000000"/>
          <w:sz w:val="24"/>
        </w:rPr>
      </w:pPr>
      <w:r>
        <w:rPr>
          <w:rFonts w:hint="eastAsia" w:ascii="宋体" w:hAnsi="宋体" w:cs="宋体"/>
          <w:color w:val="000000"/>
          <w:sz w:val="24"/>
        </w:rPr>
        <w:t>21.补充条款</w:t>
      </w:r>
    </w:p>
    <w:p>
      <w:pPr>
        <w:pStyle w:val="8"/>
        <w:spacing w:after="200" w:line="500" w:lineRule="exact"/>
        <w:ind w:firstLine="480" w:firstLineChars="200"/>
        <w:rPr>
          <w:rFonts w:ascii="宋体" w:hAnsi="宋体" w:eastAsia="宋体" w:cs="宋体"/>
        </w:rPr>
      </w:pPr>
      <w:r>
        <w:rPr>
          <w:rFonts w:hint="eastAsia" w:ascii="宋体" w:hAnsi="宋体" w:eastAsia="宋体" w:cs="宋体"/>
        </w:rPr>
        <w:t>（1）为确保工程施工进度、质量和安全，承包人应不折不扣履行投标时的承诺，并保证按照经监理工程师批准的施工进度计划实施；若承包人不能按期组织投标时承诺的人员，发包人可通知暂停施工，报相关主管部门处理，并有权解除合同，</w:t>
      </w:r>
      <w:ins w:id="7" w:author="Administrator" w:date="2021-04-26T16:17:00Z">
        <w:r>
          <w:rPr>
            <w:rFonts w:hint="eastAsia" w:ascii="宋体" w:hAnsi="宋体" w:eastAsia="宋体" w:cs="宋体"/>
          </w:rPr>
          <w:t xml:space="preserve"> 承包人应当向发包人支付合同总价的</w:t>
        </w:r>
      </w:ins>
      <w:r>
        <w:rPr>
          <w:rFonts w:hint="eastAsia" w:ascii="宋体" w:hAnsi="宋体" w:eastAsia="宋体" w:cs="宋体"/>
        </w:rPr>
        <w:t>10</w:t>
      </w:r>
      <w:ins w:id="8" w:author="Administrator" w:date="2021-04-26T16:17:00Z">
        <w:r>
          <w:rPr>
            <w:rFonts w:hint="eastAsia" w:ascii="宋体" w:hAnsi="宋体" w:eastAsia="宋体" w:cs="宋体"/>
          </w:rPr>
          <w:t>%作为违约金</w:t>
        </w:r>
      </w:ins>
      <w:ins w:id="9" w:author="Administrator" w:date="2021-04-26T16:18:00Z">
        <w:r>
          <w:rPr>
            <w:rFonts w:hint="eastAsia" w:ascii="宋体" w:hAnsi="宋体" w:eastAsia="宋体" w:cs="宋体"/>
          </w:rPr>
          <w:t>，且</w:t>
        </w:r>
      </w:ins>
      <w:r>
        <w:rPr>
          <w:rFonts w:hint="eastAsia" w:ascii="宋体" w:hAnsi="宋体" w:eastAsia="宋体" w:cs="宋体"/>
        </w:rPr>
        <w:t>其全部责任和损失由承包人承担。</w:t>
      </w:r>
    </w:p>
    <w:p>
      <w:pPr>
        <w:pStyle w:val="8"/>
        <w:spacing w:after="200" w:line="500" w:lineRule="exact"/>
        <w:ind w:firstLine="480" w:firstLineChars="200"/>
        <w:rPr>
          <w:rFonts w:ascii="宋体" w:hAnsi="宋体" w:eastAsia="宋体" w:cs="宋体"/>
        </w:rPr>
      </w:pPr>
      <w:r>
        <w:rPr>
          <w:rFonts w:hint="eastAsia" w:ascii="宋体" w:hAnsi="宋体" w:eastAsia="宋体" w:cs="宋体"/>
        </w:rPr>
        <w:t>（2）开工之前3天内，承包人必须提供办理质量监督，安全备案和施工许可证所需材料，每逾期一天发包人有权按1000元罚款，直接从工程款中抵扣。</w:t>
      </w:r>
    </w:p>
    <w:p>
      <w:pPr>
        <w:pStyle w:val="8"/>
        <w:spacing w:after="200" w:line="500" w:lineRule="exact"/>
        <w:ind w:firstLine="480" w:firstLineChars="200"/>
        <w:rPr>
          <w:rFonts w:ascii="宋体" w:hAnsi="宋体" w:eastAsia="宋体" w:cs="宋体"/>
        </w:rPr>
      </w:pPr>
      <w:r>
        <w:rPr>
          <w:rFonts w:hint="eastAsia" w:ascii="宋体" w:hAnsi="宋体" w:eastAsia="宋体" w:cs="宋体"/>
        </w:rPr>
        <w:t>（3）发包人不提供预制场地，承包人应自行考虑。</w:t>
      </w:r>
    </w:p>
    <w:p>
      <w:pPr>
        <w:pStyle w:val="8"/>
        <w:spacing w:after="200" w:line="500" w:lineRule="exact"/>
        <w:ind w:firstLine="480" w:firstLineChars="200"/>
        <w:rPr>
          <w:rFonts w:ascii="宋体" w:hAnsi="宋体" w:eastAsia="宋体" w:cs="宋体"/>
        </w:rPr>
      </w:pPr>
      <w:r>
        <w:rPr>
          <w:rFonts w:hint="eastAsia" w:ascii="宋体" w:hAnsi="宋体" w:eastAsia="宋体" w:cs="宋体"/>
        </w:rPr>
        <w:t>（4）承包人必须保证施工现场垃圾完全清运，不得非法堆弃，若发现，发包人有权按2000元/次进行处罚，并通报相关主管部门。</w:t>
      </w:r>
    </w:p>
    <w:p>
      <w:pPr>
        <w:pStyle w:val="8"/>
        <w:spacing w:after="200" w:line="500" w:lineRule="exact"/>
        <w:ind w:firstLine="480" w:firstLineChars="200"/>
        <w:rPr>
          <w:rFonts w:ascii="宋体" w:hAnsi="宋体" w:eastAsia="宋体" w:cs="宋体"/>
        </w:rPr>
      </w:pPr>
      <w:r>
        <w:rPr>
          <w:rFonts w:hint="eastAsia" w:ascii="宋体" w:hAnsi="宋体" w:eastAsia="宋体" w:cs="宋体"/>
        </w:rPr>
        <w:t>（5）承包人必须按法律、法规和《莆田市建筑垃圾处置管理办法》等要求处置建筑垃圾，不得与不具备资质的渣土企业签订运输合同。用地范围内清表由承包人自行考虑，不另计相关费用。</w:t>
      </w:r>
    </w:p>
    <w:p>
      <w:pPr>
        <w:pStyle w:val="8"/>
        <w:spacing w:after="200" w:line="500" w:lineRule="exact"/>
        <w:ind w:firstLine="480" w:firstLineChars="200"/>
        <w:rPr>
          <w:rFonts w:ascii="宋体" w:hAnsi="宋体" w:eastAsia="宋体" w:cs="宋体"/>
        </w:rPr>
      </w:pPr>
      <w:r>
        <w:rPr>
          <w:rFonts w:hint="eastAsia" w:ascii="宋体" w:hAnsi="宋体" w:eastAsia="宋体" w:cs="宋体"/>
        </w:rPr>
        <w:t>（6）承包人应当按照《关于印发福建省工程建设领域农民工工资专用账户管理暂行办法的通知》（闽人社发〔2018〕8号）文件规定及时支付农民工工资。</w:t>
      </w:r>
    </w:p>
    <w:p>
      <w:pPr>
        <w:pStyle w:val="8"/>
        <w:spacing w:after="200" w:line="500" w:lineRule="exact"/>
        <w:ind w:firstLine="480" w:firstLineChars="200"/>
        <w:rPr>
          <w:rFonts w:ascii="宋体" w:hAnsi="宋体" w:eastAsia="宋体" w:cs="宋体"/>
        </w:rPr>
      </w:pPr>
      <w:r>
        <w:rPr>
          <w:rFonts w:hint="eastAsia" w:ascii="宋体" w:hAnsi="宋体" w:eastAsia="宋体" w:cs="宋体"/>
        </w:rPr>
        <w:t>（7）若审计部门对项目进行审计，审计部门的审核结论应作为最终结算的依据。</w:t>
      </w:r>
    </w:p>
    <w:p>
      <w:pPr>
        <w:pStyle w:val="9"/>
        <w:widowControl/>
        <w:autoSpaceDE w:val="0"/>
        <w:spacing w:after="200" w:line="420" w:lineRule="exact"/>
        <w:ind w:firstLine="480" w:firstLineChars="200"/>
        <w:jc w:val="left"/>
        <w:rPr>
          <w:rFonts w:ascii="宋体" w:hAnsi="宋体" w:cs="宋体"/>
          <w:sz w:val="24"/>
        </w:rPr>
      </w:pPr>
      <w:r>
        <w:rPr>
          <w:rFonts w:hint="eastAsia" w:ascii="宋体" w:hAnsi="宋体" w:cs="宋体"/>
          <w:sz w:val="24"/>
        </w:rPr>
        <w:t>（8）若工程开工前，不论是否存在不可抗力原因,项目部施工现场管理人员不能全部通过莆田市工程建设项目审批管理系统和福建省工程项目建设监管系统登记的，招标人有权解除合同并</w:t>
      </w:r>
      <w:ins w:id="10" w:author="Administrator" w:date="2021-04-26T16:18:00Z">
        <w:r>
          <w:rPr>
            <w:rFonts w:hint="eastAsia" w:ascii="宋体" w:hAnsi="宋体" w:cs="宋体"/>
            <w:sz w:val="24"/>
          </w:rPr>
          <w:t>有权要求中标人按照合同总价的</w:t>
        </w:r>
      </w:ins>
      <w:r>
        <w:rPr>
          <w:rFonts w:hint="eastAsia" w:ascii="宋体" w:hAnsi="宋体" w:cs="宋体"/>
          <w:sz w:val="24"/>
        </w:rPr>
        <w:t>10</w:t>
      </w:r>
      <w:ins w:id="11" w:author="Administrator" w:date="2021-04-26T16:18:00Z">
        <w:r>
          <w:rPr>
            <w:rFonts w:hint="eastAsia" w:ascii="宋体" w:hAnsi="宋体" w:cs="宋体"/>
            <w:sz w:val="24"/>
          </w:rPr>
          <w:t>%</w:t>
        </w:r>
      </w:ins>
      <w:ins w:id="12" w:author="Administrator" w:date="2021-04-26T16:19:00Z">
        <w:r>
          <w:rPr>
            <w:rFonts w:hint="eastAsia" w:ascii="宋体" w:hAnsi="宋体" w:cs="宋体"/>
            <w:sz w:val="24"/>
          </w:rPr>
          <w:t>支付违约金</w:t>
        </w:r>
      </w:ins>
      <w:r>
        <w:rPr>
          <w:rFonts w:hint="eastAsia" w:ascii="宋体" w:hAnsi="宋体" w:cs="宋体"/>
          <w:sz w:val="24"/>
        </w:rPr>
        <w:t>。</w:t>
      </w:r>
    </w:p>
    <w:p>
      <w:pPr>
        <w:spacing w:line="300" w:lineRule="auto"/>
        <w:ind w:firstLine="480" w:firstLineChars="200"/>
        <w:rPr>
          <w:rFonts w:ascii="宋体" w:hAnsi="宋体" w:cs="宋体"/>
          <w:iCs/>
          <w:sz w:val="24"/>
        </w:rPr>
      </w:pPr>
      <w:r>
        <w:rPr>
          <w:rFonts w:hint="eastAsia" w:ascii="宋体" w:hAnsi="宋体" w:cs="宋体"/>
          <w:iCs/>
          <w:sz w:val="24"/>
        </w:rPr>
        <w:t>（9）承包人必须按有关规定文明施工、安全施工，施工现场若发现施工人员不戴安全帽，每人次罚款300元，在工程款支付时扣罚。</w:t>
      </w:r>
    </w:p>
    <w:p>
      <w:pPr>
        <w:spacing w:line="300" w:lineRule="auto"/>
        <w:ind w:firstLine="480" w:firstLineChars="200"/>
        <w:rPr>
          <w:rFonts w:ascii="宋体" w:hAnsi="宋体" w:cs="宋体"/>
          <w:iCs/>
          <w:sz w:val="24"/>
        </w:rPr>
      </w:pPr>
    </w:p>
    <w:p>
      <w:pPr>
        <w:spacing w:line="300" w:lineRule="auto"/>
        <w:ind w:firstLine="480" w:firstLineChars="200"/>
        <w:rPr>
          <w:rFonts w:ascii="宋体" w:hAnsi="宋体" w:cs="宋体"/>
          <w:iCs/>
          <w:sz w:val="24"/>
        </w:rPr>
      </w:pPr>
    </w:p>
    <w:p>
      <w:pPr>
        <w:spacing w:line="300" w:lineRule="auto"/>
        <w:ind w:firstLine="480" w:firstLineChars="200"/>
        <w:rPr>
          <w:rFonts w:ascii="宋体" w:hAnsi="宋体" w:cs="宋体"/>
          <w:iCs/>
          <w:sz w:val="24"/>
        </w:rPr>
      </w:pPr>
    </w:p>
    <w:p>
      <w:pPr>
        <w:spacing w:line="300" w:lineRule="auto"/>
        <w:ind w:firstLine="480" w:firstLineChars="200"/>
        <w:rPr>
          <w:rFonts w:ascii="宋体" w:hAnsi="宋体" w:cs="宋体"/>
          <w:iCs/>
          <w:sz w:val="24"/>
        </w:rPr>
      </w:pPr>
    </w:p>
    <w:p>
      <w:pPr>
        <w:spacing w:line="300" w:lineRule="auto"/>
        <w:ind w:firstLine="480" w:firstLineChars="200"/>
        <w:rPr>
          <w:rFonts w:ascii="宋体" w:hAnsi="宋体" w:cs="宋体"/>
          <w:iCs/>
          <w:sz w:val="24"/>
        </w:rPr>
      </w:pPr>
    </w:p>
    <w:p>
      <w:pPr>
        <w:spacing w:line="300" w:lineRule="auto"/>
        <w:ind w:firstLine="480" w:firstLineChars="200"/>
        <w:rPr>
          <w:rFonts w:ascii="宋体" w:hAnsi="宋体" w:cs="宋体"/>
          <w:iCs/>
          <w:sz w:val="24"/>
        </w:rPr>
      </w:pPr>
    </w:p>
    <w:p>
      <w:pPr>
        <w:spacing w:line="300" w:lineRule="auto"/>
        <w:ind w:firstLine="480" w:firstLineChars="200"/>
        <w:rPr>
          <w:rFonts w:hint="eastAsia" w:ascii="宋体" w:hAnsi="宋体" w:cs="宋体"/>
          <w:iCs/>
          <w:sz w:val="24"/>
        </w:rPr>
      </w:pPr>
    </w:p>
    <w:p>
      <w:pPr>
        <w:pStyle w:val="2"/>
        <w:ind w:firstLine="552"/>
        <w:rPr>
          <w:rFonts w:hint="eastAsia"/>
        </w:rPr>
      </w:pPr>
    </w:p>
    <w:p>
      <w:pPr>
        <w:pStyle w:val="5"/>
        <w:rPr>
          <w:rFonts w:hint="eastAsia"/>
        </w:rPr>
      </w:pPr>
    </w:p>
    <w:p>
      <w:pPr>
        <w:pStyle w:val="5"/>
        <w:rPr>
          <w:rFonts w:hint="eastAsia"/>
        </w:rPr>
      </w:pPr>
    </w:p>
    <w:p>
      <w:pPr>
        <w:pStyle w:val="5"/>
      </w:pPr>
    </w:p>
    <w:p>
      <w:pPr>
        <w:spacing w:line="300" w:lineRule="auto"/>
        <w:rPr>
          <w:rFonts w:hint="eastAsia" w:ascii="宋体" w:hAnsi="宋体" w:cs="宋体"/>
          <w:b/>
          <w:color w:val="000000"/>
          <w:sz w:val="24"/>
        </w:rPr>
      </w:pPr>
    </w:p>
    <w:p>
      <w:pPr>
        <w:spacing w:line="300" w:lineRule="auto"/>
        <w:rPr>
          <w:rFonts w:hint="eastAsia" w:ascii="宋体" w:hAnsi="宋体" w:cs="宋体"/>
          <w:b/>
          <w:color w:val="000000"/>
          <w:sz w:val="24"/>
        </w:rPr>
      </w:pPr>
    </w:p>
    <w:p>
      <w:pPr>
        <w:spacing w:line="300" w:lineRule="auto"/>
        <w:rPr>
          <w:rFonts w:hint="eastAsia" w:ascii="宋体" w:hAnsi="宋体" w:cs="宋体"/>
          <w:b/>
          <w:color w:val="000000"/>
          <w:sz w:val="24"/>
        </w:rPr>
      </w:pPr>
    </w:p>
    <w:p>
      <w:pPr>
        <w:spacing w:line="300" w:lineRule="auto"/>
        <w:rPr>
          <w:rFonts w:hint="eastAsia" w:ascii="宋体" w:hAnsi="宋体" w:cs="宋体"/>
          <w:b/>
          <w:color w:val="000000"/>
          <w:sz w:val="24"/>
        </w:rPr>
      </w:pPr>
    </w:p>
    <w:p>
      <w:pPr>
        <w:spacing w:line="300" w:lineRule="auto"/>
        <w:rPr>
          <w:rFonts w:hint="eastAsia" w:ascii="宋体" w:hAnsi="宋体" w:cs="宋体"/>
          <w:b/>
          <w:color w:val="000000"/>
          <w:sz w:val="24"/>
        </w:rPr>
      </w:pPr>
    </w:p>
    <w:p>
      <w:pPr>
        <w:spacing w:line="300" w:lineRule="auto"/>
        <w:rPr>
          <w:rFonts w:ascii="宋体" w:hAnsi="宋体" w:cs="宋体"/>
          <w:b/>
          <w:color w:val="000000"/>
          <w:sz w:val="24"/>
        </w:rPr>
      </w:pPr>
      <w:r>
        <w:rPr>
          <w:rFonts w:hint="eastAsia" w:ascii="宋体" w:hAnsi="宋体" w:cs="宋体"/>
          <w:b/>
          <w:color w:val="000000"/>
          <w:sz w:val="24"/>
        </w:rPr>
        <w:t>附件</w:t>
      </w:r>
    </w:p>
    <w:p>
      <w:pPr>
        <w:spacing w:line="360" w:lineRule="auto"/>
        <w:jc w:val="left"/>
        <w:rPr>
          <w:rFonts w:ascii="宋体" w:hAnsi="宋体" w:cs="宋体"/>
          <w:color w:val="000000"/>
          <w:sz w:val="24"/>
        </w:rPr>
      </w:pPr>
      <w:r>
        <w:rPr>
          <w:rFonts w:hint="eastAsia" w:ascii="宋体" w:hAnsi="宋体" w:cs="宋体"/>
          <w:color w:val="000000"/>
          <w:sz w:val="24"/>
        </w:rPr>
        <w:t>协议书附件：</w:t>
      </w:r>
    </w:p>
    <w:p>
      <w:pPr>
        <w:spacing w:line="360" w:lineRule="auto"/>
        <w:jc w:val="left"/>
        <w:rPr>
          <w:rFonts w:ascii="宋体" w:hAnsi="宋体" w:cs="宋体"/>
          <w:color w:val="000000"/>
          <w:sz w:val="24"/>
        </w:rPr>
      </w:pPr>
      <w:r>
        <w:rPr>
          <w:rFonts w:hint="eastAsia" w:ascii="宋体" w:hAnsi="宋体" w:cs="宋体"/>
          <w:color w:val="000000"/>
          <w:sz w:val="24"/>
        </w:rPr>
        <w:t>附件3：工程质量保修书</w:t>
      </w:r>
    </w:p>
    <w:p>
      <w:pPr>
        <w:pStyle w:val="2"/>
        <w:ind w:firstLine="631"/>
        <w:rPr>
          <w:rFonts w:cs="宋体"/>
          <w:color w:val="0000FF"/>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hint="eastAsia" w:ascii="宋体" w:hAnsi="宋体" w:cs="宋体"/>
          <w:color w:val="000000"/>
          <w:sz w:val="24"/>
        </w:rPr>
      </w:pPr>
    </w:p>
    <w:p>
      <w:pPr>
        <w:spacing w:line="440" w:lineRule="exact"/>
        <w:rPr>
          <w:rFonts w:ascii="宋体" w:hAnsi="宋体" w:cs="宋体"/>
          <w:color w:val="000000"/>
          <w:sz w:val="24"/>
        </w:rPr>
      </w:pPr>
      <w:r>
        <w:rPr>
          <w:rFonts w:hint="eastAsia" w:ascii="宋体" w:hAnsi="宋体" w:cs="宋体"/>
          <w:color w:val="000000"/>
          <w:sz w:val="24"/>
        </w:rPr>
        <w:t>附</w:t>
      </w:r>
      <w:bookmarkStart w:id="540" w:name="_Toc296347225"/>
      <w:bookmarkStart w:id="541" w:name="_Toc296503226"/>
      <w:bookmarkStart w:id="542" w:name="_Toc296944565"/>
      <w:bookmarkStart w:id="543" w:name="_Toc296891266"/>
      <w:bookmarkStart w:id="544" w:name="_Toc267261693"/>
      <w:bookmarkStart w:id="545" w:name="_Toc296346727"/>
      <w:bookmarkStart w:id="546" w:name="_Toc296891054"/>
      <w:r>
        <w:rPr>
          <w:rFonts w:hint="eastAsia" w:ascii="宋体" w:hAnsi="宋体" w:cs="宋体"/>
          <w:color w:val="000000"/>
          <w:sz w:val="24"/>
        </w:rPr>
        <w:t>件3：</w:t>
      </w:r>
      <w:bookmarkEnd w:id="540"/>
      <w:bookmarkEnd w:id="541"/>
      <w:bookmarkEnd w:id="542"/>
      <w:bookmarkEnd w:id="543"/>
      <w:bookmarkEnd w:id="544"/>
      <w:bookmarkEnd w:id="545"/>
      <w:bookmarkEnd w:id="546"/>
      <w:r>
        <w:rPr>
          <w:rFonts w:hint="eastAsia" w:ascii="宋体" w:hAnsi="宋体" w:cs="宋体"/>
          <w:color w:val="000000"/>
          <w:sz w:val="24"/>
        </w:rPr>
        <w:t xml:space="preserve">    </w:t>
      </w:r>
    </w:p>
    <w:p>
      <w:pPr>
        <w:spacing w:before="120" w:beforeLines="50" w:after="120" w:afterLines="50" w:line="440" w:lineRule="exact"/>
        <w:jc w:val="center"/>
        <w:rPr>
          <w:rFonts w:ascii="宋体" w:hAnsi="宋体" w:cs="宋体"/>
          <w:color w:val="000000"/>
          <w:sz w:val="24"/>
        </w:rPr>
      </w:pPr>
      <w:r>
        <w:rPr>
          <w:rFonts w:hint="eastAsia" w:ascii="宋体" w:hAnsi="宋体" w:cs="宋体"/>
          <w:color w:val="000000"/>
          <w:sz w:val="24"/>
        </w:rPr>
        <w:t>工程质量保修书</w:t>
      </w:r>
    </w:p>
    <w:p>
      <w:pPr>
        <w:spacing w:line="440" w:lineRule="exact"/>
        <w:ind w:firstLine="480" w:firstLineChars="200"/>
        <w:rPr>
          <w:rFonts w:ascii="宋体" w:hAnsi="宋体" w:cs="宋体"/>
          <w:color w:val="000000"/>
          <w:sz w:val="24"/>
        </w:rPr>
      </w:pPr>
      <w:r>
        <w:rPr>
          <w:rFonts w:hint="eastAsia" w:ascii="宋体" w:hAnsi="宋体" w:cs="宋体"/>
          <w:color w:val="000000"/>
          <w:sz w:val="24"/>
        </w:rPr>
        <w:t>发包人（全称）：</w:t>
      </w:r>
      <w:r>
        <w:rPr>
          <w:rFonts w:hint="eastAsia" w:ascii="宋体" w:hAnsi="宋体" w:cs="宋体"/>
          <w:color w:val="00000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40" w:lineRule="exact"/>
        <w:rPr>
          <w:rFonts w:ascii="宋体" w:hAnsi="宋体" w:cs="宋体"/>
          <w:color w:val="000000"/>
          <w:sz w:val="24"/>
        </w:rPr>
      </w:pPr>
      <w:r>
        <w:rPr>
          <w:rFonts w:hint="eastAsia" w:ascii="宋体" w:hAnsi="宋体" w:cs="宋体"/>
          <w:color w:val="000000"/>
          <w:sz w:val="24"/>
        </w:rPr>
        <w:t>　　承包人（全称）：</w:t>
      </w:r>
      <w:r>
        <w:rPr>
          <w:rFonts w:hint="eastAsia" w:ascii="宋体" w:hAnsi="宋体" w:cs="宋体"/>
          <w:color w:val="00000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440" w:lineRule="exact"/>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发包人和承包人根据《中华人民共和国建筑法》和《建设工程质量管理条例》，经协商一致就</w:t>
      </w:r>
      <w:r>
        <w:rPr>
          <w:rFonts w:hint="eastAsia" w:ascii="宋体" w:hAnsi="宋体" w:cs="宋体"/>
          <w:color w:val="000000"/>
          <w:sz w:val="24"/>
          <w:u w:val="single"/>
        </w:rPr>
        <w:t xml:space="preserve">                  </w:t>
      </w:r>
      <w:r>
        <w:rPr>
          <w:rFonts w:hint="eastAsia" w:ascii="宋体" w:hAnsi="宋体" w:cs="宋体"/>
          <w:color w:val="000000"/>
          <w:sz w:val="24"/>
        </w:rPr>
        <w:t>（工程全称）签订工程质量保修书。</w:t>
      </w:r>
    </w:p>
    <w:p>
      <w:pPr>
        <w:spacing w:line="360" w:lineRule="auto"/>
        <w:rPr>
          <w:rFonts w:ascii="宋体" w:hAnsi="宋体" w:cs="宋体"/>
          <w:color w:val="000000"/>
          <w:sz w:val="24"/>
        </w:rPr>
      </w:pPr>
      <w:r>
        <w:rPr>
          <w:rFonts w:hint="eastAsia" w:ascii="宋体" w:hAnsi="宋体" w:cs="宋体"/>
          <w:color w:val="000000"/>
          <w:sz w:val="24"/>
        </w:rPr>
        <w:t>　　一、工程质量保修范围和内容</w:t>
      </w:r>
    </w:p>
    <w:p>
      <w:pPr>
        <w:spacing w:line="360" w:lineRule="auto"/>
        <w:rPr>
          <w:rFonts w:ascii="宋体" w:hAnsi="宋体" w:cs="宋体"/>
          <w:color w:val="000000"/>
          <w:sz w:val="24"/>
        </w:rPr>
      </w:pPr>
      <w:r>
        <w:rPr>
          <w:rFonts w:hint="eastAsia" w:ascii="宋体" w:hAnsi="宋体" w:cs="宋体"/>
          <w:color w:val="000000"/>
          <w:sz w:val="24"/>
        </w:rPr>
        <w:t>　　承包人在质量保修期内，按照有关法律规定和合同约定，承担工程质量保修责任。</w:t>
      </w:r>
    </w:p>
    <w:p>
      <w:pPr>
        <w:spacing w:line="360" w:lineRule="auto"/>
        <w:rPr>
          <w:rFonts w:ascii="宋体" w:hAnsi="宋体" w:cs="宋体"/>
          <w:color w:val="000000"/>
          <w:sz w:val="24"/>
        </w:rPr>
      </w:pPr>
      <w:r>
        <w:rPr>
          <w:rFonts w:hint="eastAsia" w:ascii="宋体" w:hAnsi="宋体" w:cs="宋体"/>
          <w:color w:val="000000"/>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000000"/>
          <w:sz w:val="24"/>
          <w:u w:val="single"/>
        </w:rPr>
        <w:t xml:space="preserve"> 按《建设工程质量管理条例》规定执行</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b/>
          <w:color w:val="000000"/>
          <w:sz w:val="24"/>
        </w:rPr>
        <w:t>　　</w:t>
      </w:r>
      <w:r>
        <w:rPr>
          <w:rFonts w:hint="eastAsia" w:ascii="宋体" w:hAnsi="宋体" w:cs="宋体"/>
          <w:color w:val="000000"/>
          <w:sz w:val="24"/>
        </w:rPr>
        <w:t>二、质量保修期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根据《建设工程质量管理条例》及有关规定，工程的质量保修期如下：</w:t>
      </w:r>
    </w:p>
    <w:p>
      <w:pPr>
        <w:ind w:firstLine="480" w:firstLineChars="200"/>
        <w:rPr>
          <w:rFonts w:ascii="宋体" w:hAnsi="宋体" w:cs="宋体"/>
          <w:sz w:val="24"/>
        </w:rPr>
      </w:pPr>
      <w:r>
        <w:rPr>
          <w:rFonts w:hint="eastAsia" w:ascii="宋体" w:hAnsi="宋体" w:cs="宋体"/>
          <w:sz w:val="24"/>
        </w:rPr>
        <w:t>1</w:t>
      </w:r>
      <w:r>
        <w:rPr>
          <w:rFonts w:hint="eastAsia" w:ascii="宋体" w:hAnsi="宋体" w:cs="宋体"/>
          <w:color w:val="000000"/>
          <w:sz w:val="24"/>
        </w:rPr>
        <w:t>．</w:t>
      </w:r>
      <w:r>
        <w:rPr>
          <w:rFonts w:hint="eastAsia" w:ascii="宋体" w:hAnsi="宋体" w:cs="宋体"/>
          <w:sz w:val="24"/>
        </w:rPr>
        <w:t>地基基础工程和主体结构工程为设计文件规定的工程合理使用年限；</w:t>
      </w:r>
    </w:p>
    <w:p>
      <w:pPr>
        <w:spacing w:line="360" w:lineRule="auto"/>
        <w:ind w:firstLine="480" w:firstLineChars="200"/>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屋面防水工程、有防水要求的卫生间、房间和外墙面的防渗为</w:t>
      </w:r>
      <w:r>
        <w:rPr>
          <w:rFonts w:hint="eastAsia" w:ascii="宋体" w:hAnsi="宋体" w:cs="宋体"/>
          <w:color w:val="000000"/>
          <w:sz w:val="24"/>
          <w:u w:val="single"/>
        </w:rPr>
        <w:t xml:space="preserve"> /  </w:t>
      </w:r>
      <w:r>
        <w:rPr>
          <w:rFonts w:hint="eastAsia" w:ascii="宋体" w:hAnsi="宋体" w:cs="宋体"/>
          <w:color w:val="000000"/>
          <w:sz w:val="24"/>
        </w:rPr>
        <w:t>年；</w:t>
      </w:r>
    </w:p>
    <w:p>
      <w:pPr>
        <w:spacing w:line="360" w:lineRule="auto"/>
        <w:ind w:left="420" w:leftChars="200" w:firstLine="120" w:firstLineChars="50"/>
        <w:rPr>
          <w:rFonts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装修工程为</w:t>
      </w:r>
      <w:r>
        <w:rPr>
          <w:rFonts w:hint="eastAsia" w:ascii="宋体" w:hAnsi="宋体" w:cs="宋体"/>
          <w:color w:val="000000"/>
          <w:sz w:val="24"/>
          <w:u w:val="single"/>
        </w:rPr>
        <w:t xml:space="preserve">  /  </w:t>
      </w:r>
      <w:r>
        <w:rPr>
          <w:rFonts w:hint="eastAsia" w:ascii="宋体" w:hAnsi="宋体" w:cs="宋体"/>
          <w:color w:val="000000"/>
          <w:sz w:val="24"/>
        </w:rPr>
        <w:t>年；</w:t>
      </w:r>
    </w:p>
    <w:p>
      <w:pPr>
        <w:spacing w:line="360" w:lineRule="auto"/>
        <w:ind w:left="420" w:leftChars="200" w:firstLine="120" w:firstLineChars="50"/>
        <w:rPr>
          <w:rFonts w:ascii="宋体" w:hAnsi="宋体" w:cs="宋体"/>
          <w:color w:val="000000"/>
          <w:sz w:val="24"/>
        </w:rPr>
      </w:pPr>
      <w:r>
        <w:rPr>
          <w:rFonts w:hint="eastAsia" w:ascii="宋体" w:hAnsi="宋体" w:cs="宋体"/>
          <w:color w:val="000000"/>
          <w:sz w:val="24"/>
        </w:rPr>
        <w:t>4</w:t>
      </w:r>
      <w:r>
        <w:rPr>
          <w:rFonts w:hint="eastAsia" w:ascii="宋体" w:hAnsi="宋体" w:cs="宋体"/>
          <w:sz w:val="24"/>
        </w:rPr>
        <w:t>．</w:t>
      </w:r>
      <w:r>
        <w:rPr>
          <w:rFonts w:hint="eastAsia" w:ascii="宋体" w:hAnsi="宋体" w:cs="宋体"/>
          <w:color w:val="000000"/>
          <w:sz w:val="24"/>
        </w:rPr>
        <w:t>电气管线、给排水管道、设备安装工程为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360" w:lineRule="auto"/>
        <w:ind w:left="420" w:leftChars="200" w:firstLine="120" w:firstLineChars="50"/>
        <w:rPr>
          <w:rFonts w:ascii="宋体" w:hAnsi="宋体" w:cs="宋体"/>
          <w:color w:val="000000"/>
          <w:sz w:val="24"/>
        </w:rPr>
      </w:pPr>
      <w:r>
        <w:rPr>
          <w:rFonts w:hint="eastAsia" w:ascii="宋体" w:hAnsi="宋体" w:cs="宋体"/>
          <w:color w:val="000000"/>
          <w:sz w:val="24"/>
        </w:rPr>
        <w:t>5</w:t>
      </w:r>
      <w:r>
        <w:rPr>
          <w:rFonts w:hint="eastAsia" w:ascii="宋体" w:hAnsi="宋体" w:cs="宋体"/>
          <w:sz w:val="24"/>
        </w:rPr>
        <w:t>．</w:t>
      </w:r>
      <w:r>
        <w:rPr>
          <w:rFonts w:hint="eastAsia" w:ascii="宋体" w:hAnsi="宋体" w:cs="宋体"/>
          <w:color w:val="000000"/>
          <w:sz w:val="24"/>
        </w:rPr>
        <w:t>供热与供冷系统为</w:t>
      </w:r>
      <w:r>
        <w:rPr>
          <w:rFonts w:hint="eastAsia" w:ascii="宋体" w:hAnsi="宋体" w:cs="宋体"/>
          <w:color w:val="000000"/>
          <w:sz w:val="24"/>
          <w:u w:val="single"/>
        </w:rPr>
        <w:t xml:space="preserve"> /  </w:t>
      </w:r>
      <w:r>
        <w:rPr>
          <w:rFonts w:hint="eastAsia" w:ascii="宋体" w:hAnsi="宋体" w:cs="宋体"/>
          <w:color w:val="000000"/>
          <w:sz w:val="24"/>
        </w:rPr>
        <w:t>个采暖期、供冷期；</w:t>
      </w:r>
    </w:p>
    <w:p>
      <w:pPr>
        <w:spacing w:line="360" w:lineRule="auto"/>
        <w:ind w:left="420" w:leftChars="200" w:firstLine="120" w:firstLineChars="50"/>
        <w:rPr>
          <w:rFonts w:ascii="宋体" w:hAnsi="宋体" w:cs="宋体"/>
          <w:color w:val="000000"/>
          <w:sz w:val="24"/>
        </w:rPr>
      </w:pPr>
      <w:r>
        <w:rPr>
          <w:rFonts w:hint="eastAsia" w:ascii="宋体" w:hAnsi="宋体" w:cs="宋体"/>
          <w:color w:val="000000"/>
          <w:sz w:val="24"/>
        </w:rPr>
        <w:t>6</w:t>
      </w:r>
      <w:r>
        <w:rPr>
          <w:rFonts w:hint="eastAsia" w:ascii="宋体" w:hAnsi="宋体" w:cs="宋体"/>
          <w:sz w:val="24"/>
        </w:rPr>
        <w:t>．</w:t>
      </w:r>
      <w:r>
        <w:rPr>
          <w:rFonts w:hint="eastAsia" w:ascii="宋体" w:hAnsi="宋体" w:cs="宋体"/>
          <w:color w:val="000000"/>
          <w:sz w:val="24"/>
        </w:rPr>
        <w:t>住宅小区内的给排水设施、道路等配套工程为</w:t>
      </w:r>
      <w:r>
        <w:rPr>
          <w:rFonts w:hint="eastAsia" w:ascii="宋体" w:hAnsi="宋体" w:cs="宋体"/>
          <w:color w:val="000000"/>
          <w:sz w:val="24"/>
          <w:u w:val="single"/>
        </w:rPr>
        <w:t xml:space="preserve">  2 </w:t>
      </w:r>
      <w:r>
        <w:rPr>
          <w:rFonts w:hint="eastAsia" w:ascii="宋体" w:hAnsi="宋体" w:cs="宋体"/>
          <w:color w:val="000000"/>
          <w:sz w:val="24"/>
        </w:rPr>
        <w:t>年；</w:t>
      </w:r>
    </w:p>
    <w:p>
      <w:pPr>
        <w:spacing w:line="360" w:lineRule="auto"/>
        <w:ind w:left="420" w:leftChars="200" w:firstLine="120" w:firstLineChars="50"/>
        <w:rPr>
          <w:rFonts w:ascii="宋体" w:hAnsi="宋体" w:cs="宋体"/>
          <w:color w:val="000000"/>
          <w:sz w:val="24"/>
        </w:rPr>
      </w:pPr>
      <w:r>
        <w:rPr>
          <w:rFonts w:hint="eastAsia" w:ascii="宋体" w:hAnsi="宋体" w:cs="宋体"/>
          <w:color w:val="000000"/>
          <w:sz w:val="24"/>
        </w:rPr>
        <w:t>7</w:t>
      </w:r>
      <w:r>
        <w:rPr>
          <w:rFonts w:hint="eastAsia" w:ascii="宋体" w:hAnsi="宋体" w:cs="宋体"/>
          <w:sz w:val="24"/>
        </w:rPr>
        <w:t>．</w:t>
      </w:r>
      <w:r>
        <w:rPr>
          <w:rFonts w:hint="eastAsia" w:ascii="宋体" w:hAnsi="宋体" w:cs="宋体"/>
          <w:color w:val="000000"/>
          <w:sz w:val="24"/>
        </w:rPr>
        <w:t>其他项目保修期限约定如下：</w:t>
      </w:r>
      <w:r>
        <w:rPr>
          <w:rFonts w:hint="eastAsia" w:ascii="宋体" w:hAnsi="宋体" w:cs="宋体"/>
          <w:color w:val="000000"/>
          <w:sz w:val="24"/>
          <w:u w:val="single"/>
        </w:rPr>
        <w:t xml:space="preserve"> </w:t>
      </w:r>
      <w:r>
        <w:rPr>
          <w:rFonts w:hint="eastAsia" w:ascii="宋体" w:hAnsi="宋体" w:cs="宋体"/>
          <w:color w:val="000000"/>
          <w:kern w:val="0"/>
          <w:sz w:val="24"/>
          <w:u w:val="single"/>
        </w:rPr>
        <w:t>（根据各项目实际情况填写）</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rPr>
          <w:rFonts w:ascii="宋体" w:hAnsi="宋体" w:cs="宋体"/>
          <w:color w:val="000000"/>
          <w:sz w:val="24"/>
        </w:rPr>
      </w:pPr>
      <w:r>
        <w:rPr>
          <w:rFonts w:hint="eastAsia" w:ascii="宋体" w:hAnsi="宋体" w:cs="宋体"/>
          <w:color w:val="000000"/>
          <w:sz w:val="24"/>
        </w:rPr>
        <w:t>　　质量保修期自工程竣工验收合格之日起计算。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三、缺陷责任期</w:t>
      </w:r>
    </w:p>
    <w:p>
      <w:pPr>
        <w:spacing w:line="360" w:lineRule="auto"/>
        <w:ind w:firstLine="480" w:firstLineChars="200"/>
        <w:rPr>
          <w:rFonts w:ascii="宋体" w:hAnsi="宋体" w:cs="宋体"/>
          <w:color w:val="000000"/>
          <w:sz w:val="24"/>
        </w:rPr>
      </w:pPr>
      <w:r>
        <w:rPr>
          <w:rFonts w:hint="eastAsia" w:ascii="宋体" w:hAnsi="宋体" w:cs="宋体"/>
          <w:color w:val="000000"/>
          <w:sz w:val="24"/>
        </w:rPr>
        <w:t>工程缺陷责任期为</w:t>
      </w:r>
      <w:r>
        <w:rPr>
          <w:rFonts w:hint="eastAsia" w:ascii="宋体" w:hAnsi="宋体" w:cs="宋体"/>
          <w:color w:val="000000"/>
          <w:sz w:val="24"/>
          <w:u w:val="single"/>
        </w:rPr>
        <w:t xml:space="preserve"> </w:t>
      </w:r>
      <w:r>
        <w:rPr>
          <w:rFonts w:hint="eastAsia" w:ascii="宋体" w:hAnsi="宋体" w:cs="宋体"/>
          <w:color w:val="000000"/>
          <w:kern w:val="0"/>
          <w:sz w:val="24"/>
          <w:u w:val="single"/>
        </w:rPr>
        <w:t>12</w:t>
      </w:r>
      <w:r>
        <w:rPr>
          <w:rFonts w:hint="eastAsia" w:ascii="宋体" w:hAnsi="宋体" w:cs="宋体"/>
          <w:color w:val="000000"/>
          <w:sz w:val="24"/>
        </w:rPr>
        <w:t>个月，缺陷责任期自工程实际竣工之日起计算。单位工程先于全部工程进行验收，单位工程缺陷责任期自单位工程验收合格之日起算。</w:t>
      </w:r>
    </w:p>
    <w:p>
      <w:pPr>
        <w:spacing w:line="360" w:lineRule="auto"/>
        <w:ind w:firstLine="480" w:firstLineChars="200"/>
        <w:rPr>
          <w:rFonts w:ascii="宋体" w:hAnsi="宋体" w:cs="宋体"/>
          <w:color w:val="000000"/>
          <w:sz w:val="24"/>
        </w:rPr>
      </w:pPr>
      <w:r>
        <w:rPr>
          <w:rFonts w:hint="eastAsia" w:ascii="宋体" w:hAnsi="宋体" w:cs="宋体"/>
          <w:color w:val="000000"/>
          <w:sz w:val="24"/>
        </w:rPr>
        <w:t>缺陷责任期终止后，发包人应退还剩余的质量保证金。</w:t>
      </w:r>
    </w:p>
    <w:p>
      <w:pPr>
        <w:spacing w:line="360" w:lineRule="auto"/>
        <w:rPr>
          <w:rFonts w:ascii="宋体" w:hAnsi="宋体" w:cs="宋体"/>
          <w:color w:val="000000"/>
          <w:sz w:val="24"/>
        </w:rPr>
      </w:pPr>
      <w:r>
        <w:rPr>
          <w:rFonts w:hint="eastAsia" w:ascii="宋体" w:hAnsi="宋体" w:cs="宋体"/>
          <w:color w:val="000000"/>
          <w:sz w:val="24"/>
        </w:rPr>
        <w:t xml:space="preserve">    四、质量保修责任</w:t>
      </w:r>
    </w:p>
    <w:p>
      <w:pPr>
        <w:spacing w:line="360" w:lineRule="auto"/>
        <w:ind w:left="105" w:leftChars="50" w:firstLine="491" w:firstLineChars="205"/>
        <w:rPr>
          <w:rFonts w:ascii="宋体" w:hAnsi="宋体" w:cs="宋体"/>
          <w:color w:val="000000"/>
          <w:sz w:val="24"/>
        </w:rPr>
      </w:pPr>
      <w:r>
        <w:rPr>
          <w:rFonts w:hint="eastAsia" w:ascii="宋体" w:hAnsi="宋体" w:cs="宋体"/>
          <w:color w:val="000000"/>
          <w:sz w:val="24"/>
        </w:rPr>
        <w:t>1</w:t>
      </w:r>
      <w:r>
        <w:rPr>
          <w:rFonts w:hint="eastAsia" w:ascii="宋体" w:hAnsi="宋体" w:cs="宋体"/>
          <w:sz w:val="24"/>
        </w:rPr>
        <w:t>．</w:t>
      </w:r>
      <w:r>
        <w:rPr>
          <w:rFonts w:hint="eastAsia" w:ascii="宋体" w:hAnsi="宋体" w:cs="宋体"/>
          <w:color w:val="000000"/>
          <w:sz w:val="24"/>
        </w:rPr>
        <w:t>属于保修范围、内容的项目，承包人应当在接到保修通知之日起5天内派人保修。承包人不在约定期限内派人保修的，发包人可以委托他人修理。</w:t>
      </w:r>
    </w:p>
    <w:p>
      <w:pPr>
        <w:spacing w:line="360" w:lineRule="auto"/>
        <w:ind w:left="105" w:leftChars="50" w:firstLine="491" w:firstLineChars="205"/>
        <w:rPr>
          <w:rFonts w:ascii="宋体" w:hAnsi="宋体" w:cs="宋体"/>
          <w:color w:val="000000"/>
          <w:sz w:val="24"/>
        </w:rPr>
      </w:pPr>
      <w:r>
        <w:rPr>
          <w:rFonts w:hint="eastAsia" w:ascii="宋体" w:hAnsi="宋体" w:cs="宋体"/>
          <w:color w:val="000000"/>
          <w:sz w:val="24"/>
        </w:rPr>
        <w:t>2</w:t>
      </w:r>
      <w:r>
        <w:rPr>
          <w:rFonts w:hint="eastAsia" w:ascii="宋体" w:hAnsi="宋体" w:cs="宋体"/>
          <w:sz w:val="24"/>
        </w:rPr>
        <w:t>．</w:t>
      </w:r>
      <w:r>
        <w:rPr>
          <w:rFonts w:hint="eastAsia" w:ascii="宋体" w:hAnsi="宋体" w:cs="宋体"/>
          <w:color w:val="000000"/>
          <w:sz w:val="24"/>
        </w:rPr>
        <w:t>发生紧急事故需抢修的，承包人在接到事故通知后，应当立即到达事故现场抢修。</w:t>
      </w:r>
    </w:p>
    <w:p>
      <w:pPr>
        <w:spacing w:line="360" w:lineRule="auto"/>
        <w:ind w:left="105" w:leftChars="50" w:firstLine="491" w:firstLineChars="205"/>
        <w:rPr>
          <w:rFonts w:ascii="宋体" w:hAnsi="宋体" w:cs="宋体"/>
          <w:color w:val="000000"/>
          <w:sz w:val="24"/>
        </w:rPr>
      </w:pPr>
      <w:r>
        <w:rPr>
          <w:rFonts w:hint="eastAsia" w:ascii="宋体" w:hAnsi="宋体" w:cs="宋体"/>
          <w:color w:val="000000"/>
          <w:sz w:val="24"/>
        </w:rPr>
        <w:t>3</w:t>
      </w:r>
      <w:r>
        <w:rPr>
          <w:rFonts w:hint="eastAsia" w:ascii="宋体" w:hAnsi="宋体" w:cs="宋体"/>
          <w:sz w:val="24"/>
        </w:rPr>
        <w:t>．</w:t>
      </w:r>
      <w:r>
        <w:rPr>
          <w:rFonts w:hint="eastAsia" w:ascii="宋体" w:hAnsi="宋体" w:cs="宋体"/>
          <w:color w:val="000000"/>
          <w:sz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ascii="宋体" w:hAnsi="宋体" w:cs="宋体"/>
          <w:color w:val="000000"/>
          <w:sz w:val="24"/>
        </w:rPr>
      </w:pPr>
      <w:r>
        <w:rPr>
          <w:rFonts w:hint="eastAsia" w:ascii="宋体" w:hAnsi="宋体" w:cs="宋体"/>
          <w:color w:val="000000"/>
          <w:sz w:val="24"/>
        </w:rPr>
        <w:t>4</w:t>
      </w:r>
      <w:r>
        <w:rPr>
          <w:rFonts w:hint="eastAsia" w:ascii="宋体" w:hAnsi="宋体" w:cs="宋体"/>
          <w:sz w:val="24"/>
        </w:rPr>
        <w:t>．</w:t>
      </w:r>
      <w:r>
        <w:rPr>
          <w:rFonts w:hint="eastAsia" w:ascii="宋体" w:hAnsi="宋体" w:cs="宋体"/>
          <w:color w:val="000000"/>
          <w:sz w:val="24"/>
        </w:rPr>
        <w:t>质量保修完成后，由发包人组织验收。</w:t>
      </w:r>
    </w:p>
    <w:p>
      <w:pPr>
        <w:spacing w:line="360" w:lineRule="auto"/>
        <w:rPr>
          <w:rFonts w:ascii="宋体" w:hAnsi="宋体" w:cs="宋体"/>
          <w:color w:val="000000"/>
          <w:sz w:val="24"/>
        </w:rPr>
      </w:pPr>
      <w:r>
        <w:rPr>
          <w:rFonts w:hint="eastAsia" w:ascii="宋体" w:hAnsi="宋体" w:cs="宋体"/>
          <w:color w:val="000000"/>
          <w:sz w:val="24"/>
        </w:rPr>
        <w:t>　　五、保修费用</w:t>
      </w:r>
    </w:p>
    <w:p>
      <w:pPr>
        <w:spacing w:line="360" w:lineRule="auto"/>
        <w:ind w:firstLine="480" w:firstLineChars="200"/>
        <w:rPr>
          <w:rFonts w:ascii="宋体" w:hAnsi="宋体" w:cs="宋体"/>
          <w:color w:val="000000"/>
          <w:sz w:val="24"/>
        </w:rPr>
      </w:pPr>
      <w:r>
        <w:rPr>
          <w:rFonts w:hint="eastAsia" w:ascii="宋体" w:hAnsi="宋体" w:cs="宋体"/>
          <w:color w:val="000000"/>
          <w:sz w:val="24"/>
        </w:rPr>
        <w:t>保修费用由造成质量缺陷的责任方承担。</w:t>
      </w:r>
    </w:p>
    <w:p>
      <w:pPr>
        <w:spacing w:line="360" w:lineRule="auto"/>
        <w:ind w:firstLine="482" w:firstLineChars="200"/>
        <w:jc w:val="left"/>
        <w:rPr>
          <w:rFonts w:ascii="宋体" w:hAnsi="宋体" w:cs="宋体"/>
          <w:color w:val="000000"/>
          <w:sz w:val="24"/>
        </w:rPr>
      </w:pPr>
      <w:r>
        <w:rPr>
          <w:rFonts w:hint="eastAsia" w:ascii="宋体" w:hAnsi="宋体" w:cs="宋体"/>
          <w:b/>
          <w:color w:val="000000"/>
          <w:sz w:val="24"/>
        </w:rPr>
        <w:t>六</w:t>
      </w:r>
      <w:r>
        <w:rPr>
          <w:rFonts w:hint="eastAsia" w:ascii="宋体" w:hAnsi="宋体" w:cs="宋体"/>
          <w:color w:val="000000"/>
          <w:sz w:val="24"/>
        </w:rPr>
        <w:t>、双方约定的其他工程质量保修事项：</w:t>
      </w:r>
      <w:r>
        <w:rPr>
          <w:rFonts w:hint="eastAsia" w:ascii="宋体" w:hAnsi="宋体" w:cs="宋体"/>
          <w:color w:val="000000"/>
          <w:kern w:val="0"/>
          <w:sz w:val="24"/>
          <w:u w:val="single"/>
        </w:rPr>
        <w:t>（根据各项目实际情况填写）</w:t>
      </w:r>
      <w:r>
        <w:rPr>
          <w:rFonts w:hint="eastAsia" w:ascii="宋体" w:hAnsi="宋体" w:cs="宋体"/>
          <w:color w:val="000000"/>
          <w:sz w:val="24"/>
        </w:rPr>
        <w:t>。</w:t>
      </w:r>
    </w:p>
    <w:p>
      <w:pPr>
        <w:spacing w:line="360" w:lineRule="auto"/>
        <w:ind w:firstLine="480" w:firstLineChars="200"/>
        <w:rPr>
          <w:rFonts w:ascii="宋体" w:hAnsi="宋体" w:cs="宋体"/>
          <w:color w:val="000000"/>
          <w:sz w:val="24"/>
        </w:rPr>
      </w:pPr>
      <w:r>
        <w:rPr>
          <w:rFonts w:hint="eastAsia" w:ascii="宋体" w:hAnsi="宋体" w:cs="宋体"/>
          <w:color w:val="000000"/>
          <w:sz w:val="24"/>
        </w:rPr>
        <w:t>工程质量保修书由发包人、承包人在工程竣工验收前共同签署，作为施工合同附件，其有效期限至保修期满。</w:t>
      </w:r>
    </w:p>
    <w:p>
      <w:pPr>
        <w:spacing w:line="360" w:lineRule="auto"/>
        <w:ind w:firstLine="420"/>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发包人(公章)：</w:t>
      </w:r>
      <w:r>
        <w:rPr>
          <w:rFonts w:hint="eastAsia" w:ascii="宋体" w:hAnsi="宋体" w:cs="宋体"/>
          <w:color w:val="000000"/>
          <w:sz w:val="24"/>
          <w:u w:val="single"/>
        </w:rPr>
        <w:t xml:space="preserve">               </w:t>
      </w:r>
      <w:r>
        <w:rPr>
          <w:rFonts w:hint="eastAsia" w:ascii="宋体" w:hAnsi="宋体" w:cs="宋体"/>
          <w:color w:val="000000"/>
          <w:sz w:val="24"/>
        </w:rPr>
        <w:t xml:space="preserve">  承包人(公章)：</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地    址：</w:t>
      </w:r>
      <w:r>
        <w:rPr>
          <w:rFonts w:hint="eastAsia" w:ascii="宋体" w:hAnsi="宋体" w:cs="宋体"/>
          <w:sz w:val="24"/>
          <w:u w:val="single"/>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地   址：</w:t>
      </w:r>
      <w:r>
        <w:rPr>
          <w:rFonts w:hint="eastAsia" w:ascii="宋体" w:hAnsi="宋体" w:cs="宋体"/>
          <w:sz w:val="24"/>
          <w:u w:val="single"/>
        </w:rPr>
        <w:t xml:space="preserve">                       </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法定代表人(签字)：</w:t>
      </w:r>
      <w:r>
        <w:rPr>
          <w:rFonts w:hint="eastAsia" w:ascii="宋体" w:hAnsi="宋体" w:cs="宋体"/>
          <w:color w:val="000000"/>
          <w:sz w:val="24"/>
          <w:u w:val="single"/>
        </w:rPr>
        <w:t xml:space="preserve">           </w:t>
      </w:r>
      <w:r>
        <w:rPr>
          <w:rFonts w:hint="eastAsia" w:ascii="宋体" w:hAnsi="宋体" w:cs="宋体"/>
          <w:color w:val="000000"/>
          <w:sz w:val="24"/>
        </w:rPr>
        <w:t xml:space="preserve"> 法定代表人(签字)：</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委托代理人(签字)：</w:t>
      </w:r>
      <w:r>
        <w:rPr>
          <w:rFonts w:hint="eastAsia" w:ascii="宋体" w:hAnsi="宋体" w:cs="宋体"/>
          <w:color w:val="000000"/>
          <w:sz w:val="24"/>
          <w:u w:val="single"/>
        </w:rPr>
        <w:t xml:space="preserve">           </w:t>
      </w:r>
      <w:r>
        <w:rPr>
          <w:rFonts w:hint="eastAsia" w:ascii="宋体" w:hAnsi="宋体" w:cs="宋体"/>
          <w:color w:val="000000"/>
          <w:sz w:val="24"/>
        </w:rPr>
        <w:t xml:space="preserve"> 委托代理人(签字)：</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电    话：</w:t>
      </w:r>
      <w:r>
        <w:rPr>
          <w:rFonts w:hint="eastAsia" w:ascii="宋体" w:hAnsi="宋体" w:cs="宋体"/>
          <w:color w:val="000000"/>
          <w:sz w:val="24"/>
          <w:u w:val="single"/>
        </w:rPr>
        <w:t xml:space="preserve">                   </w:t>
      </w:r>
      <w:r>
        <w:rPr>
          <w:rFonts w:hint="eastAsia" w:ascii="宋体" w:hAnsi="宋体" w:cs="宋体"/>
          <w:color w:val="000000"/>
          <w:sz w:val="24"/>
        </w:rPr>
        <w:t xml:space="preserve"> 电    话：</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传    真：</w:t>
      </w:r>
      <w:r>
        <w:rPr>
          <w:rFonts w:hint="eastAsia" w:ascii="宋体" w:hAnsi="宋体" w:cs="宋体"/>
          <w:color w:val="000000"/>
          <w:sz w:val="24"/>
          <w:u w:val="single"/>
        </w:rPr>
        <w:t xml:space="preserve">                   </w:t>
      </w:r>
      <w:r>
        <w:rPr>
          <w:rFonts w:hint="eastAsia" w:ascii="宋体" w:hAnsi="宋体" w:cs="宋体"/>
          <w:color w:val="000000"/>
          <w:sz w:val="24"/>
        </w:rPr>
        <w:t xml:space="preserve"> 传    真：</w:t>
      </w:r>
      <w:r>
        <w:rPr>
          <w:rFonts w:hint="eastAsia" w:ascii="宋体" w:hAnsi="宋体" w:cs="宋体"/>
          <w:color w:val="000000"/>
          <w:sz w:val="24"/>
          <w:u w:val="single"/>
        </w:rPr>
        <w:t xml:space="preserve">                      </w:t>
      </w:r>
    </w:p>
    <w:p>
      <w:pPr>
        <w:spacing w:line="360" w:lineRule="auto"/>
        <w:ind w:left="4560" w:hanging="4560" w:hangingChars="1900"/>
        <w:rPr>
          <w:rFonts w:ascii="宋体" w:hAnsi="宋体" w:cs="宋体"/>
          <w:color w:val="000000"/>
          <w:sz w:val="24"/>
          <w:u w:val="single"/>
        </w:rPr>
      </w:pPr>
      <w:r>
        <w:rPr>
          <w:rFonts w:hint="eastAsia" w:ascii="宋体" w:hAnsi="宋体" w:cs="宋体"/>
          <w:color w:val="000000"/>
          <w:sz w:val="24"/>
        </w:rPr>
        <w:t>开户银行：</w:t>
      </w:r>
      <w:r>
        <w:rPr>
          <w:rFonts w:hint="eastAsia" w:ascii="宋体" w:hAnsi="宋体" w:cs="宋体"/>
          <w:color w:val="000000"/>
          <w:sz w:val="24"/>
          <w:u w:val="single"/>
        </w:rPr>
        <w:t xml:space="preserve">                        </w:t>
      </w:r>
      <w:r>
        <w:rPr>
          <w:rFonts w:hint="eastAsia" w:ascii="宋体" w:hAnsi="宋体" w:cs="宋体"/>
          <w:color w:val="000000"/>
          <w:sz w:val="24"/>
        </w:rPr>
        <w:t xml:space="preserve"> 开户银行：</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账     号:</w:t>
      </w:r>
      <w:r>
        <w:rPr>
          <w:rFonts w:hint="eastAsia" w:ascii="宋体" w:hAnsi="宋体" w:cs="宋体"/>
          <w:color w:val="000000"/>
          <w:sz w:val="24"/>
          <w:u w:val="single"/>
        </w:rPr>
        <w:t xml:space="preserve">                    </w:t>
      </w:r>
      <w:r>
        <w:rPr>
          <w:rFonts w:hint="eastAsia" w:ascii="宋体" w:hAnsi="宋体" w:cs="宋体"/>
          <w:color w:val="000000"/>
          <w:sz w:val="24"/>
        </w:rPr>
        <w:t xml:space="preserve"> 账  号：</w:t>
      </w:r>
      <w:r>
        <w:rPr>
          <w:rFonts w:hint="eastAsia" w:ascii="宋体" w:hAnsi="宋体" w:cs="宋体"/>
          <w:sz w:val="24"/>
          <w:u w:val="single"/>
        </w:rPr>
        <w:t xml:space="preserve"> </w:t>
      </w:r>
      <w:r>
        <w:rPr>
          <w:rFonts w:hint="eastAsia" w:ascii="宋体" w:hAnsi="宋体" w:cs="宋体"/>
          <w:color w:val="000000"/>
          <w:sz w:val="24"/>
          <w:u w:val="single"/>
        </w:rPr>
        <w:t xml:space="preserve">                   </w:t>
      </w:r>
    </w:p>
    <w:p>
      <w:pPr>
        <w:spacing w:line="360" w:lineRule="auto"/>
        <w:rPr>
          <w:rFonts w:ascii="宋体" w:hAnsi="宋体" w:cs="宋体"/>
          <w:color w:val="000000"/>
          <w:sz w:val="24"/>
        </w:rPr>
      </w:pPr>
      <w:r>
        <w:rPr>
          <w:rFonts w:hint="eastAsia" w:ascii="宋体" w:hAnsi="宋体" w:cs="宋体"/>
          <w:color w:val="000000"/>
          <w:sz w:val="24"/>
        </w:rPr>
        <w:t>邮政编码：</w:t>
      </w:r>
      <w:r>
        <w:rPr>
          <w:rFonts w:hint="eastAsia" w:ascii="宋体" w:hAnsi="宋体" w:cs="宋体"/>
          <w:color w:val="000000"/>
          <w:sz w:val="24"/>
          <w:u w:val="single"/>
        </w:rPr>
        <w:t xml:space="preserve">                   </w:t>
      </w:r>
      <w:r>
        <w:rPr>
          <w:rFonts w:hint="eastAsia" w:ascii="宋体" w:hAnsi="宋体" w:cs="宋体"/>
          <w:color w:val="000000"/>
          <w:sz w:val="24"/>
        </w:rPr>
        <w:t xml:space="preserve">  邮政编码：</w:t>
      </w:r>
      <w:r>
        <w:rPr>
          <w:rFonts w:hint="eastAsia" w:ascii="宋体" w:hAnsi="宋体" w:cs="宋体"/>
          <w:color w:val="000000"/>
          <w:sz w:val="24"/>
          <w:u w:val="single"/>
        </w:rPr>
        <w:t xml:space="preserve">                 </w:t>
      </w:r>
    </w:p>
    <w:p>
      <w:pPr>
        <w:spacing w:line="440" w:lineRule="exact"/>
      </w:pPr>
      <w:r>
        <w:rPr>
          <w:rFonts w:hint="eastAsia" w:ascii="宋体" w:hAnsi="宋体" w:cs="宋体"/>
          <w:b/>
          <w:color w:val="000000"/>
          <w:sz w:val="24"/>
        </w:rPr>
        <w:br w:type="page"/>
      </w:r>
      <w:r>
        <w:t xml:space="preserve"> </w:t>
      </w:r>
    </w:p>
    <w:p>
      <w:pPr>
        <w:wordWrap w:val="0"/>
        <w:spacing w:line="440" w:lineRule="exact"/>
        <w:ind w:firstLine="480" w:firstLineChars="200"/>
        <w:jc w:val="center"/>
        <w:rPr>
          <w:rFonts w:ascii="宋体" w:hAnsi="宋体" w:cs="宋体"/>
          <w:sz w:val="24"/>
        </w:rPr>
      </w:pPr>
      <w:r>
        <w:rPr>
          <w:rFonts w:hint="eastAsia" w:ascii="宋体" w:hAnsi="宋体" w:cs="宋体"/>
          <w:sz w:val="24"/>
        </w:rPr>
        <w:t>　</w:t>
      </w:r>
      <w:r>
        <w:rPr>
          <w:rFonts w:hint="eastAsia" w:ascii="宋体" w:hAnsi="宋体" w:cs="宋体"/>
          <w:b/>
          <w:sz w:val="36"/>
          <w:szCs w:val="36"/>
        </w:rPr>
        <w:t>第四章  投标文件格式</w:t>
      </w:r>
    </w:p>
    <w:p>
      <w:pPr>
        <w:wordWrap w:val="0"/>
        <w:spacing w:line="440" w:lineRule="exact"/>
        <w:ind w:firstLine="880" w:firstLineChars="200"/>
        <w:jc w:val="center"/>
        <w:rPr>
          <w:rFonts w:ascii="宋体" w:hAnsi="宋体" w:cs="宋体"/>
          <w:sz w:val="44"/>
        </w:rPr>
      </w:pPr>
    </w:p>
    <w:p>
      <w:pPr>
        <w:wordWrap w:val="0"/>
        <w:spacing w:line="440" w:lineRule="exact"/>
        <w:ind w:firstLine="880" w:firstLineChars="200"/>
        <w:jc w:val="center"/>
        <w:rPr>
          <w:rFonts w:ascii="宋体" w:hAnsi="宋体" w:cs="宋体"/>
          <w:sz w:val="44"/>
        </w:rPr>
      </w:pPr>
      <w:r>
        <w:rPr>
          <w:rFonts w:hint="eastAsia" w:ascii="宋体" w:hAnsi="宋体" w:cs="宋体"/>
          <w:sz w:val="44"/>
        </w:rPr>
        <w:t>房屋建筑和市政基础设施工程施工</w:t>
      </w:r>
    </w:p>
    <w:p>
      <w:pPr>
        <w:spacing w:line="440" w:lineRule="exact"/>
        <w:ind w:firstLine="883" w:firstLineChars="200"/>
        <w:jc w:val="center"/>
        <w:rPr>
          <w:rFonts w:ascii="宋体" w:hAnsi="宋体" w:cs="宋体"/>
          <w:b/>
          <w:sz w:val="44"/>
          <w:szCs w:val="44"/>
        </w:rPr>
      </w:pPr>
      <w:r>
        <w:rPr>
          <w:rFonts w:hint="eastAsia" w:ascii="宋体" w:hAnsi="宋体" w:cs="宋体"/>
          <w:b/>
          <w:sz w:val="44"/>
          <w:szCs w:val="44"/>
        </w:rPr>
        <w:t>（随机抽取法）</w:t>
      </w:r>
    </w:p>
    <w:p>
      <w:pPr>
        <w:spacing w:line="440" w:lineRule="exact"/>
        <w:ind w:firstLine="883" w:firstLineChars="200"/>
        <w:rPr>
          <w:rFonts w:ascii="宋体" w:hAnsi="宋体" w:cs="宋体"/>
          <w:b/>
          <w:sz w:val="44"/>
          <w:szCs w:val="44"/>
        </w:rPr>
      </w:pPr>
    </w:p>
    <w:p>
      <w:pPr>
        <w:spacing w:line="440" w:lineRule="exact"/>
        <w:ind w:firstLine="883" w:firstLineChars="200"/>
        <w:rPr>
          <w:rFonts w:ascii="宋体" w:hAnsi="宋体" w:cs="宋体"/>
          <w:b/>
          <w:sz w:val="44"/>
          <w:szCs w:val="44"/>
        </w:rPr>
      </w:pPr>
    </w:p>
    <w:p>
      <w:pPr>
        <w:wordWrap w:val="0"/>
        <w:spacing w:line="440" w:lineRule="exact"/>
        <w:ind w:firstLine="880" w:firstLineChars="200"/>
        <w:jc w:val="center"/>
        <w:rPr>
          <w:rFonts w:ascii="宋体" w:hAnsi="宋体" w:cs="宋体"/>
          <w:sz w:val="44"/>
        </w:rPr>
      </w:pPr>
    </w:p>
    <w:p>
      <w:pPr>
        <w:wordWrap w:val="0"/>
        <w:ind w:firstLine="1440" w:firstLineChars="200"/>
        <w:jc w:val="center"/>
        <w:rPr>
          <w:rFonts w:ascii="宋体" w:hAnsi="宋体" w:cs="宋体"/>
          <w:bCs/>
          <w:sz w:val="72"/>
          <w:szCs w:val="72"/>
        </w:rPr>
      </w:pPr>
      <w:r>
        <w:rPr>
          <w:rFonts w:hint="eastAsia" w:ascii="宋体" w:hAnsi="宋体" w:cs="宋体"/>
          <w:bCs/>
          <w:sz w:val="72"/>
          <w:szCs w:val="72"/>
        </w:rPr>
        <w:t>投标文件</w:t>
      </w:r>
    </w:p>
    <w:p>
      <w:pPr>
        <w:wordWrap w:val="0"/>
        <w:spacing w:line="440" w:lineRule="exact"/>
        <w:ind w:firstLine="560" w:firstLineChars="200"/>
        <w:jc w:val="center"/>
        <w:rPr>
          <w:rFonts w:ascii="宋体" w:hAnsi="宋体" w:cs="宋体"/>
          <w:sz w:val="28"/>
        </w:rPr>
      </w:pPr>
    </w:p>
    <w:p>
      <w:pPr>
        <w:wordWrap w:val="0"/>
        <w:spacing w:line="440" w:lineRule="exact"/>
        <w:ind w:firstLine="560" w:firstLineChars="200"/>
        <w:jc w:val="center"/>
        <w:rPr>
          <w:rFonts w:ascii="宋体" w:hAnsi="宋体" w:cs="宋体"/>
          <w:sz w:val="28"/>
        </w:rPr>
      </w:pPr>
    </w:p>
    <w:p>
      <w:pPr>
        <w:wordWrap w:val="0"/>
        <w:spacing w:line="440" w:lineRule="exact"/>
        <w:ind w:firstLine="560" w:firstLineChars="200"/>
        <w:jc w:val="center"/>
        <w:rPr>
          <w:rFonts w:ascii="宋体" w:hAnsi="宋体" w:cs="宋体"/>
          <w:sz w:val="28"/>
        </w:rPr>
      </w:pPr>
    </w:p>
    <w:p>
      <w:pPr>
        <w:wordWrap w:val="0"/>
        <w:spacing w:line="440" w:lineRule="exact"/>
        <w:ind w:firstLine="560" w:firstLineChars="200"/>
        <w:jc w:val="center"/>
        <w:rPr>
          <w:rFonts w:ascii="宋体" w:hAnsi="宋体" w:cs="宋体"/>
          <w:sz w:val="28"/>
        </w:rPr>
      </w:pPr>
    </w:p>
    <w:p>
      <w:pPr>
        <w:wordWrap w:val="0"/>
        <w:spacing w:line="440" w:lineRule="exact"/>
        <w:ind w:firstLine="560" w:firstLineChars="200"/>
        <w:jc w:val="center"/>
        <w:rPr>
          <w:rFonts w:ascii="宋体" w:hAnsi="宋体" w:cs="宋体"/>
          <w:sz w:val="28"/>
        </w:rPr>
      </w:pPr>
    </w:p>
    <w:p>
      <w:pPr>
        <w:wordWrap w:val="0"/>
        <w:spacing w:line="440" w:lineRule="exact"/>
        <w:ind w:firstLine="560" w:firstLineChars="200"/>
        <w:jc w:val="center"/>
        <w:rPr>
          <w:rFonts w:ascii="宋体" w:hAnsi="宋体" w:cs="宋体"/>
          <w:sz w:val="28"/>
        </w:rPr>
      </w:pPr>
    </w:p>
    <w:p>
      <w:pPr>
        <w:wordWrap w:val="0"/>
        <w:spacing w:line="440" w:lineRule="exact"/>
        <w:ind w:firstLine="560" w:firstLineChars="200"/>
        <w:jc w:val="center"/>
        <w:rPr>
          <w:rFonts w:ascii="宋体" w:hAnsi="宋体" w:cs="宋体"/>
          <w:sz w:val="28"/>
        </w:rPr>
      </w:pPr>
    </w:p>
    <w:p>
      <w:pPr>
        <w:wordWrap w:val="0"/>
        <w:spacing w:line="440" w:lineRule="exact"/>
        <w:ind w:firstLine="640" w:firstLineChars="200"/>
        <w:rPr>
          <w:rFonts w:ascii="宋体" w:hAnsi="宋体" w:cs="宋体"/>
          <w:sz w:val="32"/>
          <w:szCs w:val="32"/>
          <w:u w:val="single"/>
        </w:rPr>
      </w:pPr>
      <w:r>
        <w:rPr>
          <w:rFonts w:hint="eastAsia" w:ascii="宋体" w:hAnsi="宋体" w:cs="宋体"/>
          <w:sz w:val="32"/>
          <w:szCs w:val="32"/>
        </w:rPr>
        <w:t>招标项目名称：</w:t>
      </w:r>
      <w:r>
        <w:rPr>
          <w:rFonts w:hint="eastAsia" w:ascii="宋体" w:hAnsi="宋体" w:cs="宋体"/>
          <w:sz w:val="32"/>
          <w:szCs w:val="32"/>
          <w:u w:val="single"/>
        </w:rPr>
        <w:t xml:space="preserve">                                  </w:t>
      </w:r>
    </w:p>
    <w:p>
      <w:pPr>
        <w:wordWrap w:val="0"/>
        <w:spacing w:line="440" w:lineRule="exact"/>
        <w:ind w:firstLine="640" w:firstLineChars="200"/>
        <w:rPr>
          <w:rFonts w:ascii="宋体" w:hAnsi="宋体" w:cs="宋体"/>
          <w:sz w:val="32"/>
          <w:szCs w:val="32"/>
          <w:u w:val="single"/>
        </w:rPr>
      </w:pPr>
    </w:p>
    <w:p>
      <w:pPr>
        <w:wordWrap w:val="0"/>
        <w:spacing w:line="440" w:lineRule="exact"/>
        <w:ind w:firstLine="640" w:firstLineChars="200"/>
        <w:rPr>
          <w:rFonts w:ascii="宋体" w:hAnsi="宋体" w:cs="宋体"/>
          <w:sz w:val="32"/>
          <w:szCs w:val="32"/>
          <w:u w:val="single"/>
        </w:rPr>
      </w:pPr>
      <w:r>
        <w:rPr>
          <w:rFonts w:hint="eastAsia" w:ascii="宋体" w:hAnsi="宋体" w:cs="宋体"/>
          <w:sz w:val="32"/>
          <w:szCs w:val="32"/>
        </w:rPr>
        <w:t>投标人：</w:t>
      </w:r>
      <w:r>
        <w:rPr>
          <w:rFonts w:hint="eastAsia" w:ascii="宋体" w:hAnsi="宋体" w:cs="宋体"/>
          <w:sz w:val="32"/>
          <w:szCs w:val="32"/>
          <w:u w:val="single"/>
        </w:rPr>
        <w:t xml:space="preserve">                             (盖单位章) </w:t>
      </w:r>
    </w:p>
    <w:p>
      <w:pPr>
        <w:wordWrap w:val="0"/>
        <w:spacing w:line="440" w:lineRule="exact"/>
        <w:ind w:firstLine="640" w:firstLineChars="200"/>
        <w:rPr>
          <w:rFonts w:ascii="宋体" w:hAnsi="宋体" w:cs="宋体"/>
          <w:sz w:val="32"/>
          <w:szCs w:val="32"/>
          <w:u w:val="single"/>
        </w:rPr>
      </w:pPr>
    </w:p>
    <w:p>
      <w:pPr>
        <w:wordWrap w:val="0"/>
        <w:spacing w:line="440" w:lineRule="exact"/>
        <w:ind w:firstLine="640" w:firstLineChars="200"/>
        <w:rPr>
          <w:rFonts w:ascii="宋体" w:hAnsi="宋体" w:cs="宋体"/>
          <w:sz w:val="32"/>
          <w:szCs w:val="32"/>
        </w:rPr>
      </w:pPr>
      <w:r>
        <w:rPr>
          <w:rFonts w:hint="eastAsia" w:ascii="宋体" w:hAnsi="宋体" w:cs="宋体"/>
          <w:sz w:val="32"/>
          <w:szCs w:val="32"/>
        </w:rPr>
        <w:t>法定代表人或其委托代理人：</w:t>
      </w:r>
      <w:r>
        <w:rPr>
          <w:rFonts w:hint="eastAsia" w:ascii="宋体" w:hAnsi="宋体" w:cs="宋体"/>
          <w:sz w:val="32"/>
          <w:szCs w:val="32"/>
          <w:u w:val="single"/>
        </w:rPr>
        <w:t xml:space="preserve">        (签字或盖章)   </w:t>
      </w:r>
    </w:p>
    <w:p>
      <w:pPr>
        <w:wordWrap w:val="0"/>
        <w:spacing w:line="440" w:lineRule="exact"/>
        <w:ind w:firstLine="720" w:firstLineChars="200"/>
        <w:jc w:val="center"/>
        <w:rPr>
          <w:rFonts w:ascii="宋体" w:hAnsi="宋体" w:cs="宋体"/>
          <w:sz w:val="36"/>
        </w:rPr>
      </w:pPr>
    </w:p>
    <w:p>
      <w:pPr>
        <w:wordWrap w:val="0"/>
        <w:spacing w:line="440" w:lineRule="exact"/>
        <w:ind w:firstLine="720" w:firstLineChars="200"/>
        <w:jc w:val="center"/>
        <w:rPr>
          <w:rFonts w:ascii="宋体" w:hAnsi="宋体" w:cs="宋体"/>
          <w:sz w:val="36"/>
        </w:rPr>
      </w:pPr>
    </w:p>
    <w:p>
      <w:pPr>
        <w:wordWrap w:val="0"/>
        <w:spacing w:line="440" w:lineRule="exact"/>
        <w:ind w:firstLine="720" w:firstLineChars="200"/>
        <w:jc w:val="center"/>
        <w:rPr>
          <w:rFonts w:ascii="宋体" w:hAnsi="宋体" w:cs="宋体"/>
          <w:sz w:val="36"/>
        </w:rPr>
      </w:pPr>
    </w:p>
    <w:p>
      <w:pPr>
        <w:wordWrap w:val="0"/>
        <w:spacing w:line="440" w:lineRule="exact"/>
        <w:ind w:firstLine="720" w:firstLineChars="200"/>
        <w:jc w:val="center"/>
        <w:rPr>
          <w:rFonts w:ascii="宋体" w:hAnsi="宋体" w:cs="宋体"/>
          <w:sz w:val="36"/>
        </w:rPr>
      </w:pPr>
    </w:p>
    <w:p>
      <w:pPr>
        <w:wordWrap w:val="0"/>
        <w:spacing w:line="440" w:lineRule="exact"/>
        <w:ind w:firstLine="720" w:firstLineChars="200"/>
        <w:jc w:val="center"/>
        <w:rPr>
          <w:rFonts w:ascii="宋体" w:hAnsi="宋体" w:cs="宋体"/>
          <w:sz w:val="36"/>
        </w:rPr>
      </w:pPr>
    </w:p>
    <w:p>
      <w:pPr>
        <w:wordWrap w:val="0"/>
        <w:spacing w:line="440" w:lineRule="exact"/>
        <w:ind w:firstLine="640" w:firstLineChars="200"/>
        <w:jc w:val="center"/>
        <w:rPr>
          <w:rFonts w:ascii="宋体" w:hAnsi="宋体" w:cs="宋体"/>
          <w:sz w:val="32"/>
          <w:szCs w:val="32"/>
        </w:rPr>
      </w:pPr>
      <w:r>
        <w:rPr>
          <w:rFonts w:hint="eastAsia" w:ascii="宋体" w:hAnsi="宋体" w:cs="宋体"/>
          <w:sz w:val="32"/>
          <w:szCs w:val="32"/>
        </w:rPr>
        <w:t>日期：</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p>
    <w:p>
      <w:pPr>
        <w:wordWrap w:val="0"/>
        <w:spacing w:line="440" w:lineRule="exact"/>
        <w:ind w:firstLine="720" w:firstLineChars="200"/>
        <w:jc w:val="center"/>
        <w:rPr>
          <w:rFonts w:ascii="宋体" w:hAnsi="宋体" w:cs="宋体"/>
          <w:sz w:val="36"/>
        </w:rPr>
      </w:pPr>
    </w:p>
    <w:p>
      <w:pPr>
        <w:wordWrap w:val="0"/>
        <w:spacing w:line="440" w:lineRule="exact"/>
        <w:rPr>
          <w:rFonts w:ascii="宋体" w:hAnsi="宋体" w:cs="宋体"/>
          <w:sz w:val="36"/>
        </w:rPr>
      </w:pPr>
    </w:p>
    <w:p>
      <w:pPr>
        <w:pStyle w:val="2"/>
        <w:ind w:firstLine="552"/>
      </w:pPr>
    </w:p>
    <w:p>
      <w:pPr>
        <w:wordWrap w:val="0"/>
        <w:spacing w:line="440" w:lineRule="exact"/>
        <w:ind w:firstLine="720" w:firstLineChars="200"/>
        <w:jc w:val="center"/>
        <w:rPr>
          <w:rFonts w:ascii="宋体" w:hAnsi="宋体" w:cs="宋体"/>
          <w:sz w:val="36"/>
        </w:rPr>
      </w:pPr>
    </w:p>
    <w:p>
      <w:pPr>
        <w:wordWrap w:val="0"/>
        <w:spacing w:line="440" w:lineRule="exact"/>
        <w:ind w:firstLine="643" w:firstLineChars="200"/>
        <w:jc w:val="center"/>
        <w:rPr>
          <w:rFonts w:ascii="宋体" w:hAnsi="宋体" w:cs="宋体"/>
          <w:b/>
          <w:sz w:val="32"/>
          <w:szCs w:val="32"/>
        </w:rPr>
      </w:pPr>
      <w:r>
        <w:rPr>
          <w:rFonts w:hint="eastAsia" w:ascii="宋体" w:hAnsi="宋体" w:cs="宋体"/>
          <w:b/>
          <w:sz w:val="32"/>
          <w:szCs w:val="32"/>
        </w:rPr>
        <w:t>目录</w:t>
      </w:r>
    </w:p>
    <w:p>
      <w:pPr>
        <w:wordWrap w:val="0"/>
        <w:spacing w:line="440" w:lineRule="exact"/>
        <w:ind w:firstLine="420" w:firstLineChars="200"/>
        <w:rPr>
          <w:rFonts w:ascii="宋体" w:hAnsi="宋体" w:cs="宋体"/>
        </w:rPr>
      </w:pPr>
    </w:p>
    <w:p>
      <w:pPr>
        <w:pStyle w:val="30"/>
        <w:wordWrap w:val="0"/>
        <w:spacing w:before="120" w:beforeLines="50" w:after="120" w:afterLines="50" w:line="440" w:lineRule="exact"/>
        <w:ind w:firstLine="480" w:firstLineChars="200"/>
        <w:jc w:val="both"/>
        <w:rPr>
          <w:rFonts w:ascii="宋体" w:hAnsi="宋体"/>
          <w:sz w:val="24"/>
          <w:szCs w:val="24"/>
        </w:rPr>
      </w:pPr>
      <w:r>
        <w:rPr>
          <w:rFonts w:hint="eastAsia" w:ascii="宋体" w:hAnsi="宋体"/>
          <w:sz w:val="24"/>
          <w:szCs w:val="24"/>
        </w:rPr>
        <w:t>（一）投标承诺函</w:t>
      </w:r>
    </w:p>
    <w:p>
      <w:pPr>
        <w:pStyle w:val="30"/>
        <w:wordWrap w:val="0"/>
        <w:spacing w:before="120" w:beforeLines="50" w:after="120" w:afterLines="50" w:line="440" w:lineRule="exact"/>
        <w:ind w:firstLine="480" w:firstLineChars="200"/>
        <w:jc w:val="both"/>
        <w:rPr>
          <w:rFonts w:ascii="宋体" w:hAnsi="宋体"/>
          <w:sz w:val="24"/>
          <w:szCs w:val="24"/>
        </w:rPr>
      </w:pPr>
      <w:r>
        <w:rPr>
          <w:rFonts w:hint="eastAsia" w:ascii="宋体" w:hAnsi="宋体"/>
          <w:sz w:val="24"/>
          <w:szCs w:val="24"/>
        </w:rPr>
        <w:t>（二）法定代表人资格证明书、法定代表人授权委托书（格式）</w:t>
      </w:r>
    </w:p>
    <w:p>
      <w:pPr>
        <w:pStyle w:val="30"/>
        <w:wordWrap w:val="0"/>
        <w:spacing w:before="120" w:beforeLines="50" w:after="120" w:afterLines="50" w:line="440" w:lineRule="exact"/>
        <w:ind w:firstLine="480" w:firstLineChars="200"/>
        <w:jc w:val="both"/>
        <w:rPr>
          <w:rFonts w:ascii="宋体" w:hAnsi="宋体"/>
          <w:sz w:val="24"/>
          <w:szCs w:val="24"/>
        </w:rPr>
      </w:pPr>
      <w:r>
        <w:rPr>
          <w:rFonts w:hint="eastAsia" w:ascii="宋体" w:hAnsi="宋体"/>
          <w:sz w:val="24"/>
        </w:rPr>
        <w:t>（三）投标承诺函中企业信息（营业执照）和项目负责人信息（中级职称证或建造师证、安全考核证等）的证书证件等复印件（加盖投标单位公章）</w:t>
      </w: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wordWrap w:val="0"/>
        <w:spacing w:line="440" w:lineRule="exact"/>
        <w:ind w:firstLine="420" w:firstLineChars="200"/>
        <w:rPr>
          <w:rFonts w:ascii="宋体" w:hAnsi="宋体" w:cs="宋体"/>
        </w:rPr>
      </w:pPr>
    </w:p>
    <w:p>
      <w:pPr>
        <w:pStyle w:val="12"/>
        <w:wordWrap w:val="0"/>
        <w:spacing w:line="440" w:lineRule="exact"/>
        <w:rPr>
          <w:rFonts w:ascii="宋体" w:hAnsi="宋体" w:cs="宋体"/>
          <w:sz w:val="24"/>
        </w:rPr>
      </w:pPr>
      <w:r>
        <w:rPr>
          <w:rFonts w:hint="eastAsia" w:ascii="宋体" w:hAnsi="宋体" w:cs="宋体"/>
        </w:rPr>
        <w:br w:type="page"/>
      </w:r>
      <w:r>
        <w:rPr>
          <w:rFonts w:hint="eastAsia" w:ascii="宋体" w:hAnsi="宋体" w:cs="宋体"/>
        </w:rPr>
        <w:t>（一）投标承诺函</w:t>
      </w:r>
    </w:p>
    <w:p>
      <w:pPr>
        <w:spacing w:line="380" w:lineRule="exact"/>
        <w:rPr>
          <w:rStyle w:val="91"/>
          <w:rFonts w:ascii="宋体" w:hAnsi="宋体"/>
          <w:color w:val="000000"/>
          <w:sz w:val="24"/>
          <w:u w:val="single" w:color="000000"/>
        </w:rPr>
      </w:pPr>
      <w:r>
        <w:rPr>
          <w:rStyle w:val="91"/>
          <w:rFonts w:ascii="宋体" w:hAnsi="宋体"/>
          <w:color w:val="000000"/>
          <w:sz w:val="24"/>
        </w:rPr>
        <w:t>致：</w:t>
      </w:r>
      <w:r>
        <w:rPr>
          <w:rStyle w:val="91"/>
          <w:rFonts w:ascii="宋体" w:hAnsi="宋体"/>
          <w:color w:val="000000"/>
          <w:sz w:val="24"/>
          <w:u w:val="single" w:color="000000"/>
        </w:rPr>
        <w:t xml:space="preserve">   {招标人名称}   </w:t>
      </w:r>
    </w:p>
    <w:p>
      <w:pPr>
        <w:tabs>
          <w:tab w:val="left" w:pos="7560"/>
        </w:tabs>
        <w:spacing w:line="380" w:lineRule="exact"/>
        <w:ind w:firstLine="490"/>
        <w:rPr>
          <w:rStyle w:val="91"/>
          <w:rFonts w:ascii="宋体" w:hAnsi="宋体"/>
          <w:color w:val="000000"/>
          <w:sz w:val="24"/>
          <w:u w:val="single" w:color="000000"/>
        </w:rPr>
      </w:pPr>
      <w:r>
        <w:rPr>
          <w:rStyle w:val="91"/>
          <w:rFonts w:ascii="宋体" w:hAnsi="宋体"/>
          <w:color w:val="000000"/>
          <w:sz w:val="24"/>
        </w:rPr>
        <w:t>1、根据你方招标工程项目编号为</w:t>
      </w:r>
      <w:r>
        <w:rPr>
          <w:rStyle w:val="91"/>
          <w:rFonts w:ascii="宋体" w:hAnsi="宋体"/>
          <w:color w:val="000000"/>
          <w:sz w:val="24"/>
          <w:u w:val="single" w:color="000000"/>
        </w:rPr>
        <w:t xml:space="preserve"> {招标编号} </w:t>
      </w:r>
      <w:r>
        <w:rPr>
          <w:rStyle w:val="91"/>
          <w:rFonts w:ascii="宋体" w:hAnsi="宋体"/>
          <w:color w:val="000000"/>
          <w:sz w:val="24"/>
        </w:rPr>
        <w:t>的</w:t>
      </w:r>
      <w:r>
        <w:rPr>
          <w:rStyle w:val="91"/>
          <w:rFonts w:ascii="宋体" w:hAnsi="宋体"/>
          <w:color w:val="000000"/>
          <w:sz w:val="24"/>
          <w:u w:val="single" w:color="000000"/>
        </w:rPr>
        <w:t xml:space="preserve">  {招标工程项目名称}      </w:t>
      </w:r>
      <w:r>
        <w:rPr>
          <w:rStyle w:val="91"/>
          <w:rFonts w:ascii="宋体" w:hAnsi="宋体"/>
          <w:color w:val="000000"/>
          <w:sz w:val="24"/>
        </w:rPr>
        <w:t>工程招标文件，按照《莆田市建设工程施工招标评标管理规定》等有关规定，经研究上述招标文件的投标须知、合同条款、图纸、工程建设标准和工程预算价及其他有关文件后，我方愿以贵方的发包价人民币(大写)</w:t>
      </w:r>
      <w:r>
        <w:rPr>
          <w:rStyle w:val="91"/>
          <w:rFonts w:ascii="宋体" w:hAnsi="宋体"/>
          <w:color w:val="000000"/>
          <w:sz w:val="24"/>
          <w:u w:val="single" w:color="000000"/>
        </w:rPr>
        <w:t xml:space="preserve">            </w:t>
      </w:r>
      <w:r>
        <w:rPr>
          <w:rStyle w:val="91"/>
          <w:rFonts w:ascii="宋体" w:hAnsi="宋体"/>
          <w:color w:val="000000"/>
          <w:sz w:val="24"/>
        </w:rPr>
        <w:t>元(RMB：￥</w:t>
      </w:r>
      <w:r>
        <w:rPr>
          <w:rStyle w:val="91"/>
          <w:rFonts w:ascii="宋体" w:hAnsi="宋体"/>
          <w:color w:val="000000"/>
          <w:sz w:val="24"/>
          <w:u w:val="single" w:color="000000"/>
        </w:rPr>
        <w:t xml:space="preserve">       </w:t>
      </w:r>
      <w:r>
        <w:rPr>
          <w:rStyle w:val="91"/>
          <w:rFonts w:ascii="宋体" w:hAnsi="宋体"/>
          <w:color w:val="000000"/>
          <w:sz w:val="24"/>
        </w:rPr>
        <w:t>元)作为中标价，并按上述图纸、合同条款和工程建设标准的要求承包本工程的施工，并承担任何质量缺陷保修责任。</w:t>
      </w:r>
    </w:p>
    <w:p>
      <w:pPr>
        <w:spacing w:line="380" w:lineRule="exact"/>
        <w:ind w:firstLine="490"/>
        <w:rPr>
          <w:rStyle w:val="91"/>
          <w:rFonts w:ascii="宋体" w:hAnsi="宋体"/>
          <w:color w:val="000000"/>
          <w:sz w:val="24"/>
        </w:rPr>
      </w:pPr>
      <w:r>
        <w:rPr>
          <w:rStyle w:val="91"/>
          <w:rFonts w:ascii="宋体" w:hAnsi="宋体"/>
          <w:color w:val="000000"/>
          <w:sz w:val="24"/>
        </w:rPr>
        <w:t>2、我方已详细审阅全部招标文件、答疑纪要、补充通知及有关附件。我方不存在资质和项目负责人不能满足招标文件要求的条件。</w:t>
      </w:r>
    </w:p>
    <w:p>
      <w:pPr>
        <w:spacing w:line="380" w:lineRule="exact"/>
        <w:ind w:firstLine="480" w:firstLineChars="200"/>
        <w:rPr>
          <w:rStyle w:val="91"/>
          <w:rFonts w:ascii="宋体" w:hAnsi="宋体"/>
          <w:color w:val="000000"/>
          <w:sz w:val="24"/>
        </w:rPr>
      </w:pPr>
      <w:r>
        <w:rPr>
          <w:rStyle w:val="91"/>
          <w:rFonts w:ascii="宋体" w:hAnsi="宋体"/>
          <w:color w:val="000000"/>
          <w:sz w:val="24"/>
        </w:rPr>
        <w:t>3、我方的投标文件是真实和准确的，并保证不存在招标文件第二章投标须知第3.</w:t>
      </w:r>
      <w:r>
        <w:rPr>
          <w:rStyle w:val="91"/>
          <w:rFonts w:hint="eastAsia" w:ascii="宋体" w:hAnsi="宋体"/>
          <w:color w:val="000000"/>
          <w:sz w:val="24"/>
        </w:rPr>
        <w:t>10</w:t>
      </w:r>
      <w:r>
        <w:rPr>
          <w:rStyle w:val="91"/>
          <w:rFonts w:ascii="宋体" w:hAnsi="宋体"/>
          <w:color w:val="000000"/>
          <w:sz w:val="24"/>
        </w:rPr>
        <w:t>款规定的任一情形,若有弄虚作假的，愿承担法律和经济责任。</w:t>
      </w:r>
    </w:p>
    <w:p>
      <w:pPr>
        <w:spacing w:line="380" w:lineRule="exact"/>
        <w:ind w:firstLine="490"/>
        <w:rPr>
          <w:rStyle w:val="91"/>
          <w:rFonts w:ascii="宋体" w:hAnsi="宋体"/>
          <w:color w:val="000000"/>
          <w:sz w:val="24"/>
        </w:rPr>
      </w:pPr>
      <w:r>
        <w:rPr>
          <w:rStyle w:val="91"/>
          <w:rFonts w:ascii="宋体" w:hAnsi="宋体"/>
          <w:color w:val="000000"/>
          <w:sz w:val="24"/>
        </w:rPr>
        <w:t>4、若我方中标，我方保证按招标文件规定的要求工期</w:t>
      </w:r>
      <w:r>
        <w:rPr>
          <w:rStyle w:val="91"/>
          <w:rFonts w:ascii="宋体" w:hAnsi="宋体"/>
          <w:color w:val="000000"/>
          <w:sz w:val="24"/>
          <w:u w:val="single" w:color="000000"/>
        </w:rPr>
        <w:t xml:space="preserve">     {工期}    </w:t>
      </w:r>
      <w:r>
        <w:rPr>
          <w:rStyle w:val="91"/>
          <w:rFonts w:ascii="宋体" w:hAnsi="宋体"/>
          <w:color w:val="000000"/>
          <w:sz w:val="24"/>
        </w:rPr>
        <w:t>日历天内完成并移交全部工程，工程质量达到</w:t>
      </w:r>
      <w:r>
        <w:rPr>
          <w:rStyle w:val="91"/>
          <w:rFonts w:ascii="宋体" w:hAnsi="宋体"/>
          <w:color w:val="000000"/>
          <w:sz w:val="24"/>
          <w:u w:val="single" w:color="000000"/>
        </w:rPr>
        <w:t xml:space="preserve">       </w:t>
      </w:r>
      <w:r>
        <w:rPr>
          <w:rStyle w:val="91"/>
          <w:rFonts w:ascii="宋体" w:hAnsi="宋体"/>
          <w:color w:val="000000"/>
          <w:sz w:val="24"/>
        </w:rPr>
        <w:t>标准。</w:t>
      </w:r>
    </w:p>
    <w:p>
      <w:pPr>
        <w:spacing w:line="380" w:lineRule="exact"/>
        <w:ind w:firstLine="490"/>
        <w:rPr>
          <w:rStyle w:val="91"/>
          <w:rFonts w:ascii="宋体" w:hAnsi="宋体"/>
          <w:color w:val="000000"/>
          <w:sz w:val="24"/>
          <w:u w:val="single" w:color="000000"/>
        </w:rPr>
      </w:pPr>
      <w:r>
        <w:rPr>
          <w:rStyle w:val="91"/>
          <w:rFonts w:ascii="宋体" w:hAnsi="宋体"/>
          <w:color w:val="000000"/>
          <w:sz w:val="24"/>
          <w:u w:val="single" w:color="000000"/>
        </w:rPr>
        <w:t xml:space="preserve">5、若我方中标，我方将派       (姓名)( </w:t>
      </w:r>
      <w:r>
        <w:rPr>
          <w:rFonts w:hint="eastAsia" w:ascii="宋体" w:hAnsi="宋体"/>
          <w:sz w:val="24"/>
          <w:u w:val="single"/>
        </w:rPr>
        <w:t xml:space="preserve">证书注册编号： </w:t>
      </w:r>
      <w:r>
        <w:rPr>
          <w:rStyle w:val="91"/>
          <w:rFonts w:ascii="宋体" w:hAnsi="宋体"/>
          <w:color w:val="000000"/>
          <w:sz w:val="24"/>
          <w:u w:val="single" w:color="000000"/>
        </w:rPr>
        <w:t xml:space="preserve">         ，担任项目</w:t>
      </w:r>
      <w:r>
        <w:rPr>
          <w:rStyle w:val="91"/>
          <w:rFonts w:hint="eastAsia" w:ascii="宋体" w:hAnsi="宋体"/>
          <w:color w:val="000000"/>
          <w:sz w:val="24"/>
          <w:u w:val="single" w:color="000000"/>
        </w:rPr>
        <w:t>负责人。</w:t>
      </w:r>
    </w:p>
    <w:p>
      <w:pPr>
        <w:spacing w:line="380" w:lineRule="exact"/>
        <w:ind w:firstLine="490"/>
        <w:rPr>
          <w:rStyle w:val="91"/>
          <w:rFonts w:ascii="宋体" w:hAnsi="宋体"/>
          <w:color w:val="000000"/>
          <w:sz w:val="24"/>
          <w:u w:val="single" w:color="000000"/>
        </w:rPr>
      </w:pPr>
      <w:r>
        <w:rPr>
          <w:rStyle w:val="91"/>
          <w:rFonts w:ascii="宋体" w:hAnsi="宋体"/>
          <w:color w:val="000000"/>
          <w:sz w:val="24"/>
          <w:u w:val="single" w:color="000000"/>
        </w:rPr>
        <w:t>6、若我方中标，我方保证按招标文件</w:t>
      </w:r>
      <w:r>
        <w:rPr>
          <w:rFonts w:hint="eastAsia" w:ascii="宋体" w:hAnsi="宋体"/>
          <w:sz w:val="24"/>
          <w:u w:val="single"/>
        </w:rPr>
        <w:t>附表1要</w:t>
      </w:r>
      <w:r>
        <w:rPr>
          <w:rStyle w:val="91"/>
          <w:rFonts w:ascii="宋体" w:hAnsi="宋体"/>
          <w:color w:val="000000"/>
          <w:sz w:val="24"/>
          <w:u w:val="single" w:color="000000"/>
        </w:rPr>
        <w:t>求配备</w:t>
      </w:r>
      <w:r>
        <w:rPr>
          <w:rStyle w:val="91"/>
          <w:rFonts w:hint="eastAsia" w:ascii="宋体" w:hAnsi="宋体"/>
          <w:color w:val="000000"/>
          <w:sz w:val="24"/>
          <w:u w:val="single" w:color="000000"/>
        </w:rPr>
        <w:t>项目负责人等其他项目管理人员。</w:t>
      </w:r>
    </w:p>
    <w:p>
      <w:pPr>
        <w:spacing w:line="380" w:lineRule="exact"/>
        <w:ind w:firstLine="490"/>
        <w:rPr>
          <w:rStyle w:val="91"/>
          <w:rFonts w:ascii="宋体" w:hAnsi="宋体"/>
          <w:color w:val="000000"/>
          <w:sz w:val="24"/>
          <w:u w:val="single" w:color="000000"/>
        </w:rPr>
      </w:pPr>
      <w:r>
        <w:rPr>
          <w:rStyle w:val="91"/>
          <w:rFonts w:ascii="宋体" w:hAnsi="宋体"/>
          <w:color w:val="000000"/>
          <w:sz w:val="24"/>
        </w:rPr>
        <w:t>7、若我方中标，我方保证拟派出的本合同工程的主要施工管理人员在施工期间到位。</w:t>
      </w:r>
    </w:p>
    <w:p>
      <w:pPr>
        <w:spacing w:line="380" w:lineRule="exact"/>
        <w:ind w:firstLine="488"/>
        <w:rPr>
          <w:rStyle w:val="91"/>
          <w:rFonts w:ascii="宋体" w:hAnsi="宋体"/>
          <w:color w:val="000000"/>
          <w:sz w:val="24"/>
        </w:rPr>
      </w:pPr>
      <w:r>
        <w:rPr>
          <w:rStyle w:val="91"/>
          <w:rFonts w:ascii="宋体" w:hAnsi="宋体"/>
          <w:color w:val="000000"/>
          <w:sz w:val="24"/>
        </w:rPr>
        <w:t>8、我方同意所提交的投标文件在招标文件规定的投标有效期内有效，在此期间内如果中标，我方将受此约束。</w:t>
      </w:r>
    </w:p>
    <w:p>
      <w:pPr>
        <w:spacing w:line="380" w:lineRule="exact"/>
        <w:ind w:firstLine="490"/>
        <w:rPr>
          <w:rStyle w:val="91"/>
          <w:rFonts w:ascii="宋体" w:hAnsi="宋体"/>
          <w:color w:val="000000"/>
          <w:sz w:val="24"/>
        </w:rPr>
      </w:pPr>
      <w:r>
        <w:rPr>
          <w:rStyle w:val="91"/>
          <w:rFonts w:ascii="宋体" w:hAnsi="宋体"/>
          <w:color w:val="000000"/>
          <w:sz w:val="24"/>
        </w:rPr>
        <w:t>9、除非另外达成协议并生效，你方的招标文件、中标通知书和本投标承诺函将构成约束双方合同文件的组成部分。</w:t>
      </w:r>
    </w:p>
    <w:p>
      <w:pPr>
        <w:spacing w:line="380" w:lineRule="exact"/>
        <w:ind w:firstLine="480" w:firstLineChars="200"/>
        <w:rPr>
          <w:rStyle w:val="91"/>
          <w:rFonts w:ascii="宋体" w:hAnsi="宋体"/>
          <w:color w:val="000000"/>
          <w:sz w:val="24"/>
        </w:rPr>
      </w:pPr>
      <w:r>
        <w:rPr>
          <w:rStyle w:val="91"/>
          <w:rFonts w:ascii="宋体" w:hAnsi="宋体"/>
          <w:color w:val="000000"/>
          <w:sz w:val="24"/>
        </w:rPr>
        <w:t>10、若我方中标，我方将按照招标文件的规定提交履约保证金。</w:t>
      </w:r>
    </w:p>
    <w:p>
      <w:pPr>
        <w:spacing w:line="380" w:lineRule="exact"/>
        <w:ind w:firstLine="480" w:firstLineChars="200"/>
        <w:rPr>
          <w:rStyle w:val="91"/>
          <w:rFonts w:ascii="宋体" w:hAnsi="宋体"/>
          <w:color w:val="000000"/>
          <w:sz w:val="24"/>
        </w:rPr>
      </w:pPr>
      <w:r>
        <w:rPr>
          <w:rStyle w:val="91"/>
          <w:rFonts w:ascii="宋体" w:hAnsi="宋体"/>
          <w:color w:val="000000"/>
          <w:sz w:val="24"/>
        </w:rPr>
        <w:t>11、我方承诺，我方的投标文件是真实和准确的，若有弄虚作假行为，愿意承担法律和经济责任。</w:t>
      </w:r>
    </w:p>
    <w:p>
      <w:pPr>
        <w:spacing w:line="380" w:lineRule="exact"/>
        <w:ind w:left="1000" w:leftChars="476" w:firstLine="700" w:firstLineChars="292"/>
        <w:rPr>
          <w:rStyle w:val="91"/>
          <w:rFonts w:ascii="宋体" w:hAnsi="宋体"/>
          <w:color w:val="000000"/>
          <w:sz w:val="24"/>
          <w:u w:val="single" w:color="000000"/>
        </w:rPr>
      </w:pPr>
      <w:r>
        <w:rPr>
          <w:rStyle w:val="91"/>
          <w:rFonts w:ascii="宋体" w:hAnsi="宋体"/>
          <w:color w:val="000000"/>
          <w:sz w:val="24"/>
        </w:rPr>
        <w:t>投 标 人：</w:t>
      </w:r>
      <w:r>
        <w:rPr>
          <w:rStyle w:val="91"/>
          <w:rFonts w:ascii="宋体" w:hAnsi="宋体"/>
          <w:color w:val="000000"/>
          <w:sz w:val="24"/>
          <w:u w:val="single" w:color="000000"/>
        </w:rPr>
        <w:t xml:space="preserve">                                (盖单位章)</w:t>
      </w:r>
    </w:p>
    <w:p>
      <w:pPr>
        <w:spacing w:line="380" w:lineRule="exact"/>
        <w:ind w:left="1000" w:leftChars="476" w:firstLine="720" w:firstLineChars="300"/>
        <w:rPr>
          <w:rStyle w:val="91"/>
          <w:rFonts w:ascii="宋体" w:hAnsi="宋体"/>
          <w:color w:val="000000"/>
          <w:sz w:val="24"/>
          <w:u w:val="single" w:color="000000"/>
        </w:rPr>
      </w:pPr>
      <w:r>
        <w:rPr>
          <w:rStyle w:val="91"/>
          <w:rFonts w:ascii="宋体" w:hAnsi="宋体"/>
          <w:color w:val="000000"/>
          <w:sz w:val="24"/>
        </w:rPr>
        <w:t>法定代表人或其委托代理人：</w:t>
      </w:r>
      <w:r>
        <w:rPr>
          <w:rStyle w:val="91"/>
          <w:rFonts w:ascii="宋体" w:hAnsi="宋体"/>
          <w:color w:val="000000"/>
          <w:sz w:val="24"/>
          <w:u w:val="single" w:color="000000"/>
        </w:rPr>
        <w:t xml:space="preserve">              (签字或盖章)</w:t>
      </w:r>
    </w:p>
    <w:p>
      <w:pPr>
        <w:spacing w:line="380" w:lineRule="exact"/>
        <w:rPr>
          <w:rStyle w:val="91"/>
          <w:rFonts w:ascii="宋体" w:hAnsi="宋体"/>
          <w:color w:val="000000"/>
          <w:sz w:val="24"/>
        </w:rPr>
      </w:pPr>
      <w:r>
        <w:rPr>
          <w:rStyle w:val="91"/>
          <w:rFonts w:ascii="宋体" w:hAnsi="宋体"/>
          <w:color w:val="000000"/>
          <w:sz w:val="24"/>
        </w:rPr>
        <w:t xml:space="preserve">                                 日期：</w:t>
      </w:r>
      <w:r>
        <w:rPr>
          <w:rStyle w:val="91"/>
          <w:rFonts w:ascii="宋体" w:hAnsi="宋体"/>
          <w:color w:val="000000"/>
          <w:sz w:val="24"/>
          <w:u w:val="single" w:color="000000"/>
        </w:rPr>
        <w:t xml:space="preserve">       </w:t>
      </w:r>
      <w:r>
        <w:rPr>
          <w:rStyle w:val="91"/>
          <w:rFonts w:ascii="宋体" w:hAnsi="宋体"/>
          <w:color w:val="000000"/>
          <w:sz w:val="24"/>
        </w:rPr>
        <w:t>年</w:t>
      </w:r>
      <w:r>
        <w:rPr>
          <w:rStyle w:val="91"/>
          <w:rFonts w:ascii="宋体" w:hAnsi="宋体"/>
          <w:color w:val="000000"/>
          <w:sz w:val="24"/>
          <w:u w:val="single" w:color="000000"/>
        </w:rPr>
        <w:t xml:space="preserve">        </w:t>
      </w:r>
      <w:r>
        <w:rPr>
          <w:rStyle w:val="91"/>
          <w:rFonts w:ascii="宋体" w:hAnsi="宋体"/>
          <w:color w:val="000000"/>
          <w:sz w:val="24"/>
        </w:rPr>
        <w:t>月</w:t>
      </w:r>
      <w:r>
        <w:rPr>
          <w:rStyle w:val="91"/>
          <w:rFonts w:ascii="宋体" w:hAnsi="宋体"/>
          <w:color w:val="000000"/>
          <w:sz w:val="24"/>
          <w:u w:val="single" w:color="000000"/>
        </w:rPr>
        <w:t xml:space="preserve">       </w:t>
      </w:r>
      <w:r>
        <w:rPr>
          <w:rStyle w:val="91"/>
          <w:rFonts w:ascii="宋体" w:hAnsi="宋体"/>
          <w:color w:val="000000"/>
          <w:sz w:val="24"/>
        </w:rPr>
        <w:t>日</w:t>
      </w:r>
    </w:p>
    <w:p>
      <w:pPr>
        <w:wordWrap w:val="0"/>
        <w:spacing w:line="440" w:lineRule="exact"/>
        <w:ind w:firstLine="480" w:firstLineChars="200"/>
        <w:rPr>
          <w:rFonts w:ascii="宋体" w:hAnsi="宋体" w:cs="宋体"/>
          <w:sz w:val="24"/>
        </w:rPr>
      </w:pPr>
    </w:p>
    <w:p>
      <w:pPr>
        <w:pStyle w:val="30"/>
        <w:wordWrap w:val="0"/>
        <w:spacing w:line="440" w:lineRule="exact"/>
        <w:ind w:firstLine="480" w:firstLineChars="200"/>
        <w:jc w:val="both"/>
        <w:rPr>
          <w:rFonts w:ascii="宋体" w:hAnsi="宋体" w:cs="宋体"/>
          <w:sz w:val="24"/>
          <w:szCs w:val="24"/>
        </w:rPr>
      </w:pPr>
      <w:r>
        <w:rPr>
          <w:rFonts w:hint="eastAsia" w:ascii="宋体" w:hAnsi="宋体" w:cs="宋体"/>
          <w:sz w:val="24"/>
          <w:szCs w:val="24"/>
        </w:rPr>
        <w:br w:type="page"/>
      </w:r>
    </w:p>
    <w:p>
      <w:pPr>
        <w:wordWrap w:val="0"/>
        <w:spacing w:line="440" w:lineRule="exact"/>
        <w:ind w:firstLine="643" w:firstLineChars="200"/>
        <w:rPr>
          <w:rFonts w:ascii="宋体" w:hAnsi="宋体" w:cs="宋体"/>
          <w:b/>
          <w:sz w:val="36"/>
          <w:szCs w:val="36"/>
        </w:rPr>
      </w:pPr>
      <w:r>
        <w:rPr>
          <w:rFonts w:hint="eastAsia" w:ascii="宋体" w:hAnsi="宋体" w:cs="宋体"/>
          <w:b/>
          <w:kern w:val="0"/>
          <w:sz w:val="32"/>
          <w:szCs w:val="32"/>
        </w:rPr>
        <w:t>（二）</w:t>
      </w:r>
      <w:r>
        <w:rPr>
          <w:rFonts w:hint="eastAsia" w:ascii="宋体" w:hAnsi="宋体" w:cs="宋体"/>
          <w:b/>
          <w:sz w:val="36"/>
          <w:szCs w:val="36"/>
        </w:rPr>
        <w:t>法定代表人资格证明书、法定代表人授权委托书(格式)</w:t>
      </w:r>
    </w:p>
    <w:p>
      <w:pPr>
        <w:wordWrap w:val="0"/>
        <w:spacing w:line="440" w:lineRule="exact"/>
        <w:ind w:firstLine="723" w:firstLineChars="200"/>
        <w:rPr>
          <w:rFonts w:ascii="宋体" w:hAnsi="宋体" w:cs="宋体"/>
          <w:b/>
          <w:sz w:val="36"/>
          <w:szCs w:val="36"/>
        </w:rPr>
      </w:pPr>
    </w:p>
    <w:p>
      <w:pPr>
        <w:wordWrap w:val="0"/>
        <w:spacing w:line="440" w:lineRule="exact"/>
        <w:ind w:firstLine="643" w:firstLineChars="200"/>
        <w:jc w:val="center"/>
        <w:rPr>
          <w:rFonts w:ascii="宋体" w:hAnsi="宋体" w:cs="宋体"/>
          <w:b/>
          <w:sz w:val="32"/>
          <w:szCs w:val="32"/>
        </w:rPr>
      </w:pPr>
      <w:r>
        <w:rPr>
          <w:rFonts w:hint="eastAsia" w:ascii="宋体" w:hAnsi="宋体" w:cs="宋体"/>
          <w:b/>
          <w:sz w:val="32"/>
          <w:szCs w:val="32"/>
        </w:rPr>
        <w:t>1、法定代表人资格证明书</w:t>
      </w:r>
    </w:p>
    <w:p>
      <w:pPr>
        <w:wordWrap w:val="0"/>
        <w:spacing w:line="440" w:lineRule="exact"/>
        <w:ind w:left="546" w:leftChars="260" w:firstLine="520" w:firstLineChars="200"/>
        <w:rPr>
          <w:rFonts w:ascii="宋体" w:hAnsi="宋体" w:cs="宋体"/>
          <w:sz w:val="26"/>
        </w:rPr>
      </w:pPr>
    </w:p>
    <w:p>
      <w:pPr>
        <w:wordWrap w:val="0"/>
        <w:spacing w:line="440" w:lineRule="exact"/>
        <w:ind w:left="546" w:leftChars="260" w:firstLine="520" w:firstLineChars="200"/>
        <w:rPr>
          <w:rFonts w:ascii="宋体" w:hAnsi="宋体" w:cs="宋体"/>
          <w:sz w:val="26"/>
        </w:rPr>
      </w:pPr>
    </w:p>
    <w:p>
      <w:pPr>
        <w:wordWrap w:val="0"/>
        <w:spacing w:line="440" w:lineRule="exact"/>
        <w:ind w:firstLine="480" w:firstLineChars="200"/>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w:t>
      </w:r>
    </w:p>
    <w:p>
      <w:pPr>
        <w:wordWrap w:val="0"/>
        <w:spacing w:line="440" w:lineRule="exact"/>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w:t>
      </w:r>
    </w:p>
    <w:p>
      <w:pPr>
        <w:wordWrap w:val="0"/>
        <w:spacing w:line="440" w:lineRule="exact"/>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w:t>
      </w:r>
    </w:p>
    <w:p>
      <w:pPr>
        <w:wordWrap w:val="0"/>
        <w:spacing w:line="440" w:lineRule="exact"/>
        <w:ind w:firstLine="480" w:firstLineChars="20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w:t>
      </w: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r>
        <w:rPr>
          <w:rFonts w:hint="eastAsia" w:ascii="宋体" w:hAnsi="宋体" w:cs="宋体"/>
          <w:sz w:val="24"/>
        </w:rPr>
        <w:t>特此证明。</w:t>
      </w:r>
    </w:p>
    <w:p>
      <w:pPr>
        <w:pStyle w:val="19"/>
        <w:wordWrap w:val="0"/>
        <w:spacing w:line="440" w:lineRule="exact"/>
        <w:ind w:firstLine="480" w:firstLineChars="200"/>
        <w:rPr>
          <w:rFonts w:ascii="宋体" w:hAnsi="宋体" w:cs="宋体"/>
          <w:sz w:val="24"/>
          <w:szCs w:val="24"/>
        </w:rPr>
      </w:pPr>
    </w:p>
    <w:p>
      <w:pPr>
        <w:pStyle w:val="19"/>
        <w:wordWrap w:val="0"/>
        <w:spacing w:line="440" w:lineRule="exact"/>
        <w:ind w:firstLine="480" w:firstLineChars="200"/>
        <w:rPr>
          <w:rFonts w:ascii="宋体" w:hAnsi="宋体" w:cs="宋体"/>
          <w:sz w:val="24"/>
          <w:szCs w:val="24"/>
        </w:rPr>
      </w:pPr>
    </w:p>
    <w:p>
      <w:pPr>
        <w:pStyle w:val="19"/>
        <w:wordWrap w:val="0"/>
        <w:spacing w:line="440" w:lineRule="exact"/>
        <w:ind w:firstLine="480" w:firstLineChars="200"/>
        <w:rPr>
          <w:rFonts w:ascii="宋体" w:hAnsi="宋体" w:cs="宋体"/>
          <w:sz w:val="24"/>
          <w:szCs w:val="24"/>
        </w:rPr>
      </w:pPr>
    </w:p>
    <w:p>
      <w:pPr>
        <w:pStyle w:val="19"/>
        <w:wordWrap w:val="0"/>
        <w:spacing w:line="440" w:lineRule="exact"/>
        <w:ind w:firstLine="480" w:firstLineChars="200"/>
        <w:rPr>
          <w:rFonts w:ascii="宋体" w:hAnsi="宋体" w:cs="宋体"/>
          <w:sz w:val="24"/>
          <w:szCs w:val="24"/>
        </w:rPr>
      </w:pPr>
      <w:r>
        <w:rPr>
          <w:rFonts w:hint="eastAsia" w:ascii="宋体" w:hAnsi="宋体" w:cs="宋体"/>
          <w:sz w:val="24"/>
          <w:szCs w:val="24"/>
        </w:rPr>
        <w:t xml:space="preserve">                           投标人：</w:t>
      </w:r>
      <w:r>
        <w:rPr>
          <w:rFonts w:hint="eastAsia" w:ascii="宋体" w:hAnsi="宋体" w:cs="宋体"/>
          <w:sz w:val="24"/>
          <w:szCs w:val="24"/>
          <w:u w:val="single"/>
        </w:rPr>
        <w:t xml:space="preserve">           (盖单位章)</w:t>
      </w:r>
    </w:p>
    <w:p>
      <w:pPr>
        <w:pStyle w:val="19"/>
        <w:wordWrap w:val="0"/>
        <w:spacing w:line="440" w:lineRule="exact"/>
        <w:ind w:firstLine="480" w:firstLineChars="200"/>
        <w:rPr>
          <w:rFonts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19"/>
        <w:wordWrap w:val="0"/>
        <w:spacing w:line="440" w:lineRule="exact"/>
        <w:ind w:firstLine="520" w:firstLineChars="200"/>
        <w:rPr>
          <w:rFonts w:ascii="宋体" w:hAnsi="宋体" w:cs="宋体"/>
          <w:sz w:val="26"/>
        </w:rPr>
      </w:pPr>
    </w:p>
    <w:p>
      <w:pPr>
        <w:pStyle w:val="19"/>
        <w:wordWrap w:val="0"/>
        <w:spacing w:line="440" w:lineRule="exact"/>
        <w:ind w:firstLine="520" w:firstLineChars="200"/>
        <w:rPr>
          <w:rFonts w:ascii="宋体" w:hAnsi="宋体" w:cs="宋体"/>
          <w:sz w:val="26"/>
        </w:rPr>
      </w:pPr>
    </w:p>
    <w:p>
      <w:pPr>
        <w:pStyle w:val="19"/>
        <w:wordWrap w:val="0"/>
        <w:spacing w:line="480" w:lineRule="auto"/>
        <w:ind w:firstLine="480" w:firstLineChars="200"/>
        <w:rPr>
          <w:rFonts w:ascii="宋体" w:hAnsi="宋体" w:cs="宋体"/>
          <w:sz w:val="24"/>
          <w:szCs w:val="24"/>
        </w:rPr>
      </w:pPr>
      <w:r>
        <w:rPr>
          <w:rFonts w:hint="eastAsia" w:ascii="宋体" w:hAnsi="宋体" w:cs="宋体"/>
          <w:sz w:val="24"/>
          <w:szCs w:val="24"/>
        </w:rPr>
        <w:t>附：</w:t>
      </w:r>
      <w:r>
        <w:rPr>
          <w:rFonts w:hint="eastAsia" w:ascii="宋体" w:hAnsi="宋体" w:cs="宋体"/>
          <w:sz w:val="24"/>
        </w:rPr>
        <w:t>法定代表人</w:t>
      </w:r>
      <w:r>
        <w:rPr>
          <w:rFonts w:hint="eastAsia" w:ascii="宋体" w:hAnsi="宋体" w:cs="宋体"/>
          <w:sz w:val="24"/>
          <w:szCs w:val="24"/>
        </w:rPr>
        <w:t>身份证件复印件</w:t>
      </w:r>
    </w:p>
    <w:p>
      <w:pPr>
        <w:pStyle w:val="19"/>
        <w:wordWrap w:val="0"/>
        <w:spacing w:line="440" w:lineRule="exact"/>
        <w:ind w:firstLine="520" w:firstLineChars="200"/>
        <w:rPr>
          <w:rFonts w:ascii="宋体" w:hAnsi="宋体" w:cs="宋体"/>
          <w:sz w:val="26"/>
        </w:rPr>
      </w:pPr>
    </w:p>
    <w:p>
      <w:pPr>
        <w:pStyle w:val="19"/>
        <w:wordWrap w:val="0"/>
        <w:spacing w:line="440" w:lineRule="exact"/>
        <w:ind w:firstLine="520" w:firstLineChars="200"/>
        <w:rPr>
          <w:rFonts w:ascii="宋体" w:hAnsi="宋体" w:cs="宋体"/>
          <w:sz w:val="26"/>
        </w:rPr>
      </w:pPr>
    </w:p>
    <w:p>
      <w:pPr>
        <w:pStyle w:val="19"/>
        <w:wordWrap w:val="0"/>
        <w:spacing w:line="440" w:lineRule="exact"/>
        <w:ind w:firstLine="520" w:firstLineChars="200"/>
        <w:rPr>
          <w:rFonts w:ascii="宋体" w:hAnsi="宋体" w:cs="宋体"/>
          <w:sz w:val="26"/>
        </w:rPr>
      </w:pPr>
    </w:p>
    <w:p>
      <w:pPr>
        <w:pStyle w:val="19"/>
        <w:wordWrap w:val="0"/>
        <w:spacing w:line="440" w:lineRule="exact"/>
        <w:ind w:firstLine="520" w:firstLineChars="200"/>
        <w:rPr>
          <w:rFonts w:ascii="宋体" w:hAnsi="宋体" w:cs="宋体"/>
          <w:sz w:val="26"/>
        </w:rPr>
      </w:pPr>
    </w:p>
    <w:p>
      <w:pPr>
        <w:wordWrap w:val="0"/>
        <w:spacing w:line="440" w:lineRule="exact"/>
        <w:ind w:firstLine="480" w:firstLineChars="200"/>
        <w:rPr>
          <w:rFonts w:ascii="宋体" w:hAnsi="宋体" w:cs="宋体"/>
          <w:sz w:val="24"/>
        </w:rPr>
      </w:pPr>
      <w:r>
        <w:rPr>
          <w:rFonts w:hint="eastAsia" w:ascii="宋体" w:hAnsi="宋体" w:cs="宋体"/>
          <w:sz w:val="24"/>
        </w:rPr>
        <w:t>本格式用于投标人代表参加开标时使用。</w:t>
      </w:r>
    </w:p>
    <w:p>
      <w:pPr>
        <w:pStyle w:val="19"/>
        <w:wordWrap w:val="0"/>
        <w:spacing w:line="440" w:lineRule="exact"/>
        <w:ind w:firstLine="520" w:firstLineChars="200"/>
        <w:rPr>
          <w:rFonts w:ascii="宋体" w:hAnsi="宋体" w:cs="宋体"/>
          <w:sz w:val="26"/>
        </w:rPr>
      </w:pPr>
    </w:p>
    <w:p>
      <w:pPr>
        <w:pStyle w:val="19"/>
        <w:wordWrap w:val="0"/>
        <w:spacing w:line="440" w:lineRule="exact"/>
        <w:ind w:firstLine="520" w:firstLineChars="200"/>
        <w:rPr>
          <w:rFonts w:ascii="宋体" w:hAnsi="宋体" w:cs="宋体"/>
          <w:sz w:val="26"/>
        </w:rPr>
      </w:pPr>
    </w:p>
    <w:p>
      <w:pPr>
        <w:pStyle w:val="19"/>
        <w:wordWrap w:val="0"/>
        <w:spacing w:line="440" w:lineRule="exact"/>
        <w:ind w:firstLine="520" w:firstLineChars="200"/>
        <w:rPr>
          <w:rFonts w:ascii="宋体" w:hAnsi="宋体" w:cs="宋体"/>
          <w:sz w:val="26"/>
        </w:rPr>
      </w:pPr>
    </w:p>
    <w:p>
      <w:pPr>
        <w:pStyle w:val="19"/>
        <w:wordWrap w:val="0"/>
        <w:spacing w:line="440" w:lineRule="exact"/>
        <w:ind w:firstLine="520" w:firstLineChars="200"/>
        <w:rPr>
          <w:rFonts w:ascii="宋体" w:hAnsi="宋体" w:cs="宋体"/>
          <w:sz w:val="26"/>
        </w:rPr>
      </w:pPr>
    </w:p>
    <w:p>
      <w:pPr>
        <w:pStyle w:val="19"/>
        <w:wordWrap w:val="0"/>
        <w:spacing w:line="440" w:lineRule="exact"/>
        <w:ind w:firstLine="520" w:firstLineChars="200"/>
        <w:rPr>
          <w:rFonts w:ascii="宋体" w:hAnsi="宋体" w:cs="宋体"/>
          <w:sz w:val="26"/>
        </w:rPr>
      </w:pPr>
    </w:p>
    <w:p>
      <w:pPr>
        <w:pStyle w:val="19"/>
        <w:wordWrap w:val="0"/>
        <w:spacing w:line="440" w:lineRule="exact"/>
        <w:ind w:firstLine="520" w:firstLineChars="200"/>
        <w:rPr>
          <w:rFonts w:ascii="宋体" w:hAnsi="宋体" w:cs="宋体"/>
          <w:sz w:val="26"/>
        </w:rPr>
      </w:pPr>
    </w:p>
    <w:p>
      <w:pPr>
        <w:pStyle w:val="19"/>
        <w:wordWrap w:val="0"/>
        <w:spacing w:line="440" w:lineRule="exact"/>
        <w:ind w:firstLine="520" w:firstLineChars="200"/>
        <w:rPr>
          <w:rFonts w:ascii="宋体" w:hAnsi="宋体" w:cs="宋体"/>
          <w:sz w:val="26"/>
        </w:rPr>
      </w:pPr>
    </w:p>
    <w:p>
      <w:pPr>
        <w:wordWrap w:val="0"/>
        <w:spacing w:line="440" w:lineRule="exact"/>
        <w:ind w:firstLine="643" w:firstLineChars="200"/>
        <w:jc w:val="center"/>
        <w:rPr>
          <w:rFonts w:ascii="宋体" w:hAnsi="宋体" w:cs="宋体"/>
          <w:sz w:val="32"/>
          <w:szCs w:val="32"/>
        </w:rPr>
      </w:pPr>
      <w:r>
        <w:rPr>
          <w:rFonts w:hint="eastAsia" w:ascii="宋体" w:hAnsi="宋体" w:cs="宋体"/>
          <w:b/>
          <w:sz w:val="32"/>
          <w:szCs w:val="32"/>
        </w:rPr>
        <w:t>2、法定代表人授权委托书</w:t>
      </w:r>
    </w:p>
    <w:p>
      <w:pPr>
        <w:pStyle w:val="19"/>
        <w:wordWrap w:val="0"/>
        <w:spacing w:line="440" w:lineRule="exact"/>
        <w:ind w:firstLine="520" w:firstLineChars="200"/>
        <w:jc w:val="center"/>
        <w:rPr>
          <w:rFonts w:ascii="宋体" w:hAnsi="宋体" w:cs="宋体"/>
          <w:sz w:val="26"/>
        </w:rPr>
      </w:pPr>
    </w:p>
    <w:p>
      <w:pPr>
        <w:pStyle w:val="19"/>
        <w:wordWrap w:val="0"/>
        <w:spacing w:line="440" w:lineRule="exact"/>
        <w:ind w:firstLine="480" w:firstLineChars="200"/>
        <w:jc w:val="left"/>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(姓名)为我方代理人，以我方名义签署、澄清、说明、补正、递交、撤回、修改</w:t>
      </w:r>
      <w:r>
        <w:rPr>
          <w:rFonts w:hint="eastAsia" w:ascii="宋体" w:hAnsi="宋体" w:cs="宋体"/>
          <w:sz w:val="24"/>
          <w:u w:val="single"/>
        </w:rPr>
        <w:t xml:space="preserve">　       </w:t>
      </w:r>
      <w:r>
        <w:rPr>
          <w:rFonts w:hint="eastAsia" w:ascii="宋体" w:hAnsi="宋体" w:cs="宋体"/>
          <w:sz w:val="24"/>
        </w:rPr>
        <w:t>(招标人名</w:t>
      </w:r>
      <w:r>
        <w:rPr>
          <w:rFonts w:hint="eastAsia" w:ascii="宋体" w:hAnsi="宋体" w:cs="宋体"/>
          <w:sz w:val="24"/>
          <w:szCs w:val="24"/>
        </w:rPr>
        <w:t>称)的</w:t>
      </w:r>
      <w:r>
        <w:rPr>
          <w:rFonts w:hint="eastAsia" w:ascii="宋体" w:hAnsi="宋体" w:cs="宋体"/>
          <w:sz w:val="24"/>
          <w:szCs w:val="24"/>
          <w:u w:val="single"/>
        </w:rPr>
        <w:t xml:space="preserve">                 </w:t>
      </w:r>
      <w:r>
        <w:rPr>
          <w:rFonts w:hint="eastAsia" w:ascii="宋体" w:hAnsi="宋体" w:cs="宋体"/>
          <w:sz w:val="24"/>
          <w:szCs w:val="24"/>
        </w:rPr>
        <w:t>(项目名称)施工投标文件、参加开标、签订合同和处理有关事宜，其法律后果由我方承担</w:t>
      </w:r>
      <w:r>
        <w:rPr>
          <w:rFonts w:hint="eastAsia" w:ascii="宋体" w:hAnsi="宋体" w:cs="宋体"/>
          <w:sz w:val="24"/>
        </w:rPr>
        <w:t>。</w:t>
      </w:r>
    </w:p>
    <w:p>
      <w:pPr>
        <w:pStyle w:val="19"/>
        <w:wordWrap w:val="0"/>
        <w:spacing w:line="440" w:lineRule="exact"/>
        <w:ind w:firstLine="480" w:firstLineChars="200"/>
        <w:jc w:val="left"/>
        <w:rPr>
          <w:rFonts w:ascii="宋体" w:hAnsi="宋体" w:cs="宋体"/>
          <w:sz w:val="24"/>
        </w:rPr>
      </w:pPr>
      <w:r>
        <w:rPr>
          <w:rFonts w:hint="eastAsia" w:ascii="宋体" w:hAnsi="宋体" w:cs="宋体"/>
          <w:sz w:val="24"/>
        </w:rPr>
        <w:t>代理人无转委托权。</w:t>
      </w:r>
    </w:p>
    <w:p>
      <w:pPr>
        <w:pStyle w:val="19"/>
        <w:wordWrap w:val="0"/>
        <w:spacing w:line="440" w:lineRule="exact"/>
        <w:ind w:firstLine="480" w:firstLineChars="200"/>
        <w:jc w:val="left"/>
        <w:rPr>
          <w:rFonts w:ascii="宋体" w:hAnsi="宋体" w:cs="宋体"/>
          <w:sz w:val="24"/>
        </w:rPr>
      </w:pPr>
    </w:p>
    <w:p>
      <w:pPr>
        <w:spacing w:line="440" w:lineRule="exact"/>
        <w:ind w:right="960" w:firstLine="480" w:firstLineChars="200"/>
        <w:jc w:val="right"/>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pPr>
        <w:spacing w:line="440" w:lineRule="exact"/>
        <w:ind w:right="960" w:firstLine="480" w:firstLineChars="200"/>
        <w:jc w:val="center"/>
        <w:rPr>
          <w:rFonts w:ascii="宋体" w:hAnsi="宋体" w:cs="宋体"/>
          <w:kern w:val="0"/>
          <w:sz w:val="24"/>
        </w:rPr>
      </w:pPr>
      <w:r>
        <w:rPr>
          <w:rFonts w:hint="eastAsia" w:ascii="宋体" w:hAnsi="宋体" w:cs="宋体"/>
          <w:kern w:val="0"/>
          <w:sz w:val="24"/>
        </w:rPr>
        <w:t xml:space="preserve">      法定代表人：</w:t>
      </w:r>
      <w:r>
        <w:rPr>
          <w:rFonts w:hint="eastAsia" w:ascii="宋体" w:hAnsi="宋体" w:cs="宋体"/>
          <w:kern w:val="0"/>
          <w:sz w:val="24"/>
          <w:u w:val="single"/>
        </w:rPr>
        <w:t xml:space="preserve">                                    </w:t>
      </w:r>
      <w:r>
        <w:rPr>
          <w:rFonts w:hint="eastAsia" w:ascii="宋体" w:hAnsi="宋体" w:cs="宋体"/>
          <w:kern w:val="0"/>
          <w:sz w:val="24"/>
        </w:rPr>
        <w:t>（签字或盖章）</w:t>
      </w:r>
    </w:p>
    <w:p>
      <w:pPr>
        <w:wordWrap w:val="0"/>
        <w:spacing w:line="440" w:lineRule="exact"/>
        <w:ind w:right="840" w:firstLine="480" w:firstLineChars="200"/>
        <w:jc w:val="right"/>
        <w:rPr>
          <w:rFonts w:ascii="宋体" w:hAnsi="宋体" w:cs="宋体"/>
          <w:kern w:val="0"/>
          <w:sz w:val="24"/>
        </w:rPr>
      </w:pPr>
      <w:r>
        <w:rPr>
          <w:rFonts w:hint="eastAsia" w:ascii="宋体" w:hAnsi="宋体" w:cs="宋体"/>
          <w:kern w:val="0"/>
          <w:sz w:val="24"/>
        </w:rPr>
        <w:t>法定代表人身份证号码：</w:t>
      </w:r>
      <w:r>
        <w:rPr>
          <w:rFonts w:hint="eastAsia" w:ascii="宋体" w:hAnsi="宋体" w:cs="宋体"/>
          <w:kern w:val="0"/>
          <w:sz w:val="24"/>
          <w:u w:val="single"/>
        </w:rPr>
        <w:t xml:space="preserve">                                     </w:t>
      </w:r>
    </w:p>
    <w:p>
      <w:pPr>
        <w:spacing w:line="440" w:lineRule="exact"/>
        <w:ind w:right="1080" w:firstLine="480" w:firstLineChars="200"/>
        <w:jc w:val="center"/>
        <w:rPr>
          <w:rFonts w:ascii="宋体" w:hAnsi="宋体" w:cs="宋体"/>
          <w:kern w:val="0"/>
          <w:sz w:val="24"/>
        </w:rPr>
      </w:pPr>
      <w:r>
        <w:rPr>
          <w:rFonts w:hint="eastAsia" w:ascii="宋体" w:hAnsi="宋体" w:cs="宋体"/>
          <w:kern w:val="0"/>
          <w:sz w:val="24"/>
        </w:rPr>
        <w:t xml:space="preserve">       委托代理人：</w:t>
      </w:r>
      <w:r>
        <w:rPr>
          <w:rFonts w:hint="eastAsia" w:ascii="宋体" w:hAnsi="宋体" w:cs="宋体"/>
          <w:kern w:val="0"/>
          <w:sz w:val="24"/>
          <w:u w:val="single"/>
        </w:rPr>
        <w:t xml:space="preserve">                                 </w:t>
      </w:r>
      <w:r>
        <w:rPr>
          <w:rFonts w:hint="eastAsia" w:ascii="宋体" w:hAnsi="宋体" w:cs="宋体"/>
          <w:kern w:val="0"/>
          <w:sz w:val="24"/>
        </w:rPr>
        <w:t>（签字或盖章）</w:t>
      </w:r>
    </w:p>
    <w:p>
      <w:pPr>
        <w:wordWrap w:val="0"/>
        <w:spacing w:line="440" w:lineRule="exact"/>
        <w:ind w:right="840" w:firstLine="480" w:firstLineChars="200"/>
        <w:jc w:val="right"/>
        <w:rPr>
          <w:rFonts w:ascii="宋体" w:hAnsi="宋体" w:cs="宋体"/>
          <w:b/>
          <w:kern w:val="0"/>
          <w:sz w:val="32"/>
          <w:szCs w:val="32"/>
        </w:rPr>
      </w:pPr>
      <w:r>
        <w:rPr>
          <w:rFonts w:hint="eastAsia" w:ascii="宋体" w:hAnsi="宋体" w:cs="宋体"/>
          <w:kern w:val="0"/>
          <w:sz w:val="24"/>
        </w:rPr>
        <w:t>委托代理人身份证号码：</w:t>
      </w:r>
      <w:r>
        <w:rPr>
          <w:rFonts w:hint="eastAsia" w:ascii="宋体" w:hAnsi="宋体" w:cs="宋体"/>
          <w:kern w:val="0"/>
          <w:sz w:val="24"/>
          <w:u w:val="single"/>
        </w:rPr>
        <w:t xml:space="preserve">                                     </w:t>
      </w:r>
    </w:p>
    <w:p>
      <w:pPr>
        <w:spacing w:line="440" w:lineRule="exact"/>
        <w:ind w:firstLine="640" w:firstLineChars="200"/>
        <w:jc w:val="right"/>
        <w:rPr>
          <w:rFonts w:ascii="宋体" w:hAnsi="宋体" w:cs="宋体"/>
          <w:kern w:val="0"/>
          <w:sz w:val="24"/>
          <w:u w:val="single"/>
        </w:rPr>
      </w:pPr>
      <w:r>
        <w:rPr>
          <w:rFonts w:hint="eastAsia" w:ascii="宋体" w:hAnsi="宋体" w:cs="宋体"/>
          <w:kern w:val="0"/>
          <w:sz w:val="32"/>
          <w:szCs w:val="32"/>
          <w:u w:val="single"/>
        </w:rPr>
        <w:t xml:space="preserve"> </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p>
    <w:p>
      <w:pPr>
        <w:pStyle w:val="19"/>
        <w:wordWrap w:val="0"/>
        <w:spacing w:line="480" w:lineRule="auto"/>
        <w:ind w:firstLine="480" w:firstLineChars="200"/>
        <w:rPr>
          <w:rFonts w:ascii="宋体" w:hAnsi="宋体" w:cs="宋体"/>
          <w:sz w:val="24"/>
          <w:szCs w:val="24"/>
        </w:rPr>
      </w:pPr>
      <w:r>
        <w:rPr>
          <w:rFonts w:hint="eastAsia" w:ascii="宋体" w:hAnsi="宋体" w:cs="宋体"/>
          <w:sz w:val="24"/>
          <w:szCs w:val="24"/>
        </w:rPr>
        <w:t>附：</w:t>
      </w:r>
      <w:r>
        <w:rPr>
          <w:rFonts w:hint="eastAsia" w:ascii="宋体" w:hAnsi="宋体" w:cs="宋体"/>
          <w:kern w:val="0"/>
          <w:sz w:val="24"/>
        </w:rPr>
        <w:t>委托代理人</w:t>
      </w:r>
      <w:r>
        <w:rPr>
          <w:rFonts w:hint="eastAsia" w:ascii="宋体" w:hAnsi="宋体" w:cs="宋体"/>
          <w:sz w:val="24"/>
          <w:szCs w:val="24"/>
        </w:rPr>
        <w:t>身份证件复印件</w:t>
      </w: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r>
        <w:rPr>
          <w:rFonts w:hint="eastAsia" w:ascii="宋体" w:hAnsi="宋体" w:cs="宋体"/>
          <w:sz w:val="24"/>
        </w:rPr>
        <w:t>本格式用于投标人代表参加开标时使用。</w:t>
      </w: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p>
    <w:p>
      <w:pPr>
        <w:wordWrap w:val="0"/>
        <w:spacing w:line="440" w:lineRule="exact"/>
        <w:ind w:firstLine="480" w:firstLineChars="200"/>
        <w:rPr>
          <w:rFonts w:ascii="宋体" w:hAnsi="宋体" w:cs="宋体"/>
          <w:sz w:val="24"/>
        </w:rPr>
      </w:pPr>
    </w:p>
    <w:p>
      <w:pPr>
        <w:wordWrap w:val="0"/>
        <w:spacing w:line="440" w:lineRule="exact"/>
        <w:rPr>
          <w:rFonts w:ascii="宋体" w:hAnsi="宋体" w:cs="宋体"/>
          <w:sz w:val="24"/>
        </w:rPr>
      </w:pPr>
    </w:p>
    <w:p>
      <w:pPr>
        <w:spacing w:line="360" w:lineRule="auto"/>
        <w:jc w:val="center"/>
        <w:rPr>
          <w:rFonts w:hint="eastAsia" w:ascii="宋体" w:hAnsi="宋体" w:cs="宋体"/>
          <w:b/>
          <w:color w:val="000000"/>
          <w:sz w:val="32"/>
          <w:szCs w:val="32"/>
        </w:rPr>
      </w:pPr>
    </w:p>
    <w:p>
      <w:pPr>
        <w:spacing w:line="360" w:lineRule="auto"/>
        <w:jc w:val="center"/>
        <w:rPr>
          <w:rFonts w:ascii="宋体" w:hAnsi="宋体" w:cs="宋体"/>
          <w:b/>
          <w:color w:val="000000"/>
          <w:sz w:val="32"/>
          <w:szCs w:val="32"/>
        </w:rPr>
      </w:pPr>
      <w:r>
        <w:rPr>
          <w:rFonts w:hint="eastAsia" w:ascii="宋体" w:hAnsi="宋体" w:cs="宋体"/>
          <w:b/>
          <w:color w:val="000000"/>
          <w:sz w:val="32"/>
          <w:szCs w:val="32"/>
        </w:rPr>
        <w:t>（三）投标承诺函中企业信息（营业执照）和项目负责人信息（中级职称证或建造师证、安全考核证等）的证书证件等复印件（加盖投标单位公章）</w:t>
      </w:r>
    </w:p>
    <w:p>
      <w:pPr>
        <w:spacing w:line="480" w:lineRule="auto"/>
        <w:rPr>
          <w:rFonts w:ascii="宋体" w:hAnsi="宋体" w:cs="宋体"/>
          <w:b/>
          <w:color w:val="000000"/>
          <w:sz w:val="24"/>
        </w:rPr>
      </w:pPr>
      <w:r>
        <w:rPr>
          <w:rFonts w:hint="eastAsia" w:ascii="宋体" w:hAnsi="宋体" w:cs="宋体"/>
          <w:b/>
          <w:color w:val="000000"/>
          <w:sz w:val="24"/>
        </w:rPr>
        <w:t>须附上：</w:t>
      </w:r>
    </w:p>
    <w:p>
      <w:pPr>
        <w:spacing w:line="480" w:lineRule="auto"/>
        <w:ind w:firstLine="420"/>
        <w:rPr>
          <w:rFonts w:ascii="宋体" w:hAnsi="宋体" w:cs="宋体"/>
          <w:b/>
          <w:color w:val="000000"/>
          <w:sz w:val="24"/>
        </w:rPr>
      </w:pPr>
      <w:r>
        <w:rPr>
          <w:rFonts w:hint="eastAsia" w:ascii="宋体" w:hAnsi="宋体" w:cs="宋体"/>
          <w:b/>
          <w:color w:val="000000"/>
          <w:sz w:val="24"/>
        </w:rPr>
        <w:t>1、企业证书复印件：</w:t>
      </w:r>
    </w:p>
    <w:p>
      <w:pPr>
        <w:spacing w:line="480" w:lineRule="auto"/>
        <w:ind w:firstLine="470" w:firstLineChars="196"/>
        <w:rPr>
          <w:rFonts w:ascii="宋体" w:hAnsi="宋体" w:cs="宋体"/>
          <w:color w:val="000000"/>
          <w:sz w:val="24"/>
        </w:rPr>
      </w:pPr>
      <w:r>
        <w:rPr>
          <w:rFonts w:hint="eastAsia" w:ascii="宋体" w:hAnsi="宋体" w:cs="宋体"/>
          <w:color w:val="000000"/>
          <w:sz w:val="24"/>
        </w:rPr>
        <w:t>1)企业营业执照副本复印件并加盖投标人单位章。</w:t>
      </w:r>
    </w:p>
    <w:p>
      <w:pPr>
        <w:spacing w:line="480" w:lineRule="auto"/>
        <w:ind w:firstLine="472" w:firstLineChars="196"/>
        <w:rPr>
          <w:rFonts w:ascii="宋体" w:hAnsi="宋体" w:cs="宋体"/>
          <w:b/>
          <w:color w:val="000000"/>
          <w:sz w:val="24"/>
        </w:rPr>
      </w:pPr>
      <w:r>
        <w:rPr>
          <w:rFonts w:hint="eastAsia" w:ascii="宋体" w:hAnsi="宋体" w:cs="宋体"/>
          <w:b/>
          <w:color w:val="000000"/>
          <w:sz w:val="24"/>
        </w:rPr>
        <w:t>2、拟派出项目经理的证书扫描件：</w:t>
      </w:r>
    </w:p>
    <w:p>
      <w:pPr>
        <w:spacing w:line="480" w:lineRule="auto"/>
        <w:ind w:firstLine="470" w:firstLineChars="196"/>
        <w:rPr>
          <w:rFonts w:ascii="宋体" w:hAnsi="宋体" w:cs="宋体"/>
          <w:color w:val="000000"/>
          <w:sz w:val="24"/>
        </w:rPr>
      </w:pPr>
      <w:r>
        <w:rPr>
          <w:rFonts w:hint="eastAsia" w:ascii="宋体" w:hAnsi="宋体" w:cs="宋体"/>
          <w:color w:val="000000"/>
          <w:sz w:val="24"/>
        </w:rPr>
        <w:t>1)项目经理须附上中级职称证和</w:t>
      </w:r>
      <w:r>
        <w:rPr>
          <w:rFonts w:hint="eastAsia" w:ascii="宋体" w:hAnsi="宋体" w:cs="Arial"/>
          <w:sz w:val="24"/>
        </w:rPr>
        <w:t>以建设主管部门颁发的注册执业证书或社保管理部门出具的自本招标项目投标截止之日的上一个月为始点并往前追溯连续缴费累计六个月及以上的扫描件或</w:t>
      </w:r>
      <w:r>
        <w:rPr>
          <w:rFonts w:hint="eastAsia" w:ascii="宋体" w:hAnsi="宋体" w:cs="宋体"/>
          <w:color w:val="000000"/>
          <w:sz w:val="24"/>
        </w:rPr>
        <w:t>建造师注册证书、安全生产考核合格证书B证的复印件。</w:t>
      </w:r>
    </w:p>
    <w:p>
      <w:pPr>
        <w:spacing w:line="480" w:lineRule="auto"/>
        <w:ind w:firstLine="470" w:firstLineChars="196"/>
        <w:rPr>
          <w:rFonts w:ascii="宋体" w:hAnsi="宋体" w:cs="宋体"/>
          <w:color w:val="000000"/>
          <w:sz w:val="24"/>
        </w:rPr>
      </w:pPr>
      <w:r>
        <w:rPr>
          <w:rFonts w:hint="eastAsia" w:ascii="宋体" w:hAnsi="宋体" w:cs="宋体"/>
          <w:color w:val="000000"/>
          <w:sz w:val="24"/>
        </w:rPr>
        <w:t>2)上述人员的注册证书、岗位证书或资格证书均须在有效期内或经年检有效。</w:t>
      </w:r>
    </w:p>
    <w:p>
      <w:pPr>
        <w:spacing w:line="480" w:lineRule="auto"/>
        <w:ind w:firstLine="470" w:firstLineChars="196"/>
      </w:pPr>
      <w:r>
        <w:rPr>
          <w:rFonts w:hint="eastAsia" w:ascii="宋体" w:hAnsi="宋体" w:cs="宋体"/>
          <w:color w:val="000000"/>
          <w:sz w:val="24"/>
        </w:rPr>
        <w:t>3)上述人员的证书、证件、证明资料复印件均需加盖投标人单位公章。</w:t>
      </w:r>
    </w:p>
    <w:p>
      <w:pPr>
        <w:wordWrap w:val="0"/>
        <w:spacing w:line="440" w:lineRule="exact"/>
        <w:ind w:firstLine="480" w:firstLineChars="200"/>
        <w:rPr>
          <w:rFonts w:ascii="宋体" w:hAnsi="宋体"/>
          <w:sz w:val="24"/>
        </w:rPr>
      </w:pPr>
    </w:p>
    <w:p>
      <w:pPr>
        <w:wordWrap w:val="0"/>
        <w:spacing w:line="440" w:lineRule="exact"/>
        <w:ind w:firstLine="480" w:firstLineChars="200"/>
        <w:rPr>
          <w:rFonts w:ascii="宋体" w:hAnsi="宋体"/>
          <w:sz w:val="24"/>
        </w:rPr>
      </w:pPr>
    </w:p>
    <w:p>
      <w:pPr>
        <w:wordWrap w:val="0"/>
        <w:spacing w:line="440" w:lineRule="exact"/>
        <w:ind w:firstLine="480" w:firstLineChars="200"/>
        <w:rPr>
          <w:rFonts w:ascii="宋体" w:hAnsi="宋体"/>
          <w:sz w:val="24"/>
        </w:rPr>
      </w:pPr>
    </w:p>
    <w:p>
      <w:pPr>
        <w:wordWrap w:val="0"/>
        <w:spacing w:line="440" w:lineRule="exact"/>
        <w:ind w:firstLine="480" w:firstLineChars="200"/>
        <w:rPr>
          <w:rFonts w:ascii="宋体" w:hAnsi="宋体"/>
          <w:sz w:val="24"/>
        </w:rPr>
      </w:pPr>
    </w:p>
    <w:p>
      <w:pPr>
        <w:pStyle w:val="2"/>
        <w:ind w:firstLine="631"/>
        <w:rPr>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wordWrap w:val="0"/>
        <w:spacing w:line="440" w:lineRule="exact"/>
        <w:rPr>
          <w:rFonts w:ascii="宋体" w:hAnsi="宋体"/>
          <w:sz w:val="24"/>
        </w:rPr>
      </w:pPr>
    </w:p>
    <w:p>
      <w:pPr>
        <w:wordWrap w:val="0"/>
        <w:spacing w:line="440" w:lineRule="exact"/>
        <w:ind w:firstLine="723" w:firstLineChars="200"/>
        <w:jc w:val="center"/>
        <w:rPr>
          <w:rFonts w:ascii="宋体" w:hAnsi="宋体"/>
          <w:b/>
          <w:sz w:val="32"/>
          <w:szCs w:val="32"/>
        </w:rPr>
      </w:pPr>
      <w:r>
        <w:rPr>
          <w:rFonts w:hint="eastAsia" w:ascii="宋体" w:hAnsi="宋体"/>
          <w:b/>
          <w:sz w:val="36"/>
          <w:szCs w:val="36"/>
        </w:rPr>
        <w:t>第五章 工程预算价文件</w:t>
      </w:r>
    </w:p>
    <w:p>
      <w:pPr>
        <w:wordWrap w:val="0"/>
        <w:spacing w:line="440" w:lineRule="exact"/>
        <w:ind w:firstLine="643" w:firstLineChars="200"/>
        <w:jc w:val="center"/>
        <w:rPr>
          <w:rFonts w:ascii="宋体" w:hAnsi="宋体"/>
          <w:b/>
          <w:sz w:val="32"/>
          <w:szCs w:val="32"/>
        </w:rPr>
      </w:pPr>
      <w:r>
        <w:rPr>
          <w:rFonts w:hint="eastAsia" w:ascii="宋体" w:hAnsi="宋体"/>
          <w:b/>
          <w:sz w:val="32"/>
          <w:szCs w:val="32"/>
        </w:rPr>
        <w:t>(另附)</w:t>
      </w:r>
    </w:p>
    <w:p>
      <w:pPr>
        <w:wordWrap w:val="0"/>
        <w:spacing w:line="440" w:lineRule="exact"/>
        <w:ind w:firstLine="643" w:firstLineChars="200"/>
        <w:jc w:val="center"/>
        <w:rPr>
          <w:rFonts w:ascii="宋体" w:hAnsi="宋体" w:cs="宋体"/>
          <w:b/>
          <w:sz w:val="32"/>
          <w:szCs w:val="32"/>
        </w:rPr>
      </w:pPr>
    </w:p>
    <w:sectPr>
      <w:headerReference r:id="rId3" w:type="default"/>
      <w:footerReference r:id="rId4" w:type="default"/>
      <w:footerReference r:id="rId5" w:type="even"/>
      <w:pgSz w:w="11907" w:h="16840"/>
      <w:pgMar w:top="1440" w:right="1134" w:bottom="1191" w:left="1418"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8"/>
      </w:rPr>
    </w:pPr>
    <w:r>
      <w:fldChar w:fldCharType="begin"/>
    </w:r>
    <w:r>
      <w:rPr>
        <w:rStyle w:val="38"/>
      </w:rPr>
      <w:instrText xml:space="preserve">PAGE  </w:instrText>
    </w:r>
    <w:r>
      <w:fldChar w:fldCharType="separate"/>
    </w:r>
    <w:r>
      <w:rPr>
        <w:rStyle w:val="38"/>
      </w:rPr>
      <w:t>46</w:t>
    </w:r>
    <w:r>
      <w:fldChar w:fldCharType="end"/>
    </w:r>
  </w:p>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180" w:firstLineChars="100"/>
      <w:jc w:val="left"/>
    </w:pPr>
    <w:r>
      <w:rPr>
        <w:rFonts w:hint="eastAsia"/>
      </w:rPr>
      <w:t xml:space="preserve">福建省房屋建筑和市政基础设施工程标准施工招标文件（2017年版）          </w:t>
    </w:r>
    <w:r>
      <w:t>专</w:t>
    </w:r>
    <w:r>
      <w:rPr>
        <w:rFonts w:hint="eastAsia"/>
      </w:rPr>
      <w:t xml:space="preserve">用本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DBD70D"/>
    <w:multiLevelType w:val="singleLevel"/>
    <w:tmpl w:val="D1DBD70D"/>
    <w:lvl w:ilvl="0" w:tentative="0">
      <w:start w:val="3"/>
      <w:numFmt w:val="chineseCounting"/>
      <w:suff w:val="space"/>
      <w:lvlText w:val="第%1章"/>
      <w:lvlJc w:val="left"/>
      <w:rPr>
        <w:rFonts w:hint="eastAsia"/>
      </w:rPr>
    </w:lvl>
  </w:abstractNum>
  <w:abstractNum w:abstractNumId="1">
    <w:nsid w:val="EBA9A848"/>
    <w:multiLevelType w:val="singleLevel"/>
    <w:tmpl w:val="EBA9A848"/>
    <w:lvl w:ilvl="0" w:tentative="0">
      <w:start w:val="2"/>
      <w:numFmt w:val="decimal"/>
      <w:suff w:val="nothing"/>
      <w:lvlText w:val="（%1）"/>
      <w:lvlJc w:val="left"/>
    </w:lvl>
  </w:abstractNum>
  <w:abstractNum w:abstractNumId="2">
    <w:nsid w:val="0000000B"/>
    <w:multiLevelType w:val="multilevel"/>
    <w:tmpl w:val="0000000B"/>
    <w:lvl w:ilvl="0" w:tentative="0">
      <w:start w:val="1"/>
      <w:numFmt w:val="decimal"/>
      <w:lvlText w:val="%1."/>
      <w:lvlJc w:val="left"/>
      <w:pPr>
        <w:tabs>
          <w:tab w:val="left" w:pos="510"/>
        </w:tabs>
        <w:ind w:left="0" w:firstLine="510"/>
      </w:pPr>
      <w:rPr>
        <w:rFonts w:hint="eastAsia"/>
        <w:i w:val="0"/>
        <w:sz w:val="24"/>
      </w:rPr>
    </w:lvl>
    <w:lvl w:ilvl="1" w:tentative="0">
      <w:start w:val="1"/>
      <w:numFmt w:val="decimal"/>
      <w:lvlText w:val="%2)"/>
      <w:lvlJc w:val="left"/>
      <w:pPr>
        <w:tabs>
          <w:tab w:val="left" w:pos="426"/>
        </w:tabs>
        <w:ind w:left="-84" w:firstLine="510"/>
      </w:pPr>
      <w:rPr>
        <w:rFonts w:hint="eastAsia" w:ascii="宋体" w:hAnsi="宋体" w:eastAsia="宋体"/>
        <w:i w:val="0"/>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1D"/>
    <w:multiLevelType w:val="multilevel"/>
    <w:tmpl w:val="0000001D"/>
    <w:lvl w:ilvl="0" w:tentative="0">
      <w:start w:val="1"/>
      <w:numFmt w:val="chineseCountingThousand"/>
      <w:suff w:val="space"/>
      <w:lvlText w:val="第%1章"/>
      <w:lvlJc w:val="left"/>
      <w:pPr>
        <w:ind w:left="0" w:firstLine="0"/>
      </w:pPr>
      <w:rPr>
        <w:rFonts w:hint="eastAsia" w:eastAsia="宋体"/>
        <w:b/>
        <w:sz w:val="44"/>
      </w:rPr>
    </w:lvl>
    <w:lvl w:ilvl="1" w:tentative="0">
      <w:start w:val="1"/>
      <w:numFmt w:val="decimal"/>
      <w:suff w:val="space"/>
      <w:lvlText w:val="第%2节"/>
      <w:lvlJc w:val="left"/>
      <w:pPr>
        <w:ind w:left="0" w:firstLine="0"/>
      </w:pPr>
      <w:rPr>
        <w:rFonts w:hint="eastAsia" w:eastAsia="宋体"/>
        <w:b/>
        <w:sz w:val="32"/>
      </w:rPr>
    </w:lvl>
    <w:lvl w:ilvl="2" w:tentative="0">
      <w:start w:val="1"/>
      <w:numFmt w:val="chineseCountingThousand"/>
      <w:pStyle w:val="62"/>
      <w:suff w:val="space"/>
      <w:lvlText w:val="（%3）"/>
      <w:lvlJc w:val="left"/>
      <w:pPr>
        <w:ind w:left="0" w:firstLine="510"/>
      </w:pPr>
      <w:rPr>
        <w:rFonts w:hint="eastAsia"/>
        <w:b/>
        <w:i w:val="0"/>
        <w:sz w:val="24"/>
      </w:rPr>
    </w:lvl>
    <w:lvl w:ilvl="3" w:tentative="0">
      <w:start w:val="1"/>
      <w:numFmt w:val="decimal"/>
      <w:pStyle w:val="53"/>
      <w:suff w:val="space"/>
      <w:lvlText w:val="%4."/>
      <w:lvlJc w:val="left"/>
      <w:pPr>
        <w:ind w:left="0" w:firstLine="510"/>
      </w:pPr>
      <w:rPr>
        <w:rFonts w:hint="eastAsia" w:ascii="宋体" w:hAnsi="宋体" w:eastAsia="宋体"/>
        <w:b/>
        <w:sz w:val="24"/>
      </w:rPr>
    </w:lvl>
    <w:lvl w:ilvl="4" w:tentative="0">
      <w:start w:val="1"/>
      <w:numFmt w:val="decimal"/>
      <w:pStyle w:val="31"/>
      <w:lvlText w:val="%4.%5."/>
      <w:lvlJc w:val="left"/>
      <w:pPr>
        <w:tabs>
          <w:tab w:val="left" w:pos="1000"/>
        </w:tabs>
        <w:ind w:left="490" w:firstLine="510"/>
      </w:pPr>
      <w:rPr>
        <w:rFonts w:hint="eastAsia" w:eastAsia="宋体"/>
        <w:b w:val="0"/>
        <w:i w:val="0"/>
        <w:color w:val="auto"/>
        <w:sz w:val="24"/>
      </w:rPr>
    </w:lvl>
    <w:lvl w:ilvl="5" w:tentative="0">
      <w:start w:val="1"/>
      <w:numFmt w:val="decimal"/>
      <w:lvlText w:val="%4.%5.%6　"/>
      <w:lvlJc w:val="left"/>
      <w:pPr>
        <w:tabs>
          <w:tab w:val="left" w:pos="510"/>
        </w:tabs>
        <w:ind w:left="0" w:firstLine="510"/>
      </w:pPr>
      <w:rPr>
        <w:rFonts w:hint="eastAsia"/>
        <w:b w:val="0"/>
        <w:color w:val="auto"/>
      </w:rPr>
    </w:lvl>
    <w:lvl w:ilvl="6" w:tentative="0">
      <w:start w:val="1"/>
      <w:numFmt w:val="decimal"/>
      <w:lvlText w:val="%4.%5.%6.%7 "/>
      <w:lvlJc w:val="left"/>
      <w:pPr>
        <w:tabs>
          <w:tab w:val="left" w:pos="510"/>
        </w:tabs>
        <w:ind w:left="0" w:firstLine="510"/>
      </w:pPr>
      <w:rPr>
        <w:rFonts w:hint="eastAsia"/>
      </w:rPr>
    </w:lvl>
    <w:lvl w:ilvl="7" w:tentative="0">
      <w:start w:val="1"/>
      <w:numFmt w:val="decimal"/>
      <w:lvlText w:val="（%8) "/>
      <w:lvlJc w:val="left"/>
      <w:pPr>
        <w:tabs>
          <w:tab w:val="left" w:pos="510"/>
        </w:tabs>
        <w:ind w:left="0" w:firstLine="510"/>
      </w:pPr>
      <w:rPr>
        <w:rFonts w:hint="eastAsia"/>
        <w:b w:val="0"/>
        <w:lang w:val="en-US"/>
      </w:rPr>
    </w:lvl>
    <w:lvl w:ilvl="8" w:tentative="0">
      <w:start w:val="1"/>
      <w:numFmt w:val="lowerRoman"/>
      <w:lvlText w:val="%9."/>
      <w:lvlJc w:val="right"/>
      <w:pPr>
        <w:tabs>
          <w:tab w:val="left" w:pos="3780"/>
        </w:tabs>
        <w:ind w:left="3780" w:hanging="420"/>
      </w:pPr>
      <w:rPr>
        <w:rFonts w:hint="eastAsia"/>
      </w:rPr>
    </w:lvl>
  </w:abstractNum>
  <w:abstractNum w:abstractNumId="4">
    <w:nsid w:val="41009F27"/>
    <w:multiLevelType w:val="singleLevel"/>
    <w:tmpl w:val="41009F27"/>
    <w:lvl w:ilvl="0" w:tentative="0">
      <w:start w:val="3"/>
      <w:numFmt w:val="chineseCounting"/>
      <w:suff w:val="space"/>
      <w:lvlText w:val="第%1部分"/>
      <w:lvlJc w:val="left"/>
      <w:rPr>
        <w:rFonts w:hint="eastAsia"/>
      </w:rPr>
    </w:lvl>
  </w:abstractNum>
  <w:abstractNum w:abstractNumId="5">
    <w:nsid w:val="541A94F4"/>
    <w:multiLevelType w:val="singleLevel"/>
    <w:tmpl w:val="541A94F4"/>
    <w:lvl w:ilvl="0" w:tentative="0">
      <w:start w:val="8"/>
      <w:numFmt w:val="decimal"/>
      <w:suff w:val="space"/>
      <w:lvlText w:val="%1."/>
      <w:lvlJc w:val="left"/>
    </w:lvl>
  </w:abstractNum>
  <w:abstractNum w:abstractNumId="6">
    <w:nsid w:val="7E9C0148"/>
    <w:multiLevelType w:val="multilevel"/>
    <w:tmpl w:val="7E9C0148"/>
    <w:lvl w:ilvl="0" w:tentative="0">
      <w:start w:val="6"/>
      <w:numFmt w:val="decimal"/>
      <w:lvlText w:val="%1."/>
      <w:lvlJc w:val="left"/>
      <w:pPr>
        <w:tabs>
          <w:tab w:val="left" w:pos="870"/>
        </w:tabs>
        <w:ind w:left="87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B3B6C"/>
    <w:rsid w:val="00257D15"/>
    <w:rsid w:val="002A601F"/>
    <w:rsid w:val="00952910"/>
    <w:rsid w:val="00E2230A"/>
    <w:rsid w:val="00EB2BA8"/>
    <w:rsid w:val="00F05E67"/>
    <w:rsid w:val="00F117E3"/>
    <w:rsid w:val="02754350"/>
    <w:rsid w:val="02E44D0A"/>
    <w:rsid w:val="040E4E81"/>
    <w:rsid w:val="041E2FD4"/>
    <w:rsid w:val="04407C92"/>
    <w:rsid w:val="045A7A54"/>
    <w:rsid w:val="051E1E3A"/>
    <w:rsid w:val="067331BA"/>
    <w:rsid w:val="069A4899"/>
    <w:rsid w:val="06BF5CFD"/>
    <w:rsid w:val="074B5FE6"/>
    <w:rsid w:val="07690AFA"/>
    <w:rsid w:val="07EE5CF8"/>
    <w:rsid w:val="08512F5F"/>
    <w:rsid w:val="094B6A2E"/>
    <w:rsid w:val="09A07CA7"/>
    <w:rsid w:val="0A9260F7"/>
    <w:rsid w:val="0AB87AB3"/>
    <w:rsid w:val="0C4905FB"/>
    <w:rsid w:val="0D301AED"/>
    <w:rsid w:val="0DAC0CA7"/>
    <w:rsid w:val="0E826207"/>
    <w:rsid w:val="0E932FD8"/>
    <w:rsid w:val="0EEA5075"/>
    <w:rsid w:val="0F1F4BB3"/>
    <w:rsid w:val="0F566FC4"/>
    <w:rsid w:val="11401C95"/>
    <w:rsid w:val="11F90E8A"/>
    <w:rsid w:val="11FB5F03"/>
    <w:rsid w:val="13331657"/>
    <w:rsid w:val="13AF1B72"/>
    <w:rsid w:val="13F54992"/>
    <w:rsid w:val="14083C28"/>
    <w:rsid w:val="149456B6"/>
    <w:rsid w:val="14B76EA3"/>
    <w:rsid w:val="158D5372"/>
    <w:rsid w:val="161E4E44"/>
    <w:rsid w:val="165F2217"/>
    <w:rsid w:val="175610F2"/>
    <w:rsid w:val="17C54520"/>
    <w:rsid w:val="17E97022"/>
    <w:rsid w:val="1835052B"/>
    <w:rsid w:val="185C3C6A"/>
    <w:rsid w:val="19286780"/>
    <w:rsid w:val="19D31509"/>
    <w:rsid w:val="1A417848"/>
    <w:rsid w:val="1AD84505"/>
    <w:rsid w:val="1B20719C"/>
    <w:rsid w:val="1C1644B4"/>
    <w:rsid w:val="1C8C18C1"/>
    <w:rsid w:val="1DC94EAF"/>
    <w:rsid w:val="1DFB211E"/>
    <w:rsid w:val="1EBA3BDD"/>
    <w:rsid w:val="20775FED"/>
    <w:rsid w:val="20A06165"/>
    <w:rsid w:val="20E25630"/>
    <w:rsid w:val="21026D65"/>
    <w:rsid w:val="21E067DE"/>
    <w:rsid w:val="21E33AB3"/>
    <w:rsid w:val="221D345C"/>
    <w:rsid w:val="23DA30BB"/>
    <w:rsid w:val="24482EB1"/>
    <w:rsid w:val="24DA05B7"/>
    <w:rsid w:val="24E5761D"/>
    <w:rsid w:val="25554E90"/>
    <w:rsid w:val="25A465D4"/>
    <w:rsid w:val="27B86A8D"/>
    <w:rsid w:val="27FC2A37"/>
    <w:rsid w:val="28417C16"/>
    <w:rsid w:val="288812F9"/>
    <w:rsid w:val="28B4636A"/>
    <w:rsid w:val="29594606"/>
    <w:rsid w:val="29D373CD"/>
    <w:rsid w:val="2ADF04C3"/>
    <w:rsid w:val="2B051498"/>
    <w:rsid w:val="2BBB4550"/>
    <w:rsid w:val="2C140DDB"/>
    <w:rsid w:val="2C732DF7"/>
    <w:rsid w:val="2CFE3119"/>
    <w:rsid w:val="2D546EF0"/>
    <w:rsid w:val="2DA9605F"/>
    <w:rsid w:val="2E723AA5"/>
    <w:rsid w:val="2E9C10BB"/>
    <w:rsid w:val="30212B6D"/>
    <w:rsid w:val="32207146"/>
    <w:rsid w:val="32F30C20"/>
    <w:rsid w:val="3378119A"/>
    <w:rsid w:val="337B608D"/>
    <w:rsid w:val="344471C2"/>
    <w:rsid w:val="34E61D04"/>
    <w:rsid w:val="35031EEC"/>
    <w:rsid w:val="350B0A9F"/>
    <w:rsid w:val="357F1C98"/>
    <w:rsid w:val="36D17E43"/>
    <w:rsid w:val="37BC4F74"/>
    <w:rsid w:val="3808133D"/>
    <w:rsid w:val="38E43A00"/>
    <w:rsid w:val="39673726"/>
    <w:rsid w:val="398921C9"/>
    <w:rsid w:val="39E21302"/>
    <w:rsid w:val="3A483437"/>
    <w:rsid w:val="3A945E06"/>
    <w:rsid w:val="3B6E2CB6"/>
    <w:rsid w:val="3BDE2AD5"/>
    <w:rsid w:val="3D3723C0"/>
    <w:rsid w:val="3E5A4020"/>
    <w:rsid w:val="3F7E6D20"/>
    <w:rsid w:val="40E358CC"/>
    <w:rsid w:val="42062C21"/>
    <w:rsid w:val="428E0F83"/>
    <w:rsid w:val="42E7026F"/>
    <w:rsid w:val="42EB0927"/>
    <w:rsid w:val="42F86121"/>
    <w:rsid w:val="43052919"/>
    <w:rsid w:val="432E282D"/>
    <w:rsid w:val="43D84E9F"/>
    <w:rsid w:val="43EF6C8E"/>
    <w:rsid w:val="44AD2EFE"/>
    <w:rsid w:val="456F38E5"/>
    <w:rsid w:val="45C47A64"/>
    <w:rsid w:val="46E5506B"/>
    <w:rsid w:val="47CA4116"/>
    <w:rsid w:val="496B513C"/>
    <w:rsid w:val="49962B03"/>
    <w:rsid w:val="4A0A4FB6"/>
    <w:rsid w:val="4A110EBD"/>
    <w:rsid w:val="4B6B7A4A"/>
    <w:rsid w:val="4BC20243"/>
    <w:rsid w:val="4C9F02EE"/>
    <w:rsid w:val="4CC619A2"/>
    <w:rsid w:val="4F501528"/>
    <w:rsid w:val="4FCE71F2"/>
    <w:rsid w:val="5001751B"/>
    <w:rsid w:val="50266104"/>
    <w:rsid w:val="50580ED4"/>
    <w:rsid w:val="50C34F18"/>
    <w:rsid w:val="513E6F6D"/>
    <w:rsid w:val="52551771"/>
    <w:rsid w:val="52DF451A"/>
    <w:rsid w:val="53780C18"/>
    <w:rsid w:val="53E5104D"/>
    <w:rsid w:val="542035C9"/>
    <w:rsid w:val="54F15A3B"/>
    <w:rsid w:val="551559AD"/>
    <w:rsid w:val="556A19E4"/>
    <w:rsid w:val="56156D66"/>
    <w:rsid w:val="585C0E71"/>
    <w:rsid w:val="58CC55CB"/>
    <w:rsid w:val="58DE4E4A"/>
    <w:rsid w:val="58F3041F"/>
    <w:rsid w:val="58FB40EE"/>
    <w:rsid w:val="59250241"/>
    <w:rsid w:val="59905537"/>
    <w:rsid w:val="5AA554E2"/>
    <w:rsid w:val="5AF06206"/>
    <w:rsid w:val="5AF3619E"/>
    <w:rsid w:val="5B8B369A"/>
    <w:rsid w:val="5BC26381"/>
    <w:rsid w:val="5BC67B78"/>
    <w:rsid w:val="5D037F8F"/>
    <w:rsid w:val="5D0C4A56"/>
    <w:rsid w:val="5D3B4344"/>
    <w:rsid w:val="5DDA2E18"/>
    <w:rsid w:val="5E0F340F"/>
    <w:rsid w:val="5E1207EE"/>
    <w:rsid w:val="5E581E81"/>
    <w:rsid w:val="5EF24F1C"/>
    <w:rsid w:val="5F0E1743"/>
    <w:rsid w:val="5F7B03E9"/>
    <w:rsid w:val="60AC5239"/>
    <w:rsid w:val="6145505A"/>
    <w:rsid w:val="614C5EE4"/>
    <w:rsid w:val="61915C90"/>
    <w:rsid w:val="626804E2"/>
    <w:rsid w:val="62BE3607"/>
    <w:rsid w:val="63D36F85"/>
    <w:rsid w:val="63DF252A"/>
    <w:rsid w:val="64C85B63"/>
    <w:rsid w:val="66D87D86"/>
    <w:rsid w:val="673F39F5"/>
    <w:rsid w:val="67A9008B"/>
    <w:rsid w:val="68205D4C"/>
    <w:rsid w:val="684E048C"/>
    <w:rsid w:val="68B954A1"/>
    <w:rsid w:val="692A259F"/>
    <w:rsid w:val="69BE6899"/>
    <w:rsid w:val="6A594F36"/>
    <w:rsid w:val="6A6F7DAC"/>
    <w:rsid w:val="6AFF0D98"/>
    <w:rsid w:val="6B07313A"/>
    <w:rsid w:val="6B7359B6"/>
    <w:rsid w:val="6C676F2F"/>
    <w:rsid w:val="6DE37297"/>
    <w:rsid w:val="6E10299F"/>
    <w:rsid w:val="6F1E42B0"/>
    <w:rsid w:val="70083585"/>
    <w:rsid w:val="70874DA6"/>
    <w:rsid w:val="70E87C60"/>
    <w:rsid w:val="724D0CF8"/>
    <w:rsid w:val="726151B7"/>
    <w:rsid w:val="729C1268"/>
    <w:rsid w:val="73E03E73"/>
    <w:rsid w:val="742214ED"/>
    <w:rsid w:val="744F3073"/>
    <w:rsid w:val="748970F6"/>
    <w:rsid w:val="75473AE2"/>
    <w:rsid w:val="75CB7383"/>
    <w:rsid w:val="76451D05"/>
    <w:rsid w:val="775E7DE0"/>
    <w:rsid w:val="77A60ACE"/>
    <w:rsid w:val="7801422C"/>
    <w:rsid w:val="785F7146"/>
    <w:rsid w:val="7866694A"/>
    <w:rsid w:val="7A22015B"/>
    <w:rsid w:val="7B405A66"/>
    <w:rsid w:val="7B6F4571"/>
    <w:rsid w:val="7B931A6E"/>
    <w:rsid w:val="7C88700E"/>
    <w:rsid w:val="7CF417EB"/>
    <w:rsid w:val="7D5C0B45"/>
    <w:rsid w:val="7D892C7A"/>
    <w:rsid w:val="7E21060E"/>
    <w:rsid w:val="7E260203"/>
    <w:rsid w:val="7ECA3D3E"/>
    <w:rsid w:val="7EE3329E"/>
    <w:rsid w:val="7F10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heading 1"/>
    <w:basedOn w:val="1"/>
    <w:next w:val="1"/>
    <w:link w:val="67"/>
    <w:qFormat/>
    <w:uiPriority w:val="0"/>
    <w:pPr>
      <w:keepNext/>
      <w:keepLines/>
      <w:spacing w:before="340" w:after="330" w:line="576" w:lineRule="auto"/>
      <w:outlineLvl w:val="0"/>
    </w:pPr>
    <w:rPr>
      <w:b/>
      <w:bCs/>
      <w:kern w:val="44"/>
      <w:sz w:val="44"/>
      <w:szCs w:val="44"/>
    </w:rPr>
  </w:style>
  <w:style w:type="paragraph" w:styleId="11">
    <w:name w:val="heading 2"/>
    <w:basedOn w:val="1"/>
    <w:next w:val="1"/>
    <w:link w:val="68"/>
    <w:qFormat/>
    <w:uiPriority w:val="0"/>
    <w:pPr>
      <w:keepNext/>
      <w:keepLines/>
      <w:spacing w:before="260" w:after="260" w:line="416" w:lineRule="auto"/>
      <w:outlineLvl w:val="1"/>
    </w:pPr>
    <w:rPr>
      <w:rFonts w:ascii="Arial" w:hAnsi="Arial" w:eastAsia="黑体"/>
      <w:b/>
      <w:bCs/>
      <w:sz w:val="32"/>
      <w:szCs w:val="32"/>
    </w:rPr>
  </w:style>
  <w:style w:type="paragraph" w:styleId="12">
    <w:name w:val="heading 3"/>
    <w:basedOn w:val="1"/>
    <w:next w:val="1"/>
    <w:link w:val="69"/>
    <w:qFormat/>
    <w:uiPriority w:val="0"/>
    <w:pPr>
      <w:keepNext/>
      <w:keepLines/>
      <w:spacing w:before="260" w:after="260" w:line="415" w:lineRule="auto"/>
      <w:outlineLvl w:val="2"/>
    </w:pPr>
    <w:rPr>
      <w:b/>
      <w:bCs/>
      <w:sz w:val="32"/>
      <w:szCs w:val="32"/>
    </w:rPr>
  </w:style>
  <w:style w:type="paragraph" w:styleId="13">
    <w:name w:val="heading 4"/>
    <w:basedOn w:val="1"/>
    <w:next w:val="1"/>
    <w:link w:val="70"/>
    <w:qFormat/>
    <w:uiPriority w:val="0"/>
    <w:pPr>
      <w:keepNext/>
      <w:keepLines/>
      <w:spacing w:before="280" w:after="290" w:line="376" w:lineRule="auto"/>
      <w:outlineLvl w:val="3"/>
    </w:pPr>
    <w:rPr>
      <w:rFonts w:ascii="Arial" w:hAnsi="Arial" w:eastAsia="黑体"/>
      <w:b/>
      <w:bCs/>
      <w:sz w:val="28"/>
      <w:szCs w:val="28"/>
    </w:rPr>
  </w:style>
  <w:style w:type="paragraph" w:styleId="14">
    <w:name w:val="heading 5"/>
    <w:basedOn w:val="1"/>
    <w:next w:val="1"/>
    <w:link w:val="71"/>
    <w:qFormat/>
    <w:uiPriority w:val="0"/>
    <w:pPr>
      <w:keepNext/>
      <w:keepLines/>
      <w:spacing w:before="280" w:after="290" w:line="376" w:lineRule="auto"/>
      <w:outlineLvl w:val="4"/>
    </w:pPr>
    <w:rPr>
      <w:b/>
      <w:bCs/>
      <w:sz w:val="28"/>
      <w:szCs w:val="28"/>
    </w:rPr>
  </w:style>
  <w:style w:type="paragraph" w:styleId="15">
    <w:name w:val="heading 6"/>
    <w:basedOn w:val="1"/>
    <w:next w:val="1"/>
    <w:link w:val="72"/>
    <w:qFormat/>
    <w:uiPriority w:val="0"/>
    <w:pPr>
      <w:keepNext/>
      <w:keepLines/>
      <w:spacing w:before="240" w:after="64" w:line="317" w:lineRule="auto"/>
      <w:outlineLvl w:val="5"/>
    </w:pPr>
    <w:rPr>
      <w:rFonts w:ascii="Cambria" w:hAnsi="Cambria"/>
      <w:b/>
      <w:bCs/>
      <w:sz w:val="24"/>
    </w:rPr>
  </w:style>
  <w:style w:type="paragraph" w:styleId="16">
    <w:name w:val="heading 7"/>
    <w:basedOn w:val="1"/>
    <w:next w:val="1"/>
    <w:link w:val="73"/>
    <w:qFormat/>
    <w:uiPriority w:val="0"/>
    <w:pPr>
      <w:keepNext/>
      <w:keepLines/>
      <w:spacing w:before="240" w:after="64" w:line="317" w:lineRule="auto"/>
      <w:outlineLvl w:val="6"/>
    </w:pPr>
    <w:rPr>
      <w:rFonts w:ascii="Calibri" w:hAnsi="Calibri"/>
      <w:b/>
      <w:bCs/>
      <w:sz w:val="24"/>
    </w:rPr>
  </w:style>
  <w:style w:type="paragraph" w:styleId="17">
    <w:name w:val="heading 8"/>
    <w:basedOn w:val="1"/>
    <w:next w:val="1"/>
    <w:link w:val="74"/>
    <w:qFormat/>
    <w:uiPriority w:val="0"/>
    <w:pPr>
      <w:keepNext/>
      <w:keepLines/>
      <w:spacing w:before="240" w:after="64" w:line="317" w:lineRule="auto"/>
      <w:outlineLvl w:val="7"/>
    </w:pPr>
    <w:rPr>
      <w:rFonts w:ascii="Cambria" w:hAnsi="Cambria"/>
      <w:sz w:val="24"/>
    </w:rPr>
  </w:style>
  <w:style w:type="paragraph" w:styleId="18">
    <w:name w:val="heading 9"/>
    <w:basedOn w:val="1"/>
    <w:next w:val="1"/>
    <w:link w:val="75"/>
    <w:qFormat/>
    <w:uiPriority w:val="0"/>
    <w:pPr>
      <w:keepNext/>
      <w:keepLines/>
      <w:spacing w:before="240" w:after="64" w:line="317" w:lineRule="auto"/>
      <w:outlineLvl w:val="8"/>
    </w:pPr>
    <w:rPr>
      <w:rFonts w:ascii="Cambria" w:hAnsi="Cambria"/>
      <w:szCs w:val="21"/>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66"/>
    <w:unhideWhenUsed/>
    <w:qFormat/>
    <w:uiPriority w:val="0"/>
    <w:pPr>
      <w:tabs>
        <w:tab w:val="left" w:pos="0"/>
        <w:tab w:val="left" w:pos="993"/>
        <w:tab w:val="left" w:pos="1134"/>
      </w:tabs>
      <w:ind w:firstLine="420"/>
    </w:pPr>
  </w:style>
  <w:style w:type="paragraph" w:customStyle="1" w:styleId="3">
    <w:name w:val="正文文本缩进_0"/>
    <w:basedOn w:val="4"/>
    <w:next w:val="4"/>
    <w:qFormat/>
    <w:uiPriority w:val="0"/>
    <w:pPr>
      <w:spacing w:before="240" w:line="360" w:lineRule="auto"/>
      <w:ind w:firstLine="552" w:firstLineChars="263"/>
    </w:pPr>
    <w:rPr>
      <w:rFonts w:ascii="宋体" w:hAnsi="宋体"/>
      <w:szCs w:val="20"/>
    </w:rPr>
  </w:style>
  <w:style w:type="paragraph" w:customStyle="1" w:styleId="4">
    <w:name w:val="正文_0"/>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样式 标题 3 + (中文) 黑体 小四 非加粗 段前: 7.8 磅 段后: 0 磅 行距: 固定值 20 磅_0"/>
    <w:basedOn w:val="6"/>
    <w:qFormat/>
    <w:uiPriority w:val="0"/>
    <w:pPr>
      <w:spacing w:before="0" w:after="0" w:line="400" w:lineRule="exact"/>
    </w:pPr>
    <w:rPr>
      <w:rFonts w:ascii="Times New Roman" w:hAnsi="Times New Roman" w:eastAsia="黑体" w:cs="宋体"/>
      <w:b w:val="0"/>
      <w:bCs w:val="0"/>
      <w:sz w:val="21"/>
      <w:szCs w:val="20"/>
    </w:rPr>
  </w:style>
  <w:style w:type="paragraph" w:customStyle="1" w:styleId="6">
    <w:name w:val="标题 3_0"/>
    <w:basedOn w:val="7"/>
    <w:next w:val="9"/>
    <w:unhideWhenUsed/>
    <w:qFormat/>
    <w:uiPriority w:val="0"/>
    <w:pPr>
      <w:keepNext/>
      <w:keepLines/>
      <w:spacing w:before="260" w:after="260" w:line="416" w:lineRule="auto"/>
      <w:outlineLvl w:val="2"/>
    </w:pPr>
    <w:rPr>
      <w:b/>
      <w:bCs/>
      <w:sz w:val="32"/>
      <w:szCs w:val="32"/>
    </w:rPr>
  </w:style>
  <w:style w:type="paragraph" w:customStyle="1" w:styleId="7">
    <w:name w:val="正文_0_0"/>
    <w:basedOn w:val="8"/>
    <w:next w:val="2"/>
    <w:qFormat/>
    <w:uiPriority w:val="0"/>
    <w:pPr>
      <w:widowControl w:val="0"/>
      <w:jc w:val="both"/>
    </w:pPr>
    <w:rPr>
      <w:rFonts w:ascii="Calibri" w:hAnsi="Calibri" w:eastAsia="宋体"/>
      <w:kern w:val="2"/>
      <w:sz w:val="21"/>
      <w:szCs w:val="22"/>
    </w:rPr>
  </w:style>
  <w:style w:type="paragraph" w:customStyle="1" w:styleId="8">
    <w:name w:val="正文1"/>
    <w:next w:val="2"/>
    <w:qFormat/>
    <w:uiPriority w:val="0"/>
    <w:rPr>
      <w:rFonts w:ascii="Times New Roman" w:hAnsi="Times New Roman" w:eastAsia="Times New Roman" w:cs="Times New Roman"/>
      <w:sz w:val="24"/>
      <w:szCs w:val="24"/>
      <w:lang w:val="en-US" w:eastAsia="zh-CN" w:bidi="ar-SA"/>
    </w:rPr>
  </w:style>
  <w:style w:type="paragraph" w:customStyle="1" w:styleId="9">
    <w:name w:val="正文_1"/>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Normal Indent"/>
    <w:basedOn w:val="1"/>
    <w:link w:val="76"/>
    <w:qFormat/>
    <w:uiPriority w:val="0"/>
    <w:pPr>
      <w:adjustRightInd w:val="0"/>
      <w:spacing w:line="360" w:lineRule="atLeast"/>
      <w:ind w:firstLine="420"/>
      <w:textAlignment w:val="baseline"/>
    </w:pPr>
    <w:rPr>
      <w:szCs w:val="20"/>
    </w:rPr>
  </w:style>
  <w:style w:type="paragraph" w:styleId="20">
    <w:name w:val="Document Map"/>
    <w:basedOn w:val="1"/>
    <w:link w:val="77"/>
    <w:qFormat/>
    <w:uiPriority w:val="0"/>
    <w:pPr>
      <w:shd w:val="clear" w:color="auto" w:fill="000080"/>
    </w:pPr>
    <w:rPr>
      <w:kern w:val="0"/>
      <w:sz w:val="20"/>
      <w:shd w:val="clear" w:color="auto" w:fill="000080"/>
    </w:rPr>
  </w:style>
  <w:style w:type="paragraph" w:styleId="21">
    <w:name w:val="annotation text"/>
    <w:basedOn w:val="1"/>
    <w:link w:val="78"/>
    <w:qFormat/>
    <w:uiPriority w:val="0"/>
    <w:pPr>
      <w:jc w:val="left"/>
    </w:pPr>
    <w:rPr>
      <w:rFonts w:ascii="Calibri" w:hAnsi="Calibri"/>
      <w:szCs w:val="22"/>
    </w:rPr>
  </w:style>
  <w:style w:type="paragraph" w:styleId="22">
    <w:name w:val="Body Text"/>
    <w:basedOn w:val="1"/>
    <w:link w:val="79"/>
    <w:qFormat/>
    <w:uiPriority w:val="0"/>
    <w:pPr>
      <w:adjustRightInd w:val="0"/>
      <w:spacing w:after="60" w:line="360" w:lineRule="atLeast"/>
      <w:ind w:left="72" w:leftChars="30" w:right="30" w:rightChars="30"/>
      <w:jc w:val="center"/>
      <w:textAlignment w:val="baseline"/>
    </w:pPr>
    <w:rPr>
      <w:kern w:val="0"/>
      <w:sz w:val="20"/>
      <w:szCs w:val="20"/>
    </w:rPr>
  </w:style>
  <w:style w:type="paragraph" w:styleId="23">
    <w:name w:val="Body Text Indent"/>
    <w:basedOn w:val="1"/>
    <w:link w:val="80"/>
    <w:qFormat/>
    <w:uiPriority w:val="0"/>
    <w:pPr>
      <w:spacing w:line="240" w:lineRule="atLeast"/>
      <w:ind w:firstLine="560" w:firstLineChars="200"/>
    </w:pPr>
    <w:rPr>
      <w:sz w:val="28"/>
    </w:rPr>
  </w:style>
  <w:style w:type="paragraph" w:styleId="24">
    <w:name w:val="Plain Text"/>
    <w:basedOn w:val="1"/>
    <w:qFormat/>
    <w:uiPriority w:val="0"/>
    <w:pPr>
      <w:adjustRightInd w:val="0"/>
      <w:spacing w:line="360" w:lineRule="atLeast"/>
      <w:textAlignment w:val="baseline"/>
    </w:pPr>
    <w:rPr>
      <w:rFonts w:ascii="宋体" w:hAnsi="Courier New"/>
      <w:kern w:val="0"/>
      <w:szCs w:val="20"/>
    </w:rPr>
  </w:style>
  <w:style w:type="paragraph" w:styleId="25">
    <w:name w:val="Date"/>
    <w:basedOn w:val="1"/>
    <w:next w:val="1"/>
    <w:link w:val="81"/>
    <w:qFormat/>
    <w:uiPriority w:val="0"/>
    <w:pPr>
      <w:ind w:left="100" w:leftChars="2500"/>
    </w:pPr>
  </w:style>
  <w:style w:type="paragraph" w:styleId="26">
    <w:name w:val="Balloon Text"/>
    <w:basedOn w:val="1"/>
    <w:link w:val="82"/>
    <w:qFormat/>
    <w:uiPriority w:val="0"/>
    <w:rPr>
      <w:sz w:val="18"/>
      <w:szCs w:val="18"/>
    </w:rPr>
  </w:style>
  <w:style w:type="paragraph" w:styleId="27">
    <w:name w:val="footer"/>
    <w:basedOn w:val="1"/>
    <w:link w:val="83"/>
    <w:qFormat/>
    <w:uiPriority w:val="0"/>
    <w:pPr>
      <w:tabs>
        <w:tab w:val="center" w:pos="4153"/>
        <w:tab w:val="right" w:pos="8306"/>
      </w:tabs>
      <w:snapToGrid w:val="0"/>
      <w:jc w:val="left"/>
    </w:pPr>
    <w:rPr>
      <w:sz w:val="18"/>
      <w:szCs w:val="18"/>
    </w:rPr>
  </w:style>
  <w:style w:type="paragraph" w:styleId="28">
    <w:name w:val="header"/>
    <w:basedOn w:val="1"/>
    <w:link w:val="84"/>
    <w:qFormat/>
    <w:uiPriority w:val="0"/>
    <w:pPr>
      <w:pBdr>
        <w:bottom w:val="single" w:color="auto" w:sz="6" w:space="1"/>
      </w:pBdr>
      <w:tabs>
        <w:tab w:val="center" w:pos="4153"/>
        <w:tab w:val="right" w:pos="8306"/>
      </w:tabs>
      <w:snapToGrid w:val="0"/>
      <w:jc w:val="center"/>
    </w:pPr>
    <w:rPr>
      <w:sz w:val="18"/>
      <w:szCs w:val="18"/>
    </w:rPr>
  </w:style>
  <w:style w:type="paragraph" w:styleId="29">
    <w:name w:val="Subtitle"/>
    <w:basedOn w:val="1"/>
    <w:next w:val="1"/>
    <w:link w:val="85"/>
    <w:qFormat/>
    <w:uiPriority w:val="0"/>
    <w:pPr>
      <w:spacing w:before="240" w:after="60" w:line="312" w:lineRule="auto"/>
      <w:jc w:val="center"/>
      <w:outlineLvl w:val="1"/>
    </w:pPr>
    <w:rPr>
      <w:rFonts w:ascii="Cambria" w:hAnsi="Cambria"/>
      <w:b/>
      <w:bCs/>
      <w:kern w:val="28"/>
      <w:sz w:val="32"/>
      <w:szCs w:val="32"/>
    </w:rPr>
  </w:style>
  <w:style w:type="paragraph" w:styleId="30">
    <w:name w:val="footnote text"/>
    <w:basedOn w:val="1"/>
    <w:qFormat/>
    <w:uiPriority w:val="0"/>
    <w:pPr>
      <w:adjustRightInd w:val="0"/>
      <w:spacing w:line="312" w:lineRule="atLeast"/>
      <w:jc w:val="left"/>
    </w:pPr>
    <w:rPr>
      <w:kern w:val="0"/>
      <w:sz w:val="18"/>
      <w:szCs w:val="20"/>
    </w:rPr>
  </w:style>
  <w:style w:type="paragraph" w:styleId="31">
    <w:name w:val="Body Text Indent 3"/>
    <w:basedOn w:val="1"/>
    <w:qFormat/>
    <w:uiPriority w:val="0"/>
    <w:pPr>
      <w:widowControl/>
      <w:numPr>
        <w:ilvl w:val="4"/>
        <w:numId w:val="1"/>
      </w:numPr>
      <w:tabs>
        <w:tab w:val="left" w:pos="0"/>
        <w:tab w:val="left" w:pos="1134"/>
        <w:tab w:val="clear" w:pos="1000"/>
      </w:tabs>
      <w:adjustRightInd w:val="0"/>
      <w:snapToGrid w:val="0"/>
      <w:spacing w:line="360" w:lineRule="auto"/>
      <w:jc w:val="left"/>
    </w:pPr>
    <w:rPr>
      <w:rFonts w:ascii="仿宋_GB2312" w:eastAsia="仿宋_GB2312"/>
      <w:kern w:val="0"/>
      <w:sz w:val="28"/>
      <w:szCs w:val="20"/>
    </w:rPr>
  </w:style>
  <w:style w:type="paragraph" w:styleId="32">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3">
    <w:name w:val="Title"/>
    <w:basedOn w:val="1"/>
    <w:next w:val="1"/>
    <w:link w:val="86"/>
    <w:qFormat/>
    <w:uiPriority w:val="0"/>
    <w:pPr>
      <w:spacing w:before="240" w:after="60"/>
      <w:jc w:val="center"/>
      <w:outlineLvl w:val="0"/>
    </w:pPr>
    <w:rPr>
      <w:rFonts w:ascii="Cambria" w:hAnsi="Cambria"/>
      <w:b/>
      <w:bCs/>
      <w:sz w:val="32"/>
      <w:szCs w:val="32"/>
    </w:rPr>
  </w:style>
  <w:style w:type="paragraph" w:styleId="34">
    <w:name w:val="annotation subject"/>
    <w:basedOn w:val="21"/>
    <w:next w:val="21"/>
    <w:link w:val="87"/>
    <w:qFormat/>
    <w:uiPriority w:val="0"/>
    <w:rPr>
      <w:rFonts w:ascii="宋体" w:hAnsi="Times New Roman"/>
      <w:b/>
      <w:bCs/>
      <w:kern w:val="0"/>
      <w:sz w:val="28"/>
      <w:szCs w:val="20"/>
    </w:rPr>
  </w:style>
  <w:style w:type="character" w:styleId="37">
    <w:name w:val="Strong"/>
    <w:qFormat/>
    <w:uiPriority w:val="0"/>
    <w:rPr>
      <w:b/>
    </w:rPr>
  </w:style>
  <w:style w:type="character" w:styleId="38">
    <w:name w:val="page number"/>
    <w:qFormat/>
    <w:uiPriority w:val="0"/>
  </w:style>
  <w:style w:type="character" w:styleId="39">
    <w:name w:val="Hyperlink"/>
    <w:qFormat/>
    <w:uiPriority w:val="0"/>
    <w:rPr>
      <w:color w:val="0000FF"/>
      <w:u w:val="single"/>
    </w:rPr>
  </w:style>
  <w:style w:type="paragraph" w:customStyle="1" w:styleId="40">
    <w:name w:val="正文文本缩进1"/>
    <w:basedOn w:val="8"/>
    <w:qFormat/>
    <w:uiPriority w:val="0"/>
    <w:pPr>
      <w:tabs>
        <w:tab w:val="left" w:pos="0"/>
        <w:tab w:val="left" w:pos="993"/>
        <w:tab w:val="left" w:pos="1134"/>
      </w:tabs>
      <w:spacing w:line="500" w:lineRule="exact"/>
      <w:ind w:firstLine="567"/>
    </w:pPr>
    <w:rPr>
      <w:rFonts w:ascii="仿宋"/>
      <w:sz w:val="28"/>
    </w:rPr>
  </w:style>
  <w:style w:type="paragraph" w:styleId="41">
    <w:name w:val="Intense Quote"/>
    <w:basedOn w:val="1"/>
    <w:next w:val="1"/>
    <w:link w:val="88"/>
    <w:qFormat/>
    <w:uiPriority w:val="0"/>
    <w:pPr>
      <w:pBdr>
        <w:bottom w:val="single" w:color="4F81BD" w:sz="4" w:space="4"/>
      </w:pBdr>
      <w:spacing w:before="200" w:after="280"/>
      <w:ind w:left="936" w:right="936"/>
    </w:pPr>
    <w:rPr>
      <w:b/>
      <w:bCs/>
      <w:i/>
      <w:iCs/>
      <w:color w:val="4F81BD"/>
      <w:szCs w:val="22"/>
    </w:rPr>
  </w:style>
  <w:style w:type="paragraph" w:styleId="42">
    <w:name w:val="Quote"/>
    <w:basedOn w:val="1"/>
    <w:next w:val="1"/>
    <w:link w:val="95"/>
    <w:qFormat/>
    <w:uiPriority w:val="0"/>
    <w:rPr>
      <w:i/>
      <w:iCs/>
      <w:color w:val="000000"/>
      <w:szCs w:val="22"/>
    </w:rPr>
  </w:style>
  <w:style w:type="paragraph" w:customStyle="1" w:styleId="43">
    <w:name w:val="标题5"/>
    <w:basedOn w:val="12"/>
    <w:link w:val="96"/>
    <w:qFormat/>
    <w:uiPriority w:val="0"/>
    <w:pPr>
      <w:spacing w:line="413" w:lineRule="auto"/>
    </w:pPr>
    <w:rPr>
      <w:rFonts w:ascii="Arial" w:hAnsi="Arial"/>
      <w:kern w:val="0"/>
      <w:sz w:val="24"/>
    </w:rPr>
  </w:style>
  <w:style w:type="paragraph" w:customStyle="1" w:styleId="44">
    <w:name w:val="样式 正文缩进正文（首行缩进两字）特点ALT+Z表正文正文非缩进四号段1Normal Indent Char2..."/>
    <w:basedOn w:val="11"/>
    <w:next w:val="12"/>
    <w:link w:val="98"/>
    <w:qFormat/>
    <w:uiPriority w:val="0"/>
    <w:pPr>
      <w:adjustRightInd w:val="0"/>
      <w:spacing w:line="416" w:lineRule="atLeast"/>
      <w:ind w:left="2796" w:firstLine="624"/>
      <w:textAlignment w:val="baseline"/>
    </w:pPr>
    <w:rPr>
      <w:rFonts w:ascii="宋体" w:hAnsi="宋体"/>
      <w:bCs w:val="0"/>
      <w:kern w:val="0"/>
      <w:szCs w:val="20"/>
    </w:rPr>
  </w:style>
  <w:style w:type="paragraph" w:customStyle="1" w:styleId="45">
    <w:name w:val="Char"/>
    <w:basedOn w:val="1"/>
    <w:qFormat/>
    <w:uiPriority w:val="0"/>
    <w:pPr>
      <w:widowControl/>
      <w:spacing w:after="160" w:line="240" w:lineRule="exact"/>
      <w:jc w:val="left"/>
    </w:pPr>
    <w:rPr>
      <w:szCs w:val="20"/>
    </w:rPr>
  </w:style>
  <w:style w:type="paragraph" w:customStyle="1" w:styleId="46">
    <w:name w:val="列出段落1"/>
    <w:basedOn w:val="1"/>
    <w:qFormat/>
    <w:uiPriority w:val="0"/>
    <w:pPr>
      <w:ind w:firstLine="420" w:firstLineChars="200"/>
    </w:pPr>
  </w:style>
  <w:style w:type="paragraph" w:customStyle="1" w:styleId="47">
    <w:name w:val="CM80"/>
    <w:basedOn w:val="48"/>
    <w:next w:val="48"/>
    <w:qFormat/>
    <w:uiPriority w:val="0"/>
    <w:pPr>
      <w:spacing w:line="440" w:lineRule="atLeast"/>
    </w:pPr>
    <w:rPr>
      <w:color w:val="auto"/>
      <w:szCs w:val="24"/>
    </w:rPr>
  </w:style>
  <w:style w:type="paragraph" w:customStyle="1" w:styleId="4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49">
    <w:name w:val="List Paragraph"/>
    <w:basedOn w:val="1"/>
    <w:qFormat/>
    <w:uiPriority w:val="34"/>
    <w:pPr>
      <w:ind w:firstLine="420" w:firstLineChars="200"/>
    </w:pPr>
  </w:style>
  <w:style w:type="paragraph" w:customStyle="1" w:styleId="50">
    <w:name w:val="Char11"/>
    <w:basedOn w:val="1"/>
    <w:qFormat/>
    <w:uiPriority w:val="0"/>
    <w:pPr>
      <w:tabs>
        <w:tab w:val="left" w:pos="360"/>
      </w:tabs>
    </w:pPr>
  </w:style>
  <w:style w:type="paragraph" w:customStyle="1" w:styleId="51">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Char Char Char Char"/>
    <w:basedOn w:val="1"/>
    <w:qFormat/>
    <w:uiPriority w:val="0"/>
  </w:style>
  <w:style w:type="paragraph" w:customStyle="1" w:styleId="53">
    <w:name w:val="样式 正文缩进正文（首行缩进两字）特点ALT+Z表正文正文非缩进四号段1Normal Indent Char2...3"/>
    <w:basedOn w:val="13"/>
    <w:next w:val="14"/>
    <w:qFormat/>
    <w:uiPriority w:val="0"/>
    <w:pPr>
      <w:numPr>
        <w:ilvl w:val="3"/>
        <w:numId w:val="1"/>
      </w:numPr>
      <w:adjustRightInd w:val="0"/>
      <w:spacing w:line="360" w:lineRule="auto"/>
      <w:jc w:val="left"/>
      <w:textAlignment w:val="baseline"/>
    </w:pPr>
    <w:rPr>
      <w:rFonts w:ascii="宋体" w:hAnsi="宋体" w:eastAsia="宋体"/>
      <w:bCs w:val="0"/>
      <w:color w:val="000000"/>
      <w:kern w:val="0"/>
      <w:sz w:val="24"/>
      <w:szCs w:val="20"/>
    </w:rPr>
  </w:style>
  <w:style w:type="paragraph" w:customStyle="1" w:styleId="5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标题 51"/>
    <w:basedOn w:val="8"/>
    <w:next w:val="8"/>
    <w:qFormat/>
    <w:uiPriority w:val="0"/>
    <w:pPr>
      <w:keepNext/>
      <w:keepLines/>
      <w:widowControl w:val="0"/>
      <w:spacing w:before="280" w:after="290" w:line="376" w:lineRule="atLeast"/>
      <w:outlineLvl w:val="4"/>
    </w:pPr>
    <w:rPr>
      <w:b/>
      <w:bCs/>
      <w:sz w:val="28"/>
      <w:szCs w:val="28"/>
    </w:rPr>
  </w:style>
  <w:style w:type="paragraph" w:customStyle="1" w:styleId="56">
    <w:name w:val="正文_0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Char Char Char1 Char Char Char Char Char Char Char"/>
    <w:basedOn w:val="1"/>
    <w:qFormat/>
    <w:uiPriority w:val="0"/>
    <w:pPr>
      <w:widowControl/>
      <w:spacing w:after="160" w:line="240" w:lineRule="exact"/>
      <w:jc w:val="left"/>
    </w:pPr>
  </w:style>
  <w:style w:type="paragraph" w:customStyle="1" w:styleId="58">
    <w:name w:val="Char Char Char Char Char Char Char Char Char Char"/>
    <w:basedOn w:val="1"/>
    <w:qFormat/>
    <w:uiPriority w:val="0"/>
    <w:pPr>
      <w:widowControl/>
      <w:spacing w:after="160" w:line="240" w:lineRule="exact"/>
      <w:jc w:val="left"/>
    </w:pPr>
  </w:style>
  <w:style w:type="paragraph" w:customStyle="1" w:styleId="5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0">
    <w:name w:val="new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61">
    <w:name w:val="CM99"/>
    <w:basedOn w:val="48"/>
    <w:next w:val="48"/>
    <w:qFormat/>
    <w:uiPriority w:val="0"/>
    <w:pPr>
      <w:spacing w:after="443"/>
    </w:pPr>
    <w:rPr>
      <w:color w:val="auto"/>
    </w:rPr>
  </w:style>
  <w:style w:type="paragraph" w:customStyle="1" w:styleId="62">
    <w:name w:val="样式 正文缩进正文（首行缩进两字）特点ALT+Z表正文正文非缩进四号段1Normal Indent Char2...4"/>
    <w:basedOn w:val="1"/>
    <w:next w:val="63"/>
    <w:qFormat/>
    <w:uiPriority w:val="0"/>
    <w:pPr>
      <w:widowControl/>
      <w:numPr>
        <w:ilvl w:val="2"/>
        <w:numId w:val="1"/>
      </w:numPr>
      <w:tabs>
        <w:tab w:val="left" w:pos="510"/>
      </w:tabs>
      <w:spacing w:line="300" w:lineRule="auto"/>
    </w:pPr>
    <w:rPr>
      <w:rFonts w:ascii="宋体" w:hAnsi="宋体"/>
      <w:color w:val="000000"/>
      <w:kern w:val="0"/>
      <w:sz w:val="24"/>
      <w:szCs w:val="20"/>
    </w:rPr>
  </w:style>
  <w:style w:type="paragraph" w:customStyle="1" w:styleId="63">
    <w:name w:val="Char Char1 Char Char Char"/>
    <w:basedOn w:val="1"/>
    <w:qFormat/>
    <w:uiPriority w:val="0"/>
    <w:rPr>
      <w:kern w:val="0"/>
      <w:sz w:val="20"/>
      <w:szCs w:val="20"/>
    </w:rPr>
  </w:style>
  <w:style w:type="paragraph" w:customStyle="1" w:styleId="64">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Char1"/>
    <w:basedOn w:val="1"/>
    <w:qFormat/>
    <w:uiPriority w:val="0"/>
    <w:pPr>
      <w:widowControl/>
      <w:spacing w:after="160" w:line="240" w:lineRule="exact"/>
      <w:jc w:val="left"/>
    </w:pPr>
  </w:style>
  <w:style w:type="character" w:customStyle="1" w:styleId="66">
    <w:name w:val="正文首行缩进 2 Char"/>
    <w:link w:val="2"/>
    <w:unhideWhenUsed/>
    <w:qFormat/>
    <w:uiPriority w:val="99"/>
    <w:rPr>
      <w:rFonts w:hint="eastAsia"/>
      <w:kern w:val="2"/>
      <w:sz w:val="28"/>
      <w:szCs w:val="24"/>
    </w:rPr>
  </w:style>
  <w:style w:type="character" w:customStyle="1" w:styleId="67">
    <w:name w:val="标题 1 Char"/>
    <w:link w:val="10"/>
    <w:qFormat/>
    <w:uiPriority w:val="0"/>
    <w:rPr>
      <w:b/>
      <w:bCs/>
      <w:kern w:val="44"/>
      <w:sz w:val="44"/>
      <w:szCs w:val="44"/>
    </w:rPr>
  </w:style>
  <w:style w:type="character" w:customStyle="1" w:styleId="68">
    <w:name w:val="标题 2 Char"/>
    <w:link w:val="11"/>
    <w:qFormat/>
    <w:uiPriority w:val="0"/>
    <w:rPr>
      <w:rFonts w:ascii="Arial" w:hAnsi="Arial" w:eastAsia="黑体"/>
      <w:b/>
      <w:bCs/>
      <w:kern w:val="2"/>
      <w:sz w:val="32"/>
      <w:szCs w:val="32"/>
      <w:lang w:val="en-US" w:eastAsia="zh-CN" w:bidi="ar-SA"/>
    </w:rPr>
  </w:style>
  <w:style w:type="character" w:customStyle="1" w:styleId="69">
    <w:name w:val="标题 3 Char"/>
    <w:link w:val="12"/>
    <w:qFormat/>
    <w:uiPriority w:val="0"/>
    <w:rPr>
      <w:b/>
      <w:bCs/>
      <w:kern w:val="2"/>
      <w:sz w:val="32"/>
      <w:szCs w:val="32"/>
    </w:rPr>
  </w:style>
  <w:style w:type="character" w:customStyle="1" w:styleId="70">
    <w:name w:val="标题 4 Char"/>
    <w:link w:val="13"/>
    <w:qFormat/>
    <w:uiPriority w:val="0"/>
    <w:rPr>
      <w:rFonts w:ascii="Arial" w:hAnsi="Arial" w:eastAsia="黑体"/>
      <w:b/>
      <w:bCs/>
      <w:kern w:val="2"/>
      <w:sz w:val="28"/>
      <w:szCs w:val="28"/>
    </w:rPr>
  </w:style>
  <w:style w:type="character" w:customStyle="1" w:styleId="71">
    <w:name w:val="标题 5 Char"/>
    <w:link w:val="14"/>
    <w:qFormat/>
    <w:uiPriority w:val="0"/>
    <w:rPr>
      <w:b/>
      <w:bCs/>
      <w:kern w:val="2"/>
      <w:sz w:val="28"/>
      <w:szCs w:val="28"/>
    </w:rPr>
  </w:style>
  <w:style w:type="character" w:customStyle="1" w:styleId="72">
    <w:name w:val="标题 6 Char"/>
    <w:link w:val="15"/>
    <w:qFormat/>
    <w:uiPriority w:val="0"/>
    <w:rPr>
      <w:rFonts w:ascii="Cambria" w:hAnsi="Cambria"/>
      <w:b/>
      <w:bCs/>
      <w:kern w:val="2"/>
      <w:sz w:val="24"/>
      <w:szCs w:val="24"/>
    </w:rPr>
  </w:style>
  <w:style w:type="character" w:customStyle="1" w:styleId="73">
    <w:name w:val="标题 7 Char"/>
    <w:link w:val="16"/>
    <w:qFormat/>
    <w:uiPriority w:val="0"/>
    <w:rPr>
      <w:rFonts w:ascii="Calibri" w:hAnsi="Calibri"/>
      <w:b/>
      <w:bCs/>
      <w:kern w:val="2"/>
      <w:sz w:val="24"/>
      <w:szCs w:val="24"/>
    </w:rPr>
  </w:style>
  <w:style w:type="character" w:customStyle="1" w:styleId="74">
    <w:name w:val="标题 8 Char"/>
    <w:link w:val="17"/>
    <w:qFormat/>
    <w:uiPriority w:val="0"/>
    <w:rPr>
      <w:rFonts w:ascii="Cambria" w:hAnsi="Cambria"/>
      <w:kern w:val="2"/>
      <w:sz w:val="24"/>
      <w:szCs w:val="24"/>
    </w:rPr>
  </w:style>
  <w:style w:type="character" w:customStyle="1" w:styleId="75">
    <w:name w:val="标题 9 Char"/>
    <w:link w:val="18"/>
    <w:qFormat/>
    <w:uiPriority w:val="0"/>
    <w:rPr>
      <w:rFonts w:ascii="Cambria" w:hAnsi="Cambria"/>
      <w:kern w:val="2"/>
      <w:sz w:val="21"/>
      <w:szCs w:val="21"/>
    </w:rPr>
  </w:style>
  <w:style w:type="character" w:customStyle="1" w:styleId="76">
    <w:name w:val="正文缩进 Char"/>
    <w:link w:val="19"/>
    <w:qFormat/>
    <w:uiPriority w:val="0"/>
    <w:rPr>
      <w:kern w:val="2"/>
      <w:sz w:val="21"/>
    </w:rPr>
  </w:style>
  <w:style w:type="character" w:customStyle="1" w:styleId="77">
    <w:name w:val="文档结构图 Char"/>
    <w:link w:val="20"/>
    <w:qFormat/>
    <w:uiPriority w:val="0"/>
    <w:rPr>
      <w:szCs w:val="24"/>
      <w:shd w:val="clear" w:color="auto" w:fill="000080"/>
    </w:rPr>
  </w:style>
  <w:style w:type="character" w:customStyle="1" w:styleId="78">
    <w:name w:val="批注文字 Char"/>
    <w:link w:val="21"/>
    <w:qFormat/>
    <w:uiPriority w:val="0"/>
    <w:rPr>
      <w:rFonts w:ascii="Calibri" w:hAnsi="Calibri"/>
      <w:kern w:val="2"/>
      <w:sz w:val="21"/>
      <w:szCs w:val="22"/>
    </w:rPr>
  </w:style>
  <w:style w:type="character" w:customStyle="1" w:styleId="79">
    <w:name w:val="正文文本 Char"/>
    <w:link w:val="22"/>
    <w:qFormat/>
    <w:uiPriority w:val="0"/>
  </w:style>
  <w:style w:type="character" w:customStyle="1" w:styleId="80">
    <w:name w:val="正文文本缩进 Char"/>
    <w:link w:val="23"/>
    <w:qFormat/>
    <w:uiPriority w:val="0"/>
    <w:rPr>
      <w:kern w:val="2"/>
      <w:sz w:val="28"/>
      <w:szCs w:val="24"/>
    </w:rPr>
  </w:style>
  <w:style w:type="character" w:customStyle="1" w:styleId="81">
    <w:name w:val="日期 Char"/>
    <w:link w:val="25"/>
    <w:qFormat/>
    <w:uiPriority w:val="0"/>
    <w:rPr>
      <w:kern w:val="2"/>
      <w:sz w:val="21"/>
      <w:szCs w:val="24"/>
    </w:rPr>
  </w:style>
  <w:style w:type="character" w:customStyle="1" w:styleId="82">
    <w:name w:val="批注框文本 Char"/>
    <w:link w:val="26"/>
    <w:qFormat/>
    <w:uiPriority w:val="0"/>
    <w:rPr>
      <w:kern w:val="2"/>
      <w:sz w:val="18"/>
      <w:szCs w:val="18"/>
    </w:rPr>
  </w:style>
  <w:style w:type="character" w:customStyle="1" w:styleId="83">
    <w:name w:val="页脚 Char"/>
    <w:link w:val="27"/>
    <w:qFormat/>
    <w:uiPriority w:val="0"/>
    <w:rPr>
      <w:kern w:val="2"/>
      <w:sz w:val="18"/>
      <w:szCs w:val="18"/>
    </w:rPr>
  </w:style>
  <w:style w:type="character" w:customStyle="1" w:styleId="84">
    <w:name w:val="页眉 Char"/>
    <w:link w:val="28"/>
    <w:qFormat/>
    <w:uiPriority w:val="0"/>
    <w:rPr>
      <w:kern w:val="2"/>
      <w:sz w:val="18"/>
      <w:szCs w:val="18"/>
    </w:rPr>
  </w:style>
  <w:style w:type="character" w:customStyle="1" w:styleId="85">
    <w:name w:val="副标题 Char"/>
    <w:link w:val="29"/>
    <w:qFormat/>
    <w:uiPriority w:val="0"/>
    <w:rPr>
      <w:rFonts w:ascii="Cambria" w:hAnsi="Cambria"/>
      <w:b/>
      <w:bCs/>
      <w:kern w:val="28"/>
      <w:sz w:val="32"/>
      <w:szCs w:val="32"/>
    </w:rPr>
  </w:style>
  <w:style w:type="character" w:customStyle="1" w:styleId="86">
    <w:name w:val="标题 Char"/>
    <w:link w:val="33"/>
    <w:qFormat/>
    <w:uiPriority w:val="0"/>
    <w:rPr>
      <w:rFonts w:ascii="Cambria" w:hAnsi="Cambria"/>
      <w:b/>
      <w:bCs/>
      <w:kern w:val="2"/>
      <w:sz w:val="32"/>
      <w:szCs w:val="32"/>
    </w:rPr>
  </w:style>
  <w:style w:type="character" w:customStyle="1" w:styleId="87">
    <w:name w:val="批注主题 Char"/>
    <w:link w:val="34"/>
    <w:qFormat/>
    <w:uiPriority w:val="0"/>
    <w:rPr>
      <w:rFonts w:ascii="宋体"/>
      <w:b/>
      <w:bCs/>
      <w:sz w:val="28"/>
    </w:rPr>
  </w:style>
  <w:style w:type="character" w:customStyle="1" w:styleId="88">
    <w:name w:val="明显引用 Char"/>
    <w:link w:val="41"/>
    <w:qFormat/>
    <w:uiPriority w:val="0"/>
    <w:rPr>
      <w:b/>
      <w:bCs/>
      <w:i/>
      <w:iCs/>
      <w:color w:val="4F81BD"/>
      <w:kern w:val="2"/>
      <w:sz w:val="21"/>
      <w:szCs w:val="22"/>
    </w:rPr>
  </w:style>
  <w:style w:type="character" w:customStyle="1" w:styleId="89">
    <w:name w:val="副标题 Char1"/>
    <w:qFormat/>
    <w:uiPriority w:val="0"/>
    <w:rPr>
      <w:rFonts w:ascii="Cambria" w:hAnsi="Cambria" w:cs="Times New Roman"/>
      <w:b/>
      <w:bCs/>
      <w:kern w:val="28"/>
      <w:sz w:val="32"/>
      <w:szCs w:val="32"/>
    </w:rPr>
  </w:style>
  <w:style w:type="character" w:customStyle="1" w:styleId="90">
    <w:name w:val="批注文字 Char1"/>
    <w:qFormat/>
    <w:uiPriority w:val="0"/>
    <w:rPr>
      <w:kern w:val="2"/>
      <w:sz w:val="21"/>
      <w:szCs w:val="24"/>
    </w:rPr>
  </w:style>
  <w:style w:type="character" w:customStyle="1" w:styleId="91">
    <w:name w:val="NormalCharacter"/>
    <w:qFormat/>
    <w:uiPriority w:val="0"/>
    <w:rPr>
      <w:rFonts w:ascii="Times New Roman" w:hAnsi="Times New Roman" w:eastAsia="宋体" w:cs="Times New Roman"/>
    </w:rPr>
  </w:style>
  <w:style w:type="character" w:customStyle="1" w:styleId="92">
    <w:name w:val="批注主题 Char1"/>
    <w:qFormat/>
    <w:uiPriority w:val="0"/>
    <w:rPr>
      <w:b/>
      <w:bCs/>
      <w:kern w:val="2"/>
      <w:sz w:val="21"/>
      <w:szCs w:val="24"/>
    </w:rPr>
  </w:style>
  <w:style w:type="character" w:customStyle="1" w:styleId="93">
    <w:name w:val="样式 正文缩进特点ALT+Z表正文正文非缩进四号段1Normal Indent Char2Normal Inde..."/>
    <w:qFormat/>
    <w:uiPriority w:val="0"/>
    <w:rPr>
      <w:rFonts w:ascii="宋体" w:hAnsi="宋体"/>
      <w:b/>
      <w:sz w:val="44"/>
    </w:rPr>
  </w:style>
  <w:style w:type="character" w:customStyle="1" w:styleId="94">
    <w:name w:val="标题4 Char Char"/>
    <w:qFormat/>
    <w:uiPriority w:val="0"/>
    <w:rPr>
      <w:rFonts w:ascii="Arial" w:hAnsi="Arial"/>
      <w:b/>
      <w:bCs/>
      <w:sz w:val="24"/>
      <w:szCs w:val="32"/>
      <w:lang w:bidi="ar-SA"/>
    </w:rPr>
  </w:style>
  <w:style w:type="character" w:customStyle="1" w:styleId="95">
    <w:name w:val="引用 Char"/>
    <w:link w:val="42"/>
    <w:qFormat/>
    <w:uiPriority w:val="0"/>
    <w:rPr>
      <w:i/>
      <w:iCs/>
      <w:color w:val="000000"/>
      <w:kern w:val="2"/>
      <w:sz w:val="21"/>
      <w:szCs w:val="22"/>
    </w:rPr>
  </w:style>
  <w:style w:type="character" w:customStyle="1" w:styleId="96">
    <w:name w:val="标题5 Char Char"/>
    <w:link w:val="43"/>
    <w:qFormat/>
    <w:uiPriority w:val="0"/>
    <w:rPr>
      <w:rFonts w:ascii="Arial" w:hAnsi="Arial"/>
      <w:b/>
      <w:bCs/>
      <w:sz w:val="24"/>
      <w:szCs w:val="32"/>
    </w:rPr>
  </w:style>
  <w:style w:type="character" w:customStyle="1" w:styleId="97">
    <w:name w:val="引用 Char1"/>
    <w:qFormat/>
    <w:uiPriority w:val="29"/>
    <w:rPr>
      <w:i/>
      <w:iCs/>
      <w:color w:val="000000"/>
      <w:kern w:val="2"/>
      <w:sz w:val="21"/>
      <w:szCs w:val="24"/>
    </w:rPr>
  </w:style>
  <w:style w:type="character" w:customStyle="1" w:styleId="98">
    <w:name w:val="样式 正文缩进正文（首行缩进两字）特点ALT+Z表正文正文非缩进四号段1Normal Indent Char2... Char"/>
    <w:link w:val="44"/>
    <w:qFormat/>
    <w:uiPriority w:val="0"/>
    <w:rPr>
      <w:rFonts w:ascii="宋体" w:hAnsi="宋体" w:eastAsia="黑体"/>
      <w:b/>
      <w:sz w:val="32"/>
      <w:lang w:val="en-US" w:eastAsia="zh-CN" w:bidi="ar-SA"/>
    </w:rPr>
  </w:style>
  <w:style w:type="character" w:customStyle="1" w:styleId="99">
    <w:name w:val="正文文本 Char1"/>
    <w:qFormat/>
    <w:uiPriority w:val="0"/>
    <w:rPr>
      <w:kern w:val="2"/>
      <w:sz w:val="21"/>
      <w:szCs w:val="24"/>
    </w:rPr>
  </w:style>
  <w:style w:type="character" w:customStyle="1" w:styleId="100">
    <w:name w:val="文档结构图 Char1"/>
    <w:qFormat/>
    <w:uiPriority w:val="0"/>
    <w:rPr>
      <w:rFonts w:ascii="宋体"/>
      <w:kern w:val="2"/>
      <w:sz w:val="18"/>
      <w:szCs w:val="18"/>
    </w:rPr>
  </w:style>
  <w:style w:type="character" w:customStyle="1" w:styleId="101">
    <w:name w:val="明显引用 Char1"/>
    <w:qFormat/>
    <w:uiPriority w:val="30"/>
    <w:rPr>
      <w:b/>
      <w:bCs/>
      <w:i/>
      <w:iCs/>
      <w:color w:val="4F81BD"/>
      <w:kern w:val="2"/>
      <w:sz w:val="21"/>
      <w:szCs w:val="24"/>
    </w:rPr>
  </w:style>
  <w:style w:type="character" w:customStyle="1" w:styleId="102">
    <w:name w:val="标题 Char1"/>
    <w:qFormat/>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5138</Words>
  <Characters>29287</Characters>
  <Lines>244</Lines>
  <Paragraphs>68</Paragraphs>
  <TotalTime>4</TotalTime>
  <ScaleCrop>false</ScaleCrop>
  <LinksUpToDate>false</LinksUpToDate>
  <CharactersWithSpaces>34357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2021-07-05T07:25:00Z</dcterms:created>
  <dc:creator>微软用户</dc:creator>
  <cp:lastModifiedBy>ccc</cp:lastModifiedBy>
  <cp:lastPrinted>2021-07-05T07:24:00Z</cp:lastPrinted>
  <dcterms:modified xsi:type="dcterms:W3CDTF">2021-07-06T09:05:39Z</dcterms:modified>
  <dc:title>莆田市房屋建筑和市政基础设施工程施工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436F60434B0A48949D14A753F2F20145</vt:lpwstr>
  </property>
</Properties>
</file>