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ind w:right="28"/>
        <w:jc w:val="center"/>
        <w:rPr>
          <w:rFonts w:hint="eastAsia" w:ascii="宋体" w:hAnsi="宋体" w:eastAsia="宋体" w:cs="宋体"/>
          <w:b/>
          <w:bCs/>
          <w:sz w:val="40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44"/>
          <w:highlight w:val="none"/>
          <w:lang w:eastAsia="zh-CN"/>
        </w:rPr>
        <w:t>湖石淉农业经济作物种植工程</w:t>
      </w:r>
      <w:r>
        <w:rPr>
          <w:rFonts w:hint="eastAsia" w:ascii="宋体" w:hAnsi="宋体" w:eastAsia="宋体" w:cs="宋体"/>
          <w:b/>
          <w:sz w:val="32"/>
          <w:szCs w:val="44"/>
          <w:highlight w:val="none"/>
        </w:rPr>
        <w:t>报价文件</w:t>
      </w:r>
    </w:p>
    <w:p>
      <w:pPr>
        <w:spacing w:line="360" w:lineRule="auto"/>
        <w:ind w:right="-1801" w:firstLine="3855" w:firstLineChars="1200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报  价  单</w:t>
      </w:r>
    </w:p>
    <w:p>
      <w:pPr>
        <w:spacing w:line="360" w:lineRule="auto"/>
        <w:ind w:right="-1801"/>
        <w:rPr>
          <w:rFonts w:hint="eastAsia" w:ascii="宋体" w:hAnsi="宋体" w:eastAsia="宋体" w:cs="宋体"/>
          <w:sz w:val="10"/>
          <w:szCs w:val="10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报价单位名称（盖章）：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 w:val="24"/>
          <w:highlight w:val="none"/>
        </w:rPr>
        <w:t>单位: 元（人民币）</w:t>
      </w:r>
    </w:p>
    <w:p>
      <w:pPr>
        <w:spacing w:line="360" w:lineRule="auto"/>
        <w:ind w:right="-940" w:rightChars="0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sz w:val="30"/>
          <w:szCs w:val="30"/>
          <w:highlight w:val="none"/>
          <w:lang w:eastAsia="zh-CN"/>
        </w:rPr>
        <w:t>湖石淉农业经济作物种植工程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429" w:tblpY="153"/>
        <w:tblOverlap w:val="never"/>
        <w:tblW w:w="961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37"/>
        <w:gridCol w:w="1051"/>
        <w:gridCol w:w="2629"/>
        <w:gridCol w:w="900"/>
        <w:gridCol w:w="1060"/>
        <w:gridCol w:w="1046"/>
        <w:gridCol w:w="1218"/>
        <w:gridCol w:w="12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材料/设备名称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技术要求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单价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总价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2" w:hRule="atLeast"/>
        </w:trPr>
        <w:tc>
          <w:tcPr>
            <w:tcW w:w="43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爆根</w:t>
            </w:r>
          </w:p>
        </w:tc>
        <w:tc>
          <w:tcPr>
            <w:tcW w:w="262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00ML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，有益活菌数》2亿/ml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6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台湾香蕉苗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营养袋杯苗，高度40公分-50公分，径1-1.5公分。3叶以上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17000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0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莲藕苗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藕体三节以上，芽5公分，1个月苗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4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莲子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发芽率90%以上，建宁建莲种子，泡发3天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南瓜苗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袋苗，高度15公分，三叶以上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4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总价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both"/>
        <w:textAlignment w:val="center"/>
        <w:rPr>
          <w:rFonts w:hint="eastAsia" w:ascii="宋体" w:hAnsi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报价单位（必填）：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详细地址（必填）：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215265</wp:posOffset>
                </wp:positionV>
                <wp:extent cx="317881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75pt;margin-top:16.95pt;height:0pt;width:250.3pt;z-index:251659264;mso-width-relative:page;mso-height-relative:page;" filled="f" stroked="t" coordsize="21600,21600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Zkqm2AAAAAkBAAAPAAAAAAAAAAEAIAAAACIAAABkcnMvZG93bnJldi54&#10;bWxQSwECFAAUAAAACACHTuJAEQIIwvoBAADMAwAADgAAAAAAAAABACAAAAAnAQAAZHJzL2Uyb0Rv&#10;Yy54bWxQSwUGAAAAAAYABgBZAQAAkwUAAAAA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</w:rPr>
        <w:t>联系人（必填）：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196850</wp:posOffset>
                </wp:positionV>
                <wp:extent cx="3178810" cy="0"/>
                <wp:effectExtent l="0" t="0" r="0" b="0"/>
                <wp:wrapNone/>
                <wp:docPr id="1101" name="直接箭头连接符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5.5pt;height:0pt;width:250.3pt;z-index:251660288;mso-width-relative:page;mso-height-relative:page;" filled="f" stroked="t" coordsize="21600,21600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iFrGtYAAAAJAQAADwAAAAAAAAABACAAAAAiAAAAZHJzL2Rvd25yZXYu&#10;eG1sUEsBAhQAFAAAAAgAh07iQGzWcgz9AQAA0g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</w:rPr>
        <w:t>移动电话（必填）：</w:t>
      </w:r>
    </w:p>
    <w:p>
      <w:pPr>
        <w:autoSpaceDE w:val="0"/>
        <w:autoSpaceDN w:val="0"/>
        <w:spacing w:line="380" w:lineRule="exact"/>
        <w:ind w:firstLine="424" w:firstLineChars="177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187325</wp:posOffset>
                </wp:positionV>
                <wp:extent cx="3178810" cy="0"/>
                <wp:effectExtent l="0" t="0" r="0" b="0"/>
                <wp:wrapNone/>
                <wp:docPr id="1102" name="直接箭头连接符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4.75pt;height:0pt;width:250.3pt;z-index:251661312;mso-width-relative:page;mso-height-relative:page;" filled="f" stroked="t" coordsize="21600,21600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BjZ4H6/QEAANIDAAAOAAAAZHJzL2Uyb0RvYy54bWytU82O&#10;0zAQviPxDpbvNE0pbImarlBXi5BWsGLhAVzHaSwcjxm7TctD8AJInIATcNo7TwPLYzB2fxd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l7trXAAAACQEAAA8AAAAAAAAAAQAgAAAAIgAAAGRycy9kb3ducmV2&#10;LnhtbFBLAQIUABQAAAAIAIdO4kBjZ4H6/QEAANI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</w:rPr>
        <w:t xml:space="preserve">日    期（必填）：                                           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货物的技术指标内容应与项目设备技术的要求相对应，且有准确的描述。不同厂家相对应于各自的产品进行报价。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税率按照有关规定计取，提供正式发票。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此表需加盖公章后装入报价专用袋内密封。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提交：①报价单；②营业执照；所有复印件应加盖公章，一并密封于专用袋中。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交货地点为</w:t>
      </w:r>
      <w:r>
        <w:rPr>
          <w:rFonts w:hint="eastAsia" w:ascii="宋体" w:hAnsi="宋体" w:cs="宋体"/>
          <w:sz w:val="24"/>
          <w:highlight w:val="none"/>
          <w:lang w:eastAsia="zh-CN"/>
        </w:rPr>
        <w:t>湖石淉农业经济作物种植工程</w:t>
      </w:r>
      <w:r>
        <w:rPr>
          <w:rFonts w:hint="eastAsia" w:ascii="宋体" w:hAnsi="宋体" w:eastAsia="宋体" w:cs="宋体"/>
          <w:sz w:val="24"/>
          <w:highlight w:val="none"/>
        </w:rPr>
        <w:t>工地，报价包含货物到现场的所有含税费用。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9C5"/>
    <w:multiLevelType w:val="multilevel"/>
    <w:tmpl w:val="600859C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36626"/>
    <w:rsid w:val="027322E8"/>
    <w:rsid w:val="03DE1E60"/>
    <w:rsid w:val="14763D18"/>
    <w:rsid w:val="1DBF53FE"/>
    <w:rsid w:val="23536626"/>
    <w:rsid w:val="26F16827"/>
    <w:rsid w:val="285B2D0A"/>
    <w:rsid w:val="2A273C73"/>
    <w:rsid w:val="39084798"/>
    <w:rsid w:val="3A9D4D28"/>
    <w:rsid w:val="3DE47460"/>
    <w:rsid w:val="3F3C6457"/>
    <w:rsid w:val="3FB21359"/>
    <w:rsid w:val="490A0B6C"/>
    <w:rsid w:val="49DB506B"/>
    <w:rsid w:val="50F2429A"/>
    <w:rsid w:val="53D74241"/>
    <w:rsid w:val="540F46F4"/>
    <w:rsid w:val="58C20D57"/>
    <w:rsid w:val="59AB2256"/>
    <w:rsid w:val="5A6E2A3B"/>
    <w:rsid w:val="5BF94355"/>
    <w:rsid w:val="627E64B7"/>
    <w:rsid w:val="649A0494"/>
    <w:rsid w:val="6E44376B"/>
    <w:rsid w:val="708C327C"/>
    <w:rsid w:val="76264D39"/>
    <w:rsid w:val="76F70383"/>
    <w:rsid w:val="7AD47847"/>
    <w:rsid w:val="7E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2020-03-13T07:53:00Z</dcterms:created>
  <dc:creator>゛时光</dc:creator>
  <cp:lastModifiedBy>他琴A</cp:lastModifiedBy>
  <cp:lastPrinted>2020-09-07T03:18:00Z</cp:lastPrinted>
  <dcterms:modified xsi:type="dcterms:W3CDTF">2020-09-08T08:41:55Z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