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940" w:rightChars="0"/>
        <w:jc w:val="center"/>
        <w:rPr>
          <w:rFonts w:hint="eastAsia" w:ascii="宋体" w:hAnsi="宋体" w:eastAsia="宋体" w:cs="宋体"/>
          <w:b/>
          <w:bCs/>
          <w:sz w:val="30"/>
          <w:szCs w:val="30"/>
          <w:highlight w:val="none"/>
          <w:shd w:val="clear" w:color="auto" w:fill="auto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shd w:val="clear" w:color="auto" w:fill="auto"/>
          <w:lang w:val="en-US" w:eastAsia="zh-CN"/>
        </w:rPr>
        <w:t>湄洲岛油菜花种植工程水溶肥采购报价文件</w:t>
      </w:r>
    </w:p>
    <w:bookmarkEnd w:id="0"/>
    <w:p>
      <w:pPr>
        <w:spacing w:line="360" w:lineRule="auto"/>
        <w:ind w:right="-1801" w:firstLine="3855" w:firstLineChars="1200"/>
        <w:rPr>
          <w:rFonts w:hint="eastAsia" w:ascii="宋体" w:hAnsi="宋体" w:eastAsia="宋体" w:cs="宋体"/>
          <w:b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shd w:val="clear" w:color="auto" w:fill="auto"/>
        </w:rPr>
        <w:t>报  价  单</w:t>
      </w:r>
    </w:p>
    <w:p>
      <w:pPr>
        <w:spacing w:line="360" w:lineRule="auto"/>
        <w:ind w:right="-1801"/>
        <w:rPr>
          <w:rFonts w:hint="eastAsia" w:ascii="宋体" w:hAnsi="宋体" w:eastAsia="宋体" w:cs="宋体"/>
          <w:sz w:val="10"/>
          <w:szCs w:val="10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Cs/>
          <w:sz w:val="24"/>
          <w:highlight w:val="none"/>
          <w:shd w:val="clear" w:color="auto" w:fill="auto"/>
        </w:rPr>
        <w:t>报价单位名称（盖章）：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  <w:shd w:val="clear" w:color="auto" w:fill="auto"/>
        </w:rPr>
        <w:t xml:space="preserve">                                     </w:t>
      </w: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单位: 元（人民币）</w:t>
      </w:r>
    </w:p>
    <w:p>
      <w:pPr>
        <w:spacing w:line="360" w:lineRule="auto"/>
        <w:ind w:right="-940" w:rightChars="0"/>
        <w:rPr>
          <w:rFonts w:hint="eastAsia" w:ascii="宋体" w:hAnsi="宋体" w:eastAsia="宋体" w:cs="宋体"/>
          <w:b/>
          <w:bCs/>
          <w:sz w:val="30"/>
          <w:szCs w:val="30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shd w:val="clear" w:color="auto" w:fill="auto"/>
          <w:lang w:val="en-US" w:eastAsia="zh-CN"/>
        </w:rPr>
        <w:t>湄洲岛油菜花种植工程水溶肥采购报价表</w:t>
      </w:r>
    </w:p>
    <w:tbl>
      <w:tblPr>
        <w:tblStyle w:val="4"/>
        <w:tblpPr w:leftFromText="180" w:rightFromText="180" w:vertAnchor="text" w:horzAnchor="page" w:tblpX="1429" w:tblpY="153"/>
        <w:tblOverlap w:val="never"/>
        <w:tblW w:w="904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11"/>
        <w:gridCol w:w="989"/>
        <w:gridCol w:w="2472"/>
        <w:gridCol w:w="847"/>
        <w:gridCol w:w="997"/>
        <w:gridCol w:w="984"/>
        <w:gridCol w:w="1146"/>
        <w:gridCol w:w="12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0" w:hRule="atLeast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  <w:t>材料/设备名称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  <w:t>技术要求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  <w:t>数量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单价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总价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411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复合肥料</w:t>
            </w:r>
          </w:p>
        </w:tc>
        <w:tc>
          <w:tcPr>
            <w:tcW w:w="247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硫酸钾型，总养分≥41%，NPK</w:t>
            </w:r>
            <w:r>
              <w:rPr>
                <w:rFonts w:hint="eastAsia" w:ascii="Tahoma" w:hAnsi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比例为12:11:18，</w:t>
            </w: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40kg/</w:t>
            </w:r>
            <w:r>
              <w:rPr>
                <w:rFonts w:hint="eastAsia" w:ascii="Tahoma" w:hAnsi="Tahoma" w:cs="Tahom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包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包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195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41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总价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</w:tbl>
    <w:p>
      <w:pPr>
        <w:autoSpaceDE w:val="0"/>
        <w:autoSpaceDN w:val="0"/>
        <w:spacing w:line="380" w:lineRule="exact"/>
        <w:ind w:firstLine="480" w:firstLineChars="200"/>
        <w:rPr>
          <w:rFonts w:hint="eastAsia" w:ascii="宋体" w:hAnsi="宋体" w:eastAsia="宋体" w:cs="宋体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报价单位（必填）：</w:t>
      </w:r>
      <w:r>
        <w:rPr>
          <w:rFonts w:hint="eastAsia" w:ascii="宋体" w:hAnsi="宋体" w:eastAsia="宋体" w:cs="宋体"/>
          <w:sz w:val="24"/>
          <w:highlight w:val="none"/>
          <w:u w:val="single"/>
          <w:shd w:val="clear" w:color="auto" w:fill="auto"/>
        </w:rPr>
        <w:t xml:space="preserve">                                          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4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报价品牌（必填）：</w:t>
      </w:r>
      <w:r>
        <w:rPr>
          <w:rFonts w:hint="eastAsia" w:ascii="宋体" w:hAnsi="宋体" w:eastAsia="宋体" w:cs="宋体"/>
          <w:sz w:val="24"/>
          <w:highlight w:val="none"/>
          <w:u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205740</wp:posOffset>
                </wp:positionV>
                <wp:extent cx="317881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pt;margin-top:16.2pt;height:0pt;width:250.3pt;z-index:251658240;mso-width-relative:page;mso-height-relative:page;" filled="f" coordsize="21600,21600" o:gfxdata="UEsDBAoAAAAAAIdO4kAAAAAAAAAAAAAAAAAEAAAAZHJzL1BLAwQUAAAACACHTuJAQQ1zR9cAAAAJ&#10;AQAADwAAAGRycy9kb3ducmV2LnhtbE2PwU7DMBBE70j8g7VIvSBqJ0AoaZyqQuLAkbYS1228TULj&#10;dRQ7TenXY8QBjrMzmn1TrM62EycafOtYQzJXIIgrZ1quNey2r3cLED4gG+wck4Yv8rAqr68KzI2b&#10;+J1Om1CLWMI+Rw1NCH0upa8asujnrieO3sENFkOUQy3NgFMst51MlcqkxZbjhwZ7emmoOm5Gq4H8&#10;+Jio9bOtd2+X6fYjvXxO/Vbr2U2iliACncNfGH7wIzqUkWnvRjZedBrSTMUtQcN9+gAiBp4ylYHY&#10;/x5kWcj/C8pvUEsDBBQAAAAIAIdO4kAMIUic+wEAAMwDAAAOAAAAZHJzL2Uyb0RvYy54bWytU82O&#10;0zAQviPxDpbvNE0pbImarlBXi5BWsGLhAVzHaSwcjxm7TctD8AJIewJOwGnvPA0sj8HY/QVuiBys&#10;+Z/55puMT1etYUuFXoMted7rc6ashErbeclfvTy/N+LMB2ErYcCqkq+V56eTu3fGnSvUABowlUJG&#10;RawvOlfyJgRXZJmXjWqF74FTlpw1YCsCqTjPKhQdVW9NNuj3H2YdYOUQpPKerGcbJ5+k+nWtZHhe&#10;114FZkpOs4X0Ynpn8c0mY1HMUbhGy+0Y4h+maIW21HRf6kwEwRao/yrVaongoQ49CW0Gda2lShgI&#10;Td7/A81VI5xKWGg53u3X5P9fWflseYlMV8QdZ1a0RNHt+5sf7z7efv3y/cPNz2/XUf78ieVxVZ3z&#10;BWVM7SVGsHJlr9wFyNeeWXgBtNwUlf0WFhXvNgmrGtuYSLjZKpGw3pOgVoFJMt7PT0ajnLiSO18m&#10;il2iQx+eKGhZFEruAwo9b8IUrCWqAfNEglhe+EDjUuIuIXa1cK6NSYwbGw0ejK6iLSk4n00NsqWI&#10;p5K+CJlqHIWRtklV6ba2bQ4QozSDak07xbgPgkE/BwkN4FvOOjo0mvrNQqDizDy1xOSjfDiMl5mU&#10;4YOTASl47Jkde4SVVKrkIQG18HgRoNYJ7KE3TR0VOpk0//a8400e6ynq8BNO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DXNH1wAAAAkBAAAPAAAAAAAAAAEAIAAAACIAAABkcnMvZG93bnJldi54&#10;bWxQSwECFAAUAAAACACHTuJADCFInPsBAADMAwAADgAAAAAAAAABACAAAAAmAQAAZHJzL2Uyb0Rv&#10;Yy54bWxQSwUGAAAAAAYABgBZAQAAkwUAAAAA&#10;">
                <v:path arrowok="t"/>
                <v:fill on="f" focussize="0,0"/>
                <v:stroke/>
                <v:imagedata o:title=""/>
                <o:lock v:ext="edit" rotation="t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  <w:u w:val="none"/>
          <w:shd w:val="clear" w:color="auto" w:fill="auto"/>
          <w:lang w:val="en-US" w:eastAsia="zh-CN"/>
        </w:rPr>
        <w:t xml:space="preserve">    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4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详细地址（必填）：</w:t>
      </w:r>
      <w:r>
        <w:rPr>
          <w:rFonts w:hint="eastAsia" w:ascii="宋体" w:hAnsi="宋体" w:eastAsia="宋体" w:cs="宋体"/>
          <w:sz w:val="24"/>
          <w:highlight w:val="none"/>
          <w:u w:val="single"/>
          <w:shd w:val="clear" w:color="auto" w:fill="auto"/>
          <w:lang w:val="en-US" w:eastAsia="zh-CN"/>
        </w:rPr>
        <w:t xml:space="preserve">                                          </w:t>
      </w:r>
    </w:p>
    <w:p>
      <w:pPr>
        <w:autoSpaceDE w:val="0"/>
        <w:autoSpaceDN w:val="0"/>
        <w:spacing w:line="380" w:lineRule="exact"/>
        <w:ind w:left="420"/>
        <w:rPr>
          <w:rFonts w:hint="default" w:ascii="宋体" w:hAnsi="宋体" w:eastAsia="宋体" w:cs="宋体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215265</wp:posOffset>
                </wp:positionV>
                <wp:extent cx="317881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75pt;margin-top:16.95pt;height:0pt;width:250.3pt;z-index:251659264;mso-width-relative:page;mso-height-relative:page;" filled="f" coordsize="21600,21600" o:gfxdata="UEsDBAoAAAAAAIdO4kAAAAAAAAAAAAAAAAAEAAAAZHJzL1BLAwQUAAAACACHTuJAgmZKptgAAAAJ&#10;AQAADwAAAGRycy9kb3ducmV2LnhtbE2PwU7DMAyG70i8Q2QkLoglbTW2dU0nhMSBI9skrl5j2o7G&#10;qZp0HXt6gjiwo+1Pv7+/2JxtJ040+NaxhmSmQBBXzrRca9jvXh+XIHxANtg5Jg3f5GFT3t4UmBs3&#10;8TudtqEWMYR9jhqaEPpcSl81ZNHPXE8cb59usBjiONTSDDjFcNvJVKknabHl+KHBnl4aqr62o9VA&#10;fpwn6nll6/3bZXr4SC/Hqd9pfX+XqDWIQOfwD8OvflSHMjod3MjGi05Dmi3mEdWQZSsQEVhkywTE&#10;4W8hy0JeNyh/AFBLAwQUAAAACACHTuJAEQIIwvoBAADMAwAADgAAAGRycy9lMm9Eb2MueG1srVPN&#10;jtMwEL4j8Q6W7zRNKWyJmq5QV4uQVrBi4QFcx2ksHI8Zu03LQ/ACSJyAE3DaO08Dy2Mwdn8Xbogc&#10;rPmf+eabjE9XrWFLhV6DLXne63OmrIRK23nJX708vzfizAdhK2HAqpKvleenk7t3xp0r1AAaMJVC&#10;RkWsLzpX8iYEV2SZl41qhe+BU5acNWArAqk4zyoUHVVvTTbo9x9mHWDlEKTynqxnGyefpPp1rWR4&#10;XtdeBWZKTrOF9GJ6Z/HNJmNRzFG4RsvtGOIfpmiFttR0X+pMBMEWqP8q1WqJ4KEOPQltBnWtpUoY&#10;CE3e/wPNVSOcSlhoOd7t1+T/X1n5bHmJTFclH3BmRUsU3by//vnu0823rz8+Xv/6/iHKXz6zQVxV&#10;53xBGVN7iRGsXNkrdwHytWcWXgAtN49R2a2wqHi3SVjV2MZEws1WiYT1ngS1CkyS8X5+MhrlxJXc&#10;+TJR7BId+vBEQcuiUHIfUOh5E6ZgLVENmCcSxPLChziIKHYJsauFc21MYtzYaPBgdBVtScH5bGqQ&#10;LUU8lfQlMLfCqOImVaXb2rY5QIzSDKo17RTjPggG/RwkNIBvOevo0GjqNwuBijPz1BKTj/LhMF5m&#10;UoYPTgak4LFnduwRVlKpkocE1MLjRYBaJ7CH3lsK6GTSDrbnHW/yWE9Rh59w8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Zkqm2AAAAAkBAAAPAAAAAAAAAAEAIAAAACIAAABkcnMvZG93bnJldi54&#10;bWxQSwECFAAUAAAACACHTuJAEQIIwvoBAADMAwAADgAAAAAAAAABACAAAAAnAQAAZHJzL2Uyb0Rv&#10;Yy54bWxQSwUGAAAAAAYABgBZAQAAkwUAAAAA&#10;">
                <v:path arrowok="t"/>
                <v:fill on="f" focussize="0,0"/>
                <v:stroke/>
                <v:imagedata o:title=""/>
                <o:lock v:ext="edit" rotation="t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联系人（必填）：</w:t>
      </w:r>
      <w:r>
        <w:rPr>
          <w:rFonts w:hint="eastAsia" w:ascii="宋体" w:hAnsi="宋体" w:cs="宋体"/>
          <w:sz w:val="24"/>
          <w:highlight w:val="none"/>
          <w:shd w:val="clear" w:color="auto" w:fill="auto"/>
          <w:lang w:val="en-US" w:eastAsia="zh-CN"/>
        </w:rPr>
        <w:t xml:space="preserve">      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196850</wp:posOffset>
                </wp:positionV>
                <wp:extent cx="3178810" cy="0"/>
                <wp:effectExtent l="0" t="0" r="0" b="0"/>
                <wp:wrapNone/>
                <wp:docPr id="1101" name="直接箭头连接符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15.5pt;height:0pt;width:250.3pt;z-index:251660288;mso-width-relative:page;mso-height-relative:page;" filled="f" coordsize="21600,21600" o:gfxdata="UEsDBAoAAAAAAIdO4kAAAAAAAAAAAAAAAAAEAAAAZHJzL1BLAwQUAAAACACHTuJAwiFrGtYAAAAJ&#10;AQAADwAAAGRycy9kb3ducmV2LnhtbE2PwU7DMAyG70i8Q2QkLogl6UQHpemEkDhwZJvENWtMW2ic&#10;qknXsafHiMM42v70+/vL9dH34oBj7AIZ0AsFAqkOrqPGwG77cnsPIiZLzvaB0MA3RlhXlxelLVyY&#10;6Q0Pm9QIDqFYWANtSkMhZaxb9DYuwoDEt48wept4HBvpRjtzuO9lplQuve2IP7R2wOcW66/N5A1g&#10;nO60enrwze71NN+8Z6fPedgac32l1SOIhMd0huFXn9WhYqd9mMhF0RvIcr1i1MBScycGVnm2BLH/&#10;W8iqlP8bVD9QSwMEFAAAAAgAh07iQGzWcgz9AQAA0gMAAA4AAABkcnMvZTJvRG9jLnhtbK1TzY7T&#10;MBC+I/EOlu80TSlsiZquUFeLkFawYuEBXMdpLByPGbtNy0PwAkicgBNw2jtPA8tjMHZ/F26IHKz5&#10;n/nmm4xPV61hS4Vegy153utzpqyEStt5yV+9PL834swHYSthwKqSr5Xnp5O7d8adK9QAGjCVQkZF&#10;rC86V/ImBFdkmZeNaoXvgVOWnDVgKwKpOM8qFB1Vb0026PcfZh1g5RCk8p6sZxsnn6T6da1keF7X&#10;XgVmSk6zhfRiemfxzSZjUcxRuEbL7RjiH6ZohbbUdF/qTATBFqj/KtVqieChDj0JbQZ1raVKGAhN&#10;3v8DzVUjnEpYaDne7dfk/19Z+Wx5iUxXxF3ezzmzoiWWbt5f/3z36ebb1x8fr399/xDlL59ZiqCF&#10;dc4XlDe1lxghy5W9chcgX3tm4QXQivO41uxWWFS82ySsamxjIqFnq0TFek+FWgUmyXg/PxmNcmJM&#10;7nyZKHaJDn14oqBlUSi5Dyj0vAlTsJYIB8wTFWJ54UMcRBS7hNjVwrk2JvFubDR4MLqKtqTgfDY1&#10;yJYiHkz6EphbYVRxk6rShW3bHCBGaQbVmjaLcR8Eg34REhrAt5x1dG409ZuFQMWZeWqJz0f5cBjv&#10;MynDBycDUvDYMzv2CCupVMlDAmrh8SJArRPYQ+8tBXQ4aQfbI4+XeaynqMOvOP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iFrGtYAAAAJAQAADwAAAAAAAAABACAAAAAiAAAAZHJzL2Rvd25yZXYu&#10;eG1sUEsBAhQAFAAAAAgAh07iQGzWcgz9AQAA0gMAAA4AAAAAAAAAAQAgAAAAJQEAAGRycy9lMm9E&#10;b2MueG1sUEsFBgAAAAAGAAYAWQEAAJQFAAAAAA==&#10;">
                <v:path arrowok="t"/>
                <v:fill on="f" focussize="0,0"/>
                <v:stroke/>
                <v:imagedata o:title=""/>
                <o:lock v:ext="edit" rotation="t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移动电话（必填）：</w:t>
      </w:r>
    </w:p>
    <w:p>
      <w:pPr>
        <w:autoSpaceDE w:val="0"/>
        <w:autoSpaceDN w:val="0"/>
        <w:spacing w:line="380" w:lineRule="exact"/>
        <w:ind w:firstLine="424" w:firstLineChars="177"/>
        <w:jc w:val="left"/>
        <w:rPr>
          <w:rFonts w:hint="eastAsia" w:ascii="宋体" w:hAnsi="宋体" w:eastAsia="宋体" w:cs="宋体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187325</wp:posOffset>
                </wp:positionV>
                <wp:extent cx="3178810" cy="0"/>
                <wp:effectExtent l="0" t="0" r="0" b="0"/>
                <wp:wrapNone/>
                <wp:docPr id="1102" name="直接箭头连接符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14.75pt;height:0pt;width:250.3pt;z-index:251661312;mso-width-relative:page;mso-height-relative:page;" filled="f" coordsize="21600,21600" o:gfxdata="UEsDBAoAAAAAAIdO4kAAAAAAAAAAAAAAAAAEAAAAZHJzL1BLAwQUAAAACACHTuJAyiXu2tcAAAAJ&#10;AQAADwAAAGRycy9kb3ducmV2LnhtbE2Py07DMBBF90j9B2uQ2CBqJ6gpDXGqCokFyz4ktm48JIF4&#10;HMVOU/r1HcQCdvM4unOmWJ9dJ044hNaThmSuQCBV3rZUazjsXx+eQIRoyJrOE2r4xgDrcnZTmNz6&#10;ibZ42sVacAiF3GhoYuxzKUPVoDNh7nsk3n34wZnI7VBLO5iJw10nU6Uy6UxLfKExPb40WH3tRqcB&#10;w7hI1Gbl6sPbZbp/Ty+fU7/X+u42Uc8gIp7jHww/+qwOJTsd/Ug2iE5DmiVLRrlYLUAwsMzSRxDH&#10;34EsC/n/g/IKUEsDBBQAAAAIAIdO4kBjZ4H6/QEAANIDAAAOAAAAZHJzL2Uyb0RvYy54bWytU82O&#10;0zAQviPxDpbvNE0pbImarlBXi5BWsGLhAVzHaSwcjxm7TctD8AJInIATcNo7TwPLYzB2fxduiBys&#10;+Z/55puMT1etYUuFXoMted7rc6ashErbeclfvTy/N+LMB2ErYcCqkq+V56eTu3fGnSvUABowlUJG&#10;RawvOlfyJgRXZJmXjWqF74FTlpw1YCsCqTjPKhQdVW9NNuj3H2YdYOUQpPKerGcbJ5+k+nWtZHhe&#10;114FZkpOs4X0Ynpn8c0mY1HMUbhGy+0Y4h+maIW21HRf6kwEwRao/yrVaongoQ49CW0Gda2lShgI&#10;Td7/A81VI5xKWGg53u3X5P9fWflseYlMV8Rd3h9wZkVLLN28v/757tPNt68/Pl7/+v4hyl8+sxRB&#10;C+ucLyhvai8xQpYre+UuQL72zMILoBXnca3ZrbCoeLdJWNXYxkRCz1aJivWeCrUKTJLxfn4yGuXE&#10;mNz5MlHsEh368ERBy6JQch9Q6HkTpmAtEQ6YJyrE8sKHOIgodgmxq4VzbUzi3dho8GB0FW1Jwfls&#10;apAtRTyY9CUwt8Ko4iZVpQvbtjlAjNIMqjVtFuM+CAb9IiQ0gG856+jcaOo3C4GKM/PUEp+P8uEw&#10;3mdShg9OBqTgsWd27BFWUqmShwTUwuNFgFonsIfeWwrocNIOtkceL/NYT1GHX3Hy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ol7trXAAAACQEAAA8AAAAAAAAAAQAgAAAAIgAAAGRycy9kb3ducmV2&#10;LnhtbFBLAQIUABQAAAAIAIdO4kBjZ4H6/QEAANIDAAAOAAAAAAAAAAEAIAAAACYBAABkcnMvZTJv&#10;RG9jLnhtbFBLBQYAAAAABgAGAFkBAACVBQAAAAA=&#10;">
                <v:path arrowok="t"/>
                <v:fill on="f" focussize="0,0"/>
                <v:stroke/>
                <v:imagedata o:title=""/>
                <o:lock v:ext="edit" rotation="t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 xml:space="preserve">日    期（必填）：                                           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货物的技术指标内容应与项目设备技术的要求相对应，且有准确的描述。不同厂家相对应于各自的产品进行报价。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税率按照有关规定计取，提供正式发票。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此表需加盖公章后装入报价专用袋内密封。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提交：①报价单；②营业执照；所有复印件应加盖公章，一并密封于专用袋中。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交货地点为</w:t>
      </w:r>
      <w:r>
        <w:rPr>
          <w:rFonts w:hint="eastAsia" w:ascii="宋体" w:hAnsi="宋体" w:cs="宋体"/>
          <w:sz w:val="24"/>
          <w:highlight w:val="none"/>
          <w:shd w:val="clear" w:color="auto" w:fill="auto"/>
          <w:lang w:eastAsia="zh-CN"/>
        </w:rPr>
        <w:t>湄洲岛园林公司指定地点</w:t>
      </w:r>
      <w:r>
        <w:rPr>
          <w:rFonts w:hint="eastAsia" w:ascii="宋体" w:hAnsi="宋体" w:eastAsia="宋体" w:cs="宋体"/>
          <w:sz w:val="24"/>
          <w:highlight w:val="none"/>
          <w:shd w:val="clear" w:color="auto" w:fill="auto"/>
        </w:rPr>
        <w:t>，报价包含货物到现场的所有含税费用。</w:t>
      </w:r>
    </w:p>
    <w:p>
      <w:pPr>
        <w:pStyle w:val="2"/>
        <w:numPr>
          <w:ilvl w:val="0"/>
          <w:numId w:val="1"/>
        </w:numPr>
        <w:ind w:left="420" w:leftChars="0" w:hanging="420" w:firstLineChars="0"/>
        <w:rPr>
          <w:rFonts w:hint="default" w:eastAsia="宋体"/>
          <w:highlight w:val="none"/>
          <w:shd w:val="clear" w:color="auto" w:fill="auto"/>
          <w:lang w:val="en-US" w:eastAsia="zh-CN"/>
        </w:rPr>
      </w:pPr>
      <w:r>
        <w:rPr>
          <w:rFonts w:hint="eastAsia"/>
          <w:highlight w:val="none"/>
          <w:shd w:val="clear" w:color="auto" w:fill="auto"/>
          <w:lang w:val="en-US" w:eastAsia="zh-CN"/>
        </w:rPr>
        <w:t>以上数量为预估数量，按实结算。</w:t>
      </w: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9C5"/>
    <w:multiLevelType w:val="multilevel"/>
    <w:tmpl w:val="600859C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4C31"/>
    <w:rsid w:val="7381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2020-03-13T07:42:00Z</dcterms:created>
  <dc:creator>゛时光</dc:creator>
  <cp:lastModifiedBy>゛时光</cp:lastModifiedBy>
  <dcterms:modified xsi:type="dcterms:W3CDTF">2020-03-13T07:43:19Z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